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7D0FD" w14:textId="77777777" w:rsidR="00002990" w:rsidRPr="003072C6" w:rsidRDefault="001005A3" w:rsidP="00A55989">
      <w:pPr>
        <w:pStyle w:val="DHHSbodynospace"/>
      </w:pPr>
      <w:bookmarkStart w:id="0" w:name="_GoBack"/>
      <w:bookmarkEnd w:id="0"/>
      <w:r>
        <w:rPr>
          <w:noProof/>
          <w:lang w:eastAsia="en-AU"/>
        </w:rPr>
        <w:drawing>
          <wp:anchor distT="0" distB="0" distL="114300" distR="114300" simplePos="0" relativeHeight="251658240" behindDoc="1" locked="1" layoutInCell="0" allowOverlap="1" wp14:anchorId="3D24BDEA" wp14:editId="37402373">
            <wp:simplePos x="0" y="0"/>
            <wp:positionH relativeFrom="page">
              <wp:posOffset>0</wp:posOffset>
            </wp:positionH>
            <wp:positionV relativeFrom="page">
              <wp:posOffset>0</wp:posOffset>
            </wp:positionV>
            <wp:extent cx="7563485" cy="10700385"/>
            <wp:effectExtent l="0" t="0" r="0" b="5715"/>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4468A64E" w14:textId="77777777" w:rsidTr="004C5777">
        <w:trPr>
          <w:trHeight w:val="3988"/>
        </w:trPr>
        <w:tc>
          <w:tcPr>
            <w:tcW w:w="7938" w:type="dxa"/>
            <w:shd w:val="clear" w:color="auto" w:fill="auto"/>
          </w:tcPr>
          <w:p w14:paraId="73397790" w14:textId="77777777" w:rsidR="00C416E1" w:rsidRPr="003072C6" w:rsidRDefault="00B80741" w:rsidP="00E91933">
            <w:pPr>
              <w:pStyle w:val="DHHSreportmaintitlewhite"/>
            </w:pPr>
            <w:r>
              <w:t>Cancer malnutrition: feeding everyone from hospital to home</w:t>
            </w:r>
          </w:p>
          <w:p w14:paraId="7EACC0AD" w14:textId="77777777" w:rsidR="00444D82" w:rsidRPr="003072C6" w:rsidRDefault="00B80741" w:rsidP="00C20387">
            <w:pPr>
              <w:pStyle w:val="DHHSreportsubtitlewhite"/>
            </w:pPr>
            <w:r>
              <w:t xml:space="preserve">Final </w:t>
            </w:r>
            <w:r w:rsidR="00C20387">
              <w:t>p</w:t>
            </w:r>
            <w:r>
              <w:t xml:space="preserve">roject </w:t>
            </w:r>
            <w:r w:rsidR="00C20387">
              <w:t>r</w:t>
            </w:r>
            <w:r>
              <w:t>eport</w:t>
            </w:r>
          </w:p>
        </w:tc>
      </w:tr>
      <w:tr w:rsidR="001817CD" w:rsidRPr="003072C6" w14:paraId="6CBBAACA" w14:textId="77777777" w:rsidTr="004C5777">
        <w:trPr>
          <w:trHeight w:val="4664"/>
        </w:trPr>
        <w:tc>
          <w:tcPr>
            <w:tcW w:w="10252" w:type="dxa"/>
            <w:shd w:val="clear" w:color="auto" w:fill="auto"/>
          </w:tcPr>
          <w:p w14:paraId="7DC0E91B" w14:textId="77777777" w:rsidR="00BC01C1" w:rsidRPr="003072C6" w:rsidRDefault="00BC01C1" w:rsidP="004F3441">
            <w:pPr>
              <w:pStyle w:val="Coverinstructions"/>
            </w:pPr>
          </w:p>
        </w:tc>
      </w:tr>
    </w:tbl>
    <w:p w14:paraId="7693FC7E" w14:textId="77777777" w:rsidR="0069374A" w:rsidRPr="003072C6" w:rsidRDefault="0069374A" w:rsidP="00C2657D">
      <w:pPr>
        <w:pStyle w:val="DHHSbodynospace"/>
        <w:ind w:left="-454"/>
      </w:pPr>
    </w:p>
    <w:p w14:paraId="264A6A62" w14:textId="77777777" w:rsidR="00C51B1C" w:rsidRDefault="00C51B1C" w:rsidP="00CA6D4E">
      <w:pPr>
        <w:pStyle w:val="DHHSbodynospace"/>
        <w:sectPr w:rsidR="00C51B1C" w:rsidSect="00A55989">
          <w:footerReference w:type="even" r:id="rId9"/>
          <w:type w:val="oddPage"/>
          <w:pgSz w:w="11906" w:h="16838"/>
          <w:pgMar w:top="3969" w:right="1304" w:bottom="1134" w:left="1304" w:header="454" w:footer="567" w:gutter="0"/>
          <w:cols w:space="720"/>
          <w:docGrid w:linePitch="360"/>
        </w:sectPr>
      </w:pPr>
    </w:p>
    <w:p w14:paraId="0FDFE7C7" w14:textId="77777777" w:rsidR="00776E99" w:rsidRDefault="009208F5" w:rsidP="00CA6D4E">
      <w:pPr>
        <w:pStyle w:val="DHHSbodynospace"/>
        <w:sectPr w:rsidR="00776E99" w:rsidSect="006A5C2E">
          <w:pgSz w:w="11906" w:h="16838"/>
          <w:pgMar w:top="1701" w:right="1304" w:bottom="1134" w:left="1304" w:header="454" w:footer="567" w:gutter="0"/>
          <w:pgNumType w:fmt="lowerRoman"/>
          <w:cols w:space="720"/>
          <w:docGrid w:linePitch="360"/>
        </w:sectPr>
      </w:pPr>
      <w:r w:rsidRPr="003072C6">
        <w:lastRenderedPageBreak/>
        <w:br w:type="page"/>
      </w:r>
    </w:p>
    <w:p w14:paraId="1BCB7D49" w14:textId="77777777" w:rsidR="00AC0C3B" w:rsidRPr="003072C6" w:rsidRDefault="001005A3" w:rsidP="00CA6D4E">
      <w:pPr>
        <w:pStyle w:val="DHHSbodynospace"/>
      </w:pPr>
      <w:r>
        <w:rPr>
          <w:noProof/>
          <w:lang w:eastAsia="en-AU"/>
        </w:rPr>
        <w:lastRenderedPageBreak/>
        <mc:AlternateContent>
          <mc:Choice Requires="wps">
            <w:drawing>
              <wp:anchor distT="0" distB="0" distL="114300" distR="114300" simplePos="0" relativeHeight="251657216" behindDoc="0" locked="0" layoutInCell="1" allowOverlap="1" wp14:anchorId="3AE11275" wp14:editId="678DD4F7">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F789" w14:textId="77777777" w:rsidR="001B0AAE" w:rsidRDefault="001B0AAE"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11275"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0C89F789" w14:textId="77777777" w:rsidR="001B0AAE" w:rsidRDefault="001B0AAE"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2667A950" w14:textId="77777777" w:rsidTr="00CA6D4E">
        <w:trPr>
          <w:trHeight w:val="7402"/>
        </w:trPr>
        <w:tc>
          <w:tcPr>
            <w:tcW w:w="9298" w:type="dxa"/>
            <w:shd w:val="clear" w:color="auto" w:fill="auto"/>
            <w:vAlign w:val="center"/>
          </w:tcPr>
          <w:p w14:paraId="689211A4" w14:textId="77777777" w:rsidR="00F53CFD" w:rsidRPr="00711B0C" w:rsidRDefault="005B21FA" w:rsidP="00711B0C">
            <w:pPr>
              <w:pStyle w:val="DHHSreportmaintitle"/>
            </w:pPr>
            <w:r>
              <w:t>Cancer malnutrition: feeding everyone from hospital to home</w:t>
            </w:r>
          </w:p>
          <w:p w14:paraId="46BB9C4A" w14:textId="77777777" w:rsidR="00BB47D7" w:rsidRPr="003072C6" w:rsidRDefault="00B80741" w:rsidP="00C20387">
            <w:pPr>
              <w:pStyle w:val="DHHSreportsubtitle"/>
            </w:pPr>
            <w:r>
              <w:t xml:space="preserve">Final </w:t>
            </w:r>
            <w:r w:rsidR="00C20387">
              <w:t>p</w:t>
            </w:r>
            <w:r>
              <w:t xml:space="preserve">roject </w:t>
            </w:r>
            <w:r w:rsidR="00C20387">
              <w:t>r</w:t>
            </w:r>
            <w:r>
              <w:t>eport</w:t>
            </w:r>
          </w:p>
        </w:tc>
      </w:tr>
      <w:tr w:rsidR="009906C7" w:rsidRPr="003072C6" w14:paraId="651FACC2" w14:textId="77777777" w:rsidTr="009906C7">
        <w:tc>
          <w:tcPr>
            <w:tcW w:w="9298" w:type="dxa"/>
            <w:shd w:val="clear" w:color="auto" w:fill="auto"/>
            <w:vAlign w:val="center"/>
          </w:tcPr>
          <w:p w14:paraId="71D72126" w14:textId="77777777" w:rsidR="009906C7" w:rsidRPr="003072C6" w:rsidRDefault="009906C7" w:rsidP="009906C7">
            <w:pPr>
              <w:pStyle w:val="DHHSbody"/>
            </w:pPr>
          </w:p>
        </w:tc>
      </w:tr>
    </w:tbl>
    <w:p w14:paraId="0B33755B" w14:textId="77777777" w:rsidR="00CA6D4E" w:rsidRPr="003072C6" w:rsidRDefault="00CA6D4E" w:rsidP="00CA6D4E">
      <w:pPr>
        <w:pStyle w:val="DHHSbodynospace"/>
      </w:pPr>
    </w:p>
    <w:p w14:paraId="5029E698"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3C4F1077" w14:textId="77777777" w:rsidTr="00564E8F">
        <w:trPr>
          <w:trHeight w:val="4313"/>
        </w:trPr>
        <w:tc>
          <w:tcPr>
            <w:tcW w:w="9401" w:type="dxa"/>
          </w:tcPr>
          <w:p w14:paraId="72803A72" w14:textId="77777777" w:rsidR="00564E8F" w:rsidRPr="00605B5B" w:rsidRDefault="00564E8F" w:rsidP="00031263">
            <w:pPr>
              <w:pStyle w:val="DHHSbody"/>
              <w:rPr>
                <w:i/>
                <w:color w:val="008950"/>
                <w:sz w:val="26"/>
                <w:szCs w:val="26"/>
              </w:rPr>
            </w:pPr>
          </w:p>
        </w:tc>
      </w:tr>
      <w:tr w:rsidR="00564E8F" w:rsidRPr="003072C6" w14:paraId="32E5F670" w14:textId="77777777" w:rsidTr="001F09DC">
        <w:trPr>
          <w:trHeight w:val="6336"/>
        </w:trPr>
        <w:tc>
          <w:tcPr>
            <w:tcW w:w="9401" w:type="dxa"/>
            <w:vAlign w:val="bottom"/>
          </w:tcPr>
          <w:p w14:paraId="4037722F" w14:textId="5BB1E9AA"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B61034" w:rsidRPr="00B61034">
              <w:rPr>
                <w:rFonts w:ascii="Arial" w:eastAsia="Times" w:hAnsi="Arial"/>
                <w:sz w:val="24"/>
                <w:szCs w:val="19"/>
              </w:rPr>
              <w:t>03 9096 2136</w:t>
            </w:r>
            <w:r w:rsidRPr="00605B5B">
              <w:rPr>
                <w:rFonts w:ascii="Arial" w:eastAsia="Times" w:hAnsi="Arial"/>
                <w:sz w:val="24"/>
                <w:szCs w:val="19"/>
              </w:rPr>
              <w:t xml:space="preserve">, using the National Relay Service 13 36 77 if required, or email </w:t>
            </w:r>
            <w:r w:rsidR="00B61034" w:rsidRPr="00B61034">
              <w:rPr>
                <w:rFonts w:ascii="Arial" w:eastAsia="Times" w:hAnsi="Arial"/>
                <w:sz w:val="24"/>
                <w:szCs w:val="19"/>
              </w:rPr>
              <w:t>cancerplanning@dhhs.vic.gov.au</w:t>
            </w:r>
            <w:r w:rsidR="00AC013F" w:rsidRPr="00B61034">
              <w:rPr>
                <w:rFonts w:ascii="Arial" w:eastAsia="Times" w:hAnsi="Arial"/>
                <w:sz w:val="24"/>
                <w:szCs w:val="19"/>
              </w:rPr>
              <w:t>.</w:t>
            </w:r>
          </w:p>
          <w:p w14:paraId="2A243D75"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4B5676D0" w14:textId="535E03AF"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AC013F">
              <w:rPr>
                <w:rFonts w:ascii="Arial" w:eastAsia="Times" w:hAnsi="Arial"/>
              </w:rPr>
              <w:t xml:space="preserve">, </w:t>
            </w:r>
            <w:r w:rsidR="00B61034">
              <w:rPr>
                <w:rFonts w:ascii="Arial" w:eastAsia="Times" w:hAnsi="Arial"/>
              </w:rPr>
              <w:t>March 2019</w:t>
            </w:r>
            <w:r w:rsidR="00AC013F">
              <w:rPr>
                <w:rFonts w:ascii="Arial" w:eastAsia="Times" w:hAnsi="Arial"/>
              </w:rPr>
              <w:t>.</w:t>
            </w:r>
            <w:r w:rsidRPr="00605B5B">
              <w:rPr>
                <w:rFonts w:ascii="Arial" w:eastAsia="Times" w:hAnsi="Arial"/>
                <w:color w:val="008950"/>
              </w:rPr>
              <w:t xml:space="preserve"> </w:t>
            </w:r>
          </w:p>
          <w:p w14:paraId="4F18E413" w14:textId="278551A3" w:rsidR="00605B5B" w:rsidRPr="00465C36" w:rsidRDefault="00465C36" w:rsidP="00605B5B">
            <w:pPr>
              <w:spacing w:after="120" w:line="270" w:lineRule="atLeast"/>
              <w:rPr>
                <w:rFonts w:ascii="Arial" w:eastAsia="Times" w:hAnsi="Arial"/>
                <w:szCs w:val="19"/>
              </w:rPr>
            </w:pPr>
            <w:r w:rsidRPr="00465C36">
              <w:rPr>
                <w:rFonts w:ascii="Arial" w:eastAsia="Times" w:hAnsi="Arial"/>
                <w:szCs w:val="19"/>
              </w:rPr>
              <w:t xml:space="preserve">ISBN 978-1-76069-790-7 (pdf/online/MS word) </w:t>
            </w:r>
          </w:p>
          <w:p w14:paraId="08F296EE" w14:textId="5B73FC99" w:rsidR="00605B5B" w:rsidRPr="00605B5B" w:rsidRDefault="00605B5B" w:rsidP="00605B5B">
            <w:pPr>
              <w:spacing w:after="120" w:line="270" w:lineRule="atLeast"/>
              <w:rPr>
                <w:rFonts w:ascii="Arial" w:eastAsia="Times" w:hAnsi="Arial"/>
                <w:szCs w:val="19"/>
              </w:rPr>
            </w:pPr>
            <w:r w:rsidRPr="00605B5B">
              <w:rPr>
                <w:rFonts w:ascii="Arial" w:eastAsia="Times" w:hAnsi="Arial"/>
                <w:szCs w:val="19"/>
              </w:rPr>
              <w:t>Available at</w:t>
            </w:r>
            <w:r w:rsidR="00B61034" w:rsidRPr="00B61034">
              <w:rPr>
                <w:rFonts w:ascii="Arial" w:eastAsia="Times" w:hAnsi="Arial"/>
                <w:szCs w:val="19"/>
              </w:rPr>
              <w:t xml:space="preserve"> https://www2.health.vic.gov.au/about/health-strategies/cancer-care/cancer-projects/investigating-practices-relating-to-malnutrition-in-victorian-cancer-services</w:t>
            </w:r>
          </w:p>
          <w:p w14:paraId="5D94DCC2" w14:textId="2FCB0EBA" w:rsidR="00564E8F" w:rsidRPr="003072C6" w:rsidRDefault="00564E8F" w:rsidP="00605B5B">
            <w:pPr>
              <w:pStyle w:val="DHHSbody"/>
            </w:pPr>
          </w:p>
        </w:tc>
      </w:tr>
      <w:tr w:rsidR="009906C7" w:rsidRPr="003072C6" w14:paraId="21007985" w14:textId="77777777" w:rsidTr="009906C7">
        <w:tc>
          <w:tcPr>
            <w:tcW w:w="9401" w:type="dxa"/>
            <w:vAlign w:val="bottom"/>
          </w:tcPr>
          <w:p w14:paraId="3B2BF91C" w14:textId="77777777" w:rsidR="009906C7" w:rsidRPr="003072C6" w:rsidRDefault="009906C7" w:rsidP="009906C7">
            <w:pPr>
              <w:pStyle w:val="DHHSbody"/>
            </w:pPr>
          </w:p>
        </w:tc>
      </w:tr>
    </w:tbl>
    <w:p w14:paraId="2A42AEB2" w14:textId="77777777" w:rsidR="00ED4D17" w:rsidRPr="003072C6" w:rsidRDefault="00ED4D17" w:rsidP="003072C6">
      <w:pPr>
        <w:pStyle w:val="DHHSbody"/>
      </w:pPr>
    </w:p>
    <w:p w14:paraId="5B34B229" w14:textId="77777777" w:rsidR="00AC0C3B" w:rsidRPr="00711B0C" w:rsidRDefault="00AC0C3B" w:rsidP="00A36085">
      <w:pPr>
        <w:pStyle w:val="DHHSTOCheadingreport"/>
        <w:spacing w:after="360"/>
      </w:pPr>
      <w:r w:rsidRPr="00711B0C">
        <w:lastRenderedPageBreak/>
        <w:t>Contents</w:t>
      </w:r>
    </w:p>
    <w:p w14:paraId="0FA3C463" w14:textId="253A964A" w:rsidR="006E4B5E" w:rsidRDefault="00B80741">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26859813" w:history="1">
        <w:r w:rsidR="006E4B5E" w:rsidRPr="00F957AB">
          <w:rPr>
            <w:rStyle w:val="Hyperlink"/>
          </w:rPr>
          <w:t>Authorship</w:t>
        </w:r>
        <w:r w:rsidR="006E4B5E">
          <w:rPr>
            <w:webHidden/>
          </w:rPr>
          <w:tab/>
        </w:r>
        <w:r w:rsidR="006E4B5E">
          <w:rPr>
            <w:webHidden/>
          </w:rPr>
          <w:fldChar w:fldCharType="begin"/>
        </w:r>
        <w:r w:rsidR="006E4B5E">
          <w:rPr>
            <w:webHidden/>
          </w:rPr>
          <w:instrText xml:space="preserve"> PAGEREF _Toc526859813 \h </w:instrText>
        </w:r>
        <w:r w:rsidR="006E4B5E">
          <w:rPr>
            <w:webHidden/>
          </w:rPr>
        </w:r>
        <w:r w:rsidR="006E4B5E">
          <w:rPr>
            <w:webHidden/>
          </w:rPr>
          <w:fldChar w:fldCharType="separate"/>
        </w:r>
        <w:r w:rsidR="00AA08BB">
          <w:rPr>
            <w:webHidden/>
          </w:rPr>
          <w:t>vii</w:t>
        </w:r>
        <w:r w:rsidR="006E4B5E">
          <w:rPr>
            <w:webHidden/>
          </w:rPr>
          <w:fldChar w:fldCharType="end"/>
        </w:r>
      </w:hyperlink>
    </w:p>
    <w:p w14:paraId="18B1B640" w14:textId="15AF3C31" w:rsidR="006E4B5E" w:rsidRDefault="00AA08BB">
      <w:pPr>
        <w:pStyle w:val="TOC2"/>
        <w:rPr>
          <w:rFonts w:asciiTheme="minorHAnsi" w:eastAsiaTheme="minorEastAsia" w:hAnsiTheme="minorHAnsi" w:cstheme="minorBidi"/>
          <w:sz w:val="22"/>
          <w:szCs w:val="22"/>
          <w:lang w:eastAsia="en-AU"/>
        </w:rPr>
      </w:pPr>
      <w:hyperlink w:anchor="_Toc526859814" w:history="1">
        <w:r w:rsidR="006E4B5E" w:rsidRPr="00F957AB">
          <w:rPr>
            <w:rStyle w:val="Hyperlink"/>
          </w:rPr>
          <w:t>Project team</w:t>
        </w:r>
        <w:r w:rsidR="006E4B5E">
          <w:rPr>
            <w:webHidden/>
          </w:rPr>
          <w:tab/>
        </w:r>
        <w:r w:rsidR="006E4B5E">
          <w:rPr>
            <w:webHidden/>
          </w:rPr>
          <w:fldChar w:fldCharType="begin"/>
        </w:r>
        <w:r w:rsidR="006E4B5E">
          <w:rPr>
            <w:webHidden/>
          </w:rPr>
          <w:instrText xml:space="preserve"> PAGEREF _Toc526859814 \h </w:instrText>
        </w:r>
        <w:r w:rsidR="006E4B5E">
          <w:rPr>
            <w:webHidden/>
          </w:rPr>
        </w:r>
        <w:r w:rsidR="006E4B5E">
          <w:rPr>
            <w:webHidden/>
          </w:rPr>
          <w:fldChar w:fldCharType="separate"/>
        </w:r>
        <w:r>
          <w:rPr>
            <w:webHidden/>
          </w:rPr>
          <w:t>vii</w:t>
        </w:r>
        <w:r w:rsidR="006E4B5E">
          <w:rPr>
            <w:webHidden/>
          </w:rPr>
          <w:fldChar w:fldCharType="end"/>
        </w:r>
      </w:hyperlink>
    </w:p>
    <w:p w14:paraId="74A97623" w14:textId="16A9BC09" w:rsidR="006E4B5E" w:rsidRDefault="00AA08BB">
      <w:pPr>
        <w:pStyle w:val="TOC1"/>
        <w:rPr>
          <w:rFonts w:asciiTheme="minorHAnsi" w:eastAsiaTheme="minorEastAsia" w:hAnsiTheme="minorHAnsi" w:cstheme="minorBidi"/>
          <w:b w:val="0"/>
          <w:sz w:val="22"/>
          <w:szCs w:val="22"/>
          <w:lang w:eastAsia="en-AU"/>
        </w:rPr>
      </w:pPr>
      <w:hyperlink w:anchor="_Toc526859815" w:history="1">
        <w:r w:rsidR="006E4B5E" w:rsidRPr="00F957AB">
          <w:rPr>
            <w:rStyle w:val="Hyperlink"/>
          </w:rPr>
          <w:t>Executive summary</w:t>
        </w:r>
        <w:r w:rsidR="006E4B5E">
          <w:rPr>
            <w:webHidden/>
          </w:rPr>
          <w:tab/>
        </w:r>
        <w:r w:rsidR="006E4B5E">
          <w:rPr>
            <w:webHidden/>
          </w:rPr>
          <w:fldChar w:fldCharType="begin"/>
        </w:r>
        <w:r w:rsidR="006E4B5E">
          <w:rPr>
            <w:webHidden/>
          </w:rPr>
          <w:instrText xml:space="preserve"> PAGEREF _Toc526859815 \h </w:instrText>
        </w:r>
        <w:r w:rsidR="006E4B5E">
          <w:rPr>
            <w:webHidden/>
          </w:rPr>
        </w:r>
        <w:r w:rsidR="006E4B5E">
          <w:rPr>
            <w:webHidden/>
          </w:rPr>
          <w:fldChar w:fldCharType="separate"/>
        </w:r>
        <w:r>
          <w:rPr>
            <w:webHidden/>
          </w:rPr>
          <w:t>1</w:t>
        </w:r>
        <w:r w:rsidR="006E4B5E">
          <w:rPr>
            <w:webHidden/>
          </w:rPr>
          <w:fldChar w:fldCharType="end"/>
        </w:r>
      </w:hyperlink>
    </w:p>
    <w:p w14:paraId="24260218" w14:textId="64336806" w:rsidR="006E4B5E" w:rsidRDefault="00AA08BB">
      <w:pPr>
        <w:pStyle w:val="TOC2"/>
        <w:rPr>
          <w:rFonts w:asciiTheme="minorHAnsi" w:eastAsiaTheme="minorEastAsia" w:hAnsiTheme="minorHAnsi" w:cstheme="minorBidi"/>
          <w:sz w:val="22"/>
          <w:szCs w:val="22"/>
          <w:lang w:eastAsia="en-AU"/>
        </w:rPr>
      </w:pPr>
      <w:hyperlink w:anchor="_Toc526859816" w:history="1">
        <w:r w:rsidR="006E4B5E" w:rsidRPr="00F957AB">
          <w:rPr>
            <w:rStyle w:val="Hyperlink"/>
          </w:rPr>
          <w:t>Objectives</w:t>
        </w:r>
        <w:r w:rsidR="006E4B5E">
          <w:rPr>
            <w:webHidden/>
          </w:rPr>
          <w:tab/>
        </w:r>
        <w:r w:rsidR="006E4B5E">
          <w:rPr>
            <w:webHidden/>
          </w:rPr>
          <w:fldChar w:fldCharType="begin"/>
        </w:r>
        <w:r w:rsidR="006E4B5E">
          <w:rPr>
            <w:webHidden/>
          </w:rPr>
          <w:instrText xml:space="preserve"> PAGEREF _Toc526859816 \h </w:instrText>
        </w:r>
        <w:r w:rsidR="006E4B5E">
          <w:rPr>
            <w:webHidden/>
          </w:rPr>
        </w:r>
        <w:r w:rsidR="006E4B5E">
          <w:rPr>
            <w:webHidden/>
          </w:rPr>
          <w:fldChar w:fldCharType="separate"/>
        </w:r>
        <w:r>
          <w:rPr>
            <w:webHidden/>
          </w:rPr>
          <w:t>1</w:t>
        </w:r>
        <w:r w:rsidR="006E4B5E">
          <w:rPr>
            <w:webHidden/>
          </w:rPr>
          <w:fldChar w:fldCharType="end"/>
        </w:r>
      </w:hyperlink>
    </w:p>
    <w:p w14:paraId="612B236A" w14:textId="326EB0F4" w:rsidR="006E4B5E" w:rsidRDefault="00AA08BB">
      <w:pPr>
        <w:pStyle w:val="TOC2"/>
        <w:rPr>
          <w:rFonts w:asciiTheme="minorHAnsi" w:eastAsiaTheme="minorEastAsia" w:hAnsiTheme="minorHAnsi" w:cstheme="minorBidi"/>
          <w:sz w:val="22"/>
          <w:szCs w:val="22"/>
          <w:lang w:eastAsia="en-AU"/>
        </w:rPr>
      </w:pPr>
      <w:hyperlink w:anchor="_Toc526859817" w:history="1">
        <w:r w:rsidR="006E4B5E" w:rsidRPr="00F957AB">
          <w:rPr>
            <w:rStyle w:val="Hyperlink"/>
          </w:rPr>
          <w:t>Strategies</w:t>
        </w:r>
        <w:r w:rsidR="006E4B5E">
          <w:rPr>
            <w:webHidden/>
          </w:rPr>
          <w:tab/>
        </w:r>
        <w:r w:rsidR="006E4B5E">
          <w:rPr>
            <w:webHidden/>
          </w:rPr>
          <w:fldChar w:fldCharType="begin"/>
        </w:r>
        <w:r w:rsidR="006E4B5E">
          <w:rPr>
            <w:webHidden/>
          </w:rPr>
          <w:instrText xml:space="preserve"> PAGEREF _Toc526859817 \h </w:instrText>
        </w:r>
        <w:r w:rsidR="006E4B5E">
          <w:rPr>
            <w:webHidden/>
          </w:rPr>
        </w:r>
        <w:r w:rsidR="006E4B5E">
          <w:rPr>
            <w:webHidden/>
          </w:rPr>
          <w:fldChar w:fldCharType="separate"/>
        </w:r>
        <w:r>
          <w:rPr>
            <w:webHidden/>
          </w:rPr>
          <w:t>1</w:t>
        </w:r>
        <w:r w:rsidR="006E4B5E">
          <w:rPr>
            <w:webHidden/>
          </w:rPr>
          <w:fldChar w:fldCharType="end"/>
        </w:r>
      </w:hyperlink>
    </w:p>
    <w:p w14:paraId="4EFA8B66" w14:textId="72117914" w:rsidR="006E4B5E" w:rsidRDefault="00AA08BB">
      <w:pPr>
        <w:pStyle w:val="TOC2"/>
        <w:rPr>
          <w:rFonts w:asciiTheme="minorHAnsi" w:eastAsiaTheme="minorEastAsia" w:hAnsiTheme="minorHAnsi" w:cstheme="minorBidi"/>
          <w:sz w:val="22"/>
          <w:szCs w:val="22"/>
          <w:lang w:eastAsia="en-AU"/>
        </w:rPr>
      </w:pPr>
      <w:hyperlink w:anchor="_Toc526859818" w:history="1">
        <w:r w:rsidR="006E4B5E" w:rsidRPr="00F957AB">
          <w:rPr>
            <w:rStyle w:val="Hyperlink"/>
          </w:rPr>
          <w:t>Key learnings</w:t>
        </w:r>
        <w:r w:rsidR="006E4B5E">
          <w:rPr>
            <w:webHidden/>
          </w:rPr>
          <w:tab/>
        </w:r>
        <w:r w:rsidR="006E4B5E">
          <w:rPr>
            <w:webHidden/>
          </w:rPr>
          <w:fldChar w:fldCharType="begin"/>
        </w:r>
        <w:r w:rsidR="006E4B5E">
          <w:rPr>
            <w:webHidden/>
          </w:rPr>
          <w:instrText xml:space="preserve"> PAGEREF _Toc526859818 \h </w:instrText>
        </w:r>
        <w:r w:rsidR="006E4B5E">
          <w:rPr>
            <w:webHidden/>
          </w:rPr>
        </w:r>
        <w:r w:rsidR="006E4B5E">
          <w:rPr>
            <w:webHidden/>
          </w:rPr>
          <w:fldChar w:fldCharType="separate"/>
        </w:r>
        <w:r>
          <w:rPr>
            <w:webHidden/>
          </w:rPr>
          <w:t>2</w:t>
        </w:r>
        <w:r w:rsidR="006E4B5E">
          <w:rPr>
            <w:webHidden/>
          </w:rPr>
          <w:fldChar w:fldCharType="end"/>
        </w:r>
      </w:hyperlink>
    </w:p>
    <w:p w14:paraId="7CC2A57D" w14:textId="0A62CD8A" w:rsidR="006E4B5E" w:rsidRDefault="00AA08BB">
      <w:pPr>
        <w:pStyle w:val="TOC2"/>
        <w:rPr>
          <w:rFonts w:asciiTheme="minorHAnsi" w:eastAsiaTheme="minorEastAsia" w:hAnsiTheme="minorHAnsi" w:cstheme="minorBidi"/>
          <w:sz w:val="22"/>
          <w:szCs w:val="22"/>
          <w:lang w:eastAsia="en-AU"/>
        </w:rPr>
      </w:pPr>
      <w:hyperlink w:anchor="_Toc526859819" w:history="1">
        <w:r w:rsidR="006E4B5E" w:rsidRPr="00F957AB">
          <w:rPr>
            <w:rStyle w:val="Hyperlink"/>
          </w:rPr>
          <w:t>Recommendations</w:t>
        </w:r>
        <w:r w:rsidR="006E4B5E">
          <w:rPr>
            <w:webHidden/>
          </w:rPr>
          <w:tab/>
        </w:r>
        <w:r w:rsidR="006E4B5E">
          <w:rPr>
            <w:webHidden/>
          </w:rPr>
          <w:fldChar w:fldCharType="begin"/>
        </w:r>
        <w:r w:rsidR="006E4B5E">
          <w:rPr>
            <w:webHidden/>
          </w:rPr>
          <w:instrText xml:space="preserve"> PAGEREF _Toc526859819 \h </w:instrText>
        </w:r>
        <w:r w:rsidR="006E4B5E">
          <w:rPr>
            <w:webHidden/>
          </w:rPr>
        </w:r>
        <w:r w:rsidR="006E4B5E">
          <w:rPr>
            <w:webHidden/>
          </w:rPr>
          <w:fldChar w:fldCharType="separate"/>
        </w:r>
        <w:r>
          <w:rPr>
            <w:webHidden/>
          </w:rPr>
          <w:t>3</w:t>
        </w:r>
        <w:r w:rsidR="006E4B5E">
          <w:rPr>
            <w:webHidden/>
          </w:rPr>
          <w:fldChar w:fldCharType="end"/>
        </w:r>
      </w:hyperlink>
    </w:p>
    <w:p w14:paraId="525399A8" w14:textId="7437DFA1" w:rsidR="006E4B5E" w:rsidRDefault="00AA08BB">
      <w:pPr>
        <w:pStyle w:val="TOC1"/>
        <w:rPr>
          <w:rFonts w:asciiTheme="minorHAnsi" w:eastAsiaTheme="minorEastAsia" w:hAnsiTheme="minorHAnsi" w:cstheme="minorBidi"/>
          <w:b w:val="0"/>
          <w:sz w:val="22"/>
          <w:szCs w:val="22"/>
          <w:lang w:eastAsia="en-AU"/>
        </w:rPr>
      </w:pPr>
      <w:hyperlink w:anchor="_Toc526859820" w:history="1">
        <w:r w:rsidR="006E4B5E" w:rsidRPr="00F957AB">
          <w:rPr>
            <w:rStyle w:val="Hyperlink"/>
          </w:rPr>
          <w:t>Project title</w:t>
        </w:r>
        <w:r w:rsidR="006E4B5E">
          <w:rPr>
            <w:webHidden/>
          </w:rPr>
          <w:tab/>
        </w:r>
        <w:r w:rsidR="006E4B5E">
          <w:rPr>
            <w:webHidden/>
          </w:rPr>
          <w:fldChar w:fldCharType="begin"/>
        </w:r>
        <w:r w:rsidR="006E4B5E">
          <w:rPr>
            <w:webHidden/>
          </w:rPr>
          <w:instrText xml:space="preserve"> PAGEREF _Toc526859820 \h </w:instrText>
        </w:r>
        <w:r w:rsidR="006E4B5E">
          <w:rPr>
            <w:webHidden/>
          </w:rPr>
        </w:r>
        <w:r w:rsidR="006E4B5E">
          <w:rPr>
            <w:webHidden/>
          </w:rPr>
          <w:fldChar w:fldCharType="separate"/>
        </w:r>
        <w:r>
          <w:rPr>
            <w:webHidden/>
          </w:rPr>
          <w:t>4</w:t>
        </w:r>
        <w:r w:rsidR="006E4B5E">
          <w:rPr>
            <w:webHidden/>
          </w:rPr>
          <w:fldChar w:fldCharType="end"/>
        </w:r>
      </w:hyperlink>
    </w:p>
    <w:p w14:paraId="6C3A9593" w14:textId="58E84603" w:rsidR="006E4B5E" w:rsidRDefault="00AA08BB">
      <w:pPr>
        <w:pStyle w:val="TOC1"/>
        <w:rPr>
          <w:rFonts w:asciiTheme="minorHAnsi" w:eastAsiaTheme="minorEastAsia" w:hAnsiTheme="minorHAnsi" w:cstheme="minorBidi"/>
          <w:b w:val="0"/>
          <w:sz w:val="22"/>
          <w:szCs w:val="22"/>
          <w:lang w:eastAsia="en-AU"/>
        </w:rPr>
      </w:pPr>
      <w:hyperlink w:anchor="_Toc526859821" w:history="1">
        <w:r w:rsidR="006E4B5E" w:rsidRPr="00F957AB">
          <w:rPr>
            <w:rStyle w:val="Hyperlink"/>
          </w:rPr>
          <w:t>Section 1: Background</w:t>
        </w:r>
        <w:r w:rsidR="006E4B5E">
          <w:rPr>
            <w:webHidden/>
          </w:rPr>
          <w:tab/>
        </w:r>
        <w:r w:rsidR="006E4B5E">
          <w:rPr>
            <w:webHidden/>
          </w:rPr>
          <w:fldChar w:fldCharType="begin"/>
        </w:r>
        <w:r w:rsidR="006E4B5E">
          <w:rPr>
            <w:webHidden/>
          </w:rPr>
          <w:instrText xml:space="preserve"> PAGEREF _Toc526859821 \h </w:instrText>
        </w:r>
        <w:r w:rsidR="006E4B5E">
          <w:rPr>
            <w:webHidden/>
          </w:rPr>
        </w:r>
        <w:r w:rsidR="006E4B5E">
          <w:rPr>
            <w:webHidden/>
          </w:rPr>
          <w:fldChar w:fldCharType="separate"/>
        </w:r>
        <w:r>
          <w:rPr>
            <w:webHidden/>
          </w:rPr>
          <w:t>4</w:t>
        </w:r>
        <w:r w:rsidR="006E4B5E">
          <w:rPr>
            <w:webHidden/>
          </w:rPr>
          <w:fldChar w:fldCharType="end"/>
        </w:r>
      </w:hyperlink>
    </w:p>
    <w:p w14:paraId="1E89168D" w14:textId="6E7395F2" w:rsidR="006E4B5E" w:rsidRDefault="00AA08BB">
      <w:pPr>
        <w:pStyle w:val="TOC2"/>
        <w:rPr>
          <w:rFonts w:asciiTheme="minorHAnsi" w:eastAsiaTheme="minorEastAsia" w:hAnsiTheme="minorHAnsi" w:cstheme="minorBidi"/>
          <w:sz w:val="22"/>
          <w:szCs w:val="22"/>
          <w:lang w:eastAsia="en-AU"/>
        </w:rPr>
      </w:pPr>
      <w:hyperlink w:anchor="_Toc526859822" w:history="1">
        <w:r w:rsidR="006E4B5E" w:rsidRPr="00F957AB">
          <w:rPr>
            <w:rStyle w:val="Hyperlink"/>
          </w:rPr>
          <w:t>1.1 Background</w:t>
        </w:r>
        <w:r w:rsidR="006E4B5E">
          <w:rPr>
            <w:webHidden/>
          </w:rPr>
          <w:tab/>
        </w:r>
        <w:r w:rsidR="006E4B5E">
          <w:rPr>
            <w:webHidden/>
          </w:rPr>
          <w:fldChar w:fldCharType="begin"/>
        </w:r>
        <w:r w:rsidR="006E4B5E">
          <w:rPr>
            <w:webHidden/>
          </w:rPr>
          <w:instrText xml:space="preserve"> PAGEREF _Toc526859822 \h </w:instrText>
        </w:r>
        <w:r w:rsidR="006E4B5E">
          <w:rPr>
            <w:webHidden/>
          </w:rPr>
        </w:r>
        <w:r w:rsidR="006E4B5E">
          <w:rPr>
            <w:webHidden/>
          </w:rPr>
          <w:fldChar w:fldCharType="separate"/>
        </w:r>
        <w:r>
          <w:rPr>
            <w:webHidden/>
          </w:rPr>
          <w:t>4</w:t>
        </w:r>
        <w:r w:rsidR="006E4B5E">
          <w:rPr>
            <w:webHidden/>
          </w:rPr>
          <w:fldChar w:fldCharType="end"/>
        </w:r>
      </w:hyperlink>
    </w:p>
    <w:p w14:paraId="0C32D34D" w14:textId="043D682B" w:rsidR="006E4B5E" w:rsidRDefault="00AA08BB">
      <w:pPr>
        <w:pStyle w:val="TOC2"/>
        <w:rPr>
          <w:rFonts w:asciiTheme="minorHAnsi" w:eastAsiaTheme="minorEastAsia" w:hAnsiTheme="minorHAnsi" w:cstheme="minorBidi"/>
          <w:sz w:val="22"/>
          <w:szCs w:val="22"/>
          <w:lang w:eastAsia="en-AU"/>
        </w:rPr>
      </w:pPr>
      <w:hyperlink w:anchor="_Toc526859823" w:history="1">
        <w:r w:rsidR="006E4B5E" w:rsidRPr="00F957AB">
          <w:rPr>
            <w:rStyle w:val="Hyperlink"/>
          </w:rPr>
          <w:t>1.2 Service gaps</w:t>
        </w:r>
        <w:r w:rsidR="006E4B5E">
          <w:rPr>
            <w:webHidden/>
          </w:rPr>
          <w:tab/>
        </w:r>
        <w:r w:rsidR="006E4B5E">
          <w:rPr>
            <w:webHidden/>
          </w:rPr>
          <w:fldChar w:fldCharType="begin"/>
        </w:r>
        <w:r w:rsidR="006E4B5E">
          <w:rPr>
            <w:webHidden/>
          </w:rPr>
          <w:instrText xml:space="preserve"> PAGEREF _Toc526859823 \h </w:instrText>
        </w:r>
        <w:r w:rsidR="006E4B5E">
          <w:rPr>
            <w:webHidden/>
          </w:rPr>
        </w:r>
        <w:r w:rsidR="006E4B5E">
          <w:rPr>
            <w:webHidden/>
          </w:rPr>
          <w:fldChar w:fldCharType="separate"/>
        </w:r>
        <w:r>
          <w:rPr>
            <w:webHidden/>
          </w:rPr>
          <w:t>4</w:t>
        </w:r>
        <w:r w:rsidR="006E4B5E">
          <w:rPr>
            <w:webHidden/>
          </w:rPr>
          <w:fldChar w:fldCharType="end"/>
        </w:r>
      </w:hyperlink>
    </w:p>
    <w:p w14:paraId="14E0EDAB" w14:textId="0D30AAD9" w:rsidR="006E4B5E" w:rsidRDefault="00AA08BB">
      <w:pPr>
        <w:pStyle w:val="TOC1"/>
        <w:rPr>
          <w:rFonts w:asciiTheme="minorHAnsi" w:eastAsiaTheme="minorEastAsia" w:hAnsiTheme="minorHAnsi" w:cstheme="minorBidi"/>
          <w:b w:val="0"/>
          <w:sz w:val="22"/>
          <w:szCs w:val="22"/>
          <w:lang w:eastAsia="en-AU"/>
        </w:rPr>
      </w:pPr>
      <w:hyperlink w:anchor="_Toc526859824" w:history="1">
        <w:r w:rsidR="006E4B5E" w:rsidRPr="00F957AB">
          <w:rPr>
            <w:rStyle w:val="Hyperlink"/>
          </w:rPr>
          <w:t>Section 2: Project model of care</w:t>
        </w:r>
        <w:r w:rsidR="006E4B5E">
          <w:rPr>
            <w:webHidden/>
          </w:rPr>
          <w:tab/>
        </w:r>
        <w:r w:rsidR="006E4B5E">
          <w:rPr>
            <w:webHidden/>
          </w:rPr>
          <w:fldChar w:fldCharType="begin"/>
        </w:r>
        <w:r w:rsidR="006E4B5E">
          <w:rPr>
            <w:webHidden/>
          </w:rPr>
          <w:instrText xml:space="preserve"> PAGEREF _Toc526859824 \h </w:instrText>
        </w:r>
        <w:r w:rsidR="006E4B5E">
          <w:rPr>
            <w:webHidden/>
          </w:rPr>
        </w:r>
        <w:r w:rsidR="006E4B5E">
          <w:rPr>
            <w:webHidden/>
          </w:rPr>
          <w:fldChar w:fldCharType="separate"/>
        </w:r>
        <w:r>
          <w:rPr>
            <w:webHidden/>
          </w:rPr>
          <w:t>6</w:t>
        </w:r>
        <w:r w:rsidR="006E4B5E">
          <w:rPr>
            <w:webHidden/>
          </w:rPr>
          <w:fldChar w:fldCharType="end"/>
        </w:r>
      </w:hyperlink>
    </w:p>
    <w:p w14:paraId="140A718C" w14:textId="515C458D" w:rsidR="006E4B5E" w:rsidRDefault="00AA08BB">
      <w:pPr>
        <w:pStyle w:val="TOC2"/>
        <w:rPr>
          <w:rFonts w:asciiTheme="minorHAnsi" w:eastAsiaTheme="minorEastAsia" w:hAnsiTheme="minorHAnsi" w:cstheme="minorBidi"/>
          <w:sz w:val="22"/>
          <w:szCs w:val="22"/>
          <w:lang w:eastAsia="en-AU"/>
        </w:rPr>
      </w:pPr>
      <w:hyperlink w:anchor="_Toc526859825" w:history="1">
        <w:r w:rsidR="006E4B5E" w:rsidRPr="00F957AB">
          <w:rPr>
            <w:rStyle w:val="Hyperlink"/>
          </w:rPr>
          <w:t>2.1 Objectives</w:t>
        </w:r>
        <w:r w:rsidR="006E4B5E">
          <w:rPr>
            <w:webHidden/>
          </w:rPr>
          <w:tab/>
        </w:r>
        <w:r w:rsidR="006E4B5E">
          <w:rPr>
            <w:webHidden/>
          </w:rPr>
          <w:fldChar w:fldCharType="begin"/>
        </w:r>
        <w:r w:rsidR="006E4B5E">
          <w:rPr>
            <w:webHidden/>
          </w:rPr>
          <w:instrText xml:space="preserve"> PAGEREF _Toc526859825 \h </w:instrText>
        </w:r>
        <w:r w:rsidR="006E4B5E">
          <w:rPr>
            <w:webHidden/>
          </w:rPr>
        </w:r>
        <w:r w:rsidR="006E4B5E">
          <w:rPr>
            <w:webHidden/>
          </w:rPr>
          <w:fldChar w:fldCharType="separate"/>
        </w:r>
        <w:r>
          <w:rPr>
            <w:webHidden/>
          </w:rPr>
          <w:t>6</w:t>
        </w:r>
        <w:r w:rsidR="006E4B5E">
          <w:rPr>
            <w:webHidden/>
          </w:rPr>
          <w:fldChar w:fldCharType="end"/>
        </w:r>
      </w:hyperlink>
    </w:p>
    <w:p w14:paraId="6FB2B2B7" w14:textId="7B4947C9" w:rsidR="006E4B5E" w:rsidRDefault="00AA08BB">
      <w:pPr>
        <w:pStyle w:val="TOC2"/>
        <w:rPr>
          <w:rFonts w:asciiTheme="minorHAnsi" w:eastAsiaTheme="minorEastAsia" w:hAnsiTheme="minorHAnsi" w:cstheme="minorBidi"/>
          <w:sz w:val="22"/>
          <w:szCs w:val="22"/>
          <w:lang w:eastAsia="en-AU"/>
        </w:rPr>
      </w:pPr>
      <w:hyperlink w:anchor="_Toc526859826" w:history="1">
        <w:r w:rsidR="006E4B5E" w:rsidRPr="00F957AB">
          <w:rPr>
            <w:rStyle w:val="Hyperlink"/>
          </w:rPr>
          <w:t>2.2 Expected outcomes</w:t>
        </w:r>
        <w:r w:rsidR="006E4B5E">
          <w:rPr>
            <w:webHidden/>
          </w:rPr>
          <w:tab/>
        </w:r>
        <w:r w:rsidR="006E4B5E">
          <w:rPr>
            <w:webHidden/>
          </w:rPr>
          <w:fldChar w:fldCharType="begin"/>
        </w:r>
        <w:r w:rsidR="006E4B5E">
          <w:rPr>
            <w:webHidden/>
          </w:rPr>
          <w:instrText xml:space="preserve"> PAGEREF _Toc526859826 \h </w:instrText>
        </w:r>
        <w:r w:rsidR="006E4B5E">
          <w:rPr>
            <w:webHidden/>
          </w:rPr>
        </w:r>
        <w:r w:rsidR="006E4B5E">
          <w:rPr>
            <w:webHidden/>
          </w:rPr>
          <w:fldChar w:fldCharType="separate"/>
        </w:r>
        <w:r>
          <w:rPr>
            <w:webHidden/>
          </w:rPr>
          <w:t>6</w:t>
        </w:r>
        <w:r w:rsidR="006E4B5E">
          <w:rPr>
            <w:webHidden/>
          </w:rPr>
          <w:fldChar w:fldCharType="end"/>
        </w:r>
      </w:hyperlink>
    </w:p>
    <w:p w14:paraId="357F12CA" w14:textId="3E75C814" w:rsidR="006E4B5E" w:rsidRDefault="00AA08BB">
      <w:pPr>
        <w:pStyle w:val="TOC1"/>
        <w:rPr>
          <w:rFonts w:asciiTheme="minorHAnsi" w:eastAsiaTheme="minorEastAsia" w:hAnsiTheme="minorHAnsi" w:cstheme="minorBidi"/>
          <w:b w:val="0"/>
          <w:sz w:val="22"/>
          <w:szCs w:val="22"/>
          <w:lang w:eastAsia="en-AU"/>
        </w:rPr>
      </w:pPr>
      <w:hyperlink w:anchor="_Toc526859827" w:history="1">
        <w:r w:rsidR="006E4B5E" w:rsidRPr="00F957AB">
          <w:rPr>
            <w:rStyle w:val="Hyperlink"/>
          </w:rPr>
          <w:t>Section 3: Project implementation</w:t>
        </w:r>
        <w:r w:rsidR="006E4B5E">
          <w:rPr>
            <w:webHidden/>
          </w:rPr>
          <w:tab/>
        </w:r>
        <w:r w:rsidR="006E4B5E">
          <w:rPr>
            <w:webHidden/>
          </w:rPr>
          <w:fldChar w:fldCharType="begin"/>
        </w:r>
        <w:r w:rsidR="006E4B5E">
          <w:rPr>
            <w:webHidden/>
          </w:rPr>
          <w:instrText xml:space="preserve"> PAGEREF _Toc526859827 \h </w:instrText>
        </w:r>
        <w:r w:rsidR="006E4B5E">
          <w:rPr>
            <w:webHidden/>
          </w:rPr>
        </w:r>
        <w:r w:rsidR="006E4B5E">
          <w:rPr>
            <w:webHidden/>
          </w:rPr>
          <w:fldChar w:fldCharType="separate"/>
        </w:r>
        <w:r>
          <w:rPr>
            <w:webHidden/>
          </w:rPr>
          <w:t>7</w:t>
        </w:r>
        <w:r w:rsidR="006E4B5E">
          <w:rPr>
            <w:webHidden/>
          </w:rPr>
          <w:fldChar w:fldCharType="end"/>
        </w:r>
      </w:hyperlink>
    </w:p>
    <w:p w14:paraId="6700900B" w14:textId="016CD783" w:rsidR="006E4B5E" w:rsidRDefault="00AA08BB">
      <w:pPr>
        <w:pStyle w:val="TOC2"/>
        <w:rPr>
          <w:rFonts w:asciiTheme="minorHAnsi" w:eastAsiaTheme="minorEastAsia" w:hAnsiTheme="minorHAnsi" w:cstheme="minorBidi"/>
          <w:sz w:val="22"/>
          <w:szCs w:val="22"/>
          <w:lang w:eastAsia="en-AU"/>
        </w:rPr>
      </w:pPr>
      <w:hyperlink w:anchor="_Toc526859828" w:history="1">
        <w:r w:rsidR="006E4B5E" w:rsidRPr="00F957AB">
          <w:rPr>
            <w:rStyle w:val="Hyperlink"/>
          </w:rPr>
          <w:t>3.1 Project framework</w:t>
        </w:r>
        <w:r w:rsidR="006E4B5E">
          <w:rPr>
            <w:webHidden/>
          </w:rPr>
          <w:tab/>
        </w:r>
        <w:r w:rsidR="006E4B5E">
          <w:rPr>
            <w:webHidden/>
          </w:rPr>
          <w:fldChar w:fldCharType="begin"/>
        </w:r>
        <w:r w:rsidR="006E4B5E">
          <w:rPr>
            <w:webHidden/>
          </w:rPr>
          <w:instrText xml:space="preserve"> PAGEREF _Toc526859828 \h </w:instrText>
        </w:r>
        <w:r w:rsidR="006E4B5E">
          <w:rPr>
            <w:webHidden/>
          </w:rPr>
        </w:r>
        <w:r w:rsidR="006E4B5E">
          <w:rPr>
            <w:webHidden/>
          </w:rPr>
          <w:fldChar w:fldCharType="separate"/>
        </w:r>
        <w:r>
          <w:rPr>
            <w:webHidden/>
          </w:rPr>
          <w:t>7</w:t>
        </w:r>
        <w:r w:rsidR="006E4B5E">
          <w:rPr>
            <w:webHidden/>
          </w:rPr>
          <w:fldChar w:fldCharType="end"/>
        </w:r>
      </w:hyperlink>
    </w:p>
    <w:p w14:paraId="1BA2ECD6" w14:textId="21D60DCB" w:rsidR="006E4B5E" w:rsidRDefault="00AA08BB">
      <w:pPr>
        <w:pStyle w:val="TOC2"/>
        <w:rPr>
          <w:rFonts w:asciiTheme="minorHAnsi" w:eastAsiaTheme="minorEastAsia" w:hAnsiTheme="minorHAnsi" w:cstheme="minorBidi"/>
          <w:sz w:val="22"/>
          <w:szCs w:val="22"/>
          <w:lang w:eastAsia="en-AU"/>
        </w:rPr>
      </w:pPr>
      <w:hyperlink w:anchor="_Toc526859829" w:history="1">
        <w:r w:rsidR="006E4B5E" w:rsidRPr="00F957AB">
          <w:rPr>
            <w:rStyle w:val="Hyperlink"/>
          </w:rPr>
          <w:t>3.2 Stakeholders</w:t>
        </w:r>
        <w:r w:rsidR="006E4B5E">
          <w:rPr>
            <w:webHidden/>
          </w:rPr>
          <w:tab/>
        </w:r>
        <w:r w:rsidR="006E4B5E">
          <w:rPr>
            <w:webHidden/>
          </w:rPr>
          <w:fldChar w:fldCharType="begin"/>
        </w:r>
        <w:r w:rsidR="006E4B5E">
          <w:rPr>
            <w:webHidden/>
          </w:rPr>
          <w:instrText xml:space="preserve"> PAGEREF _Toc526859829 \h </w:instrText>
        </w:r>
        <w:r w:rsidR="006E4B5E">
          <w:rPr>
            <w:webHidden/>
          </w:rPr>
        </w:r>
        <w:r w:rsidR="006E4B5E">
          <w:rPr>
            <w:webHidden/>
          </w:rPr>
          <w:fldChar w:fldCharType="separate"/>
        </w:r>
        <w:r>
          <w:rPr>
            <w:webHidden/>
          </w:rPr>
          <w:t>8</w:t>
        </w:r>
        <w:r w:rsidR="006E4B5E">
          <w:rPr>
            <w:webHidden/>
          </w:rPr>
          <w:fldChar w:fldCharType="end"/>
        </w:r>
      </w:hyperlink>
    </w:p>
    <w:p w14:paraId="5464845D" w14:textId="30BA1E10" w:rsidR="006E4B5E" w:rsidRDefault="00AA08BB">
      <w:pPr>
        <w:pStyle w:val="TOC2"/>
        <w:rPr>
          <w:rFonts w:asciiTheme="minorHAnsi" w:eastAsiaTheme="minorEastAsia" w:hAnsiTheme="minorHAnsi" w:cstheme="minorBidi"/>
          <w:sz w:val="22"/>
          <w:szCs w:val="22"/>
          <w:lang w:eastAsia="en-AU"/>
        </w:rPr>
      </w:pPr>
      <w:hyperlink w:anchor="_Toc526859830" w:history="1">
        <w:r w:rsidR="006E4B5E" w:rsidRPr="00F957AB">
          <w:rPr>
            <w:rStyle w:val="Hyperlink"/>
          </w:rPr>
          <w:t>3.3 Limitations and deviations</w:t>
        </w:r>
        <w:r w:rsidR="006E4B5E">
          <w:rPr>
            <w:webHidden/>
          </w:rPr>
          <w:tab/>
        </w:r>
        <w:r w:rsidR="006E4B5E">
          <w:rPr>
            <w:webHidden/>
          </w:rPr>
          <w:fldChar w:fldCharType="begin"/>
        </w:r>
        <w:r w:rsidR="006E4B5E">
          <w:rPr>
            <w:webHidden/>
          </w:rPr>
          <w:instrText xml:space="preserve"> PAGEREF _Toc526859830 \h </w:instrText>
        </w:r>
        <w:r w:rsidR="006E4B5E">
          <w:rPr>
            <w:webHidden/>
          </w:rPr>
        </w:r>
        <w:r w:rsidR="006E4B5E">
          <w:rPr>
            <w:webHidden/>
          </w:rPr>
          <w:fldChar w:fldCharType="separate"/>
        </w:r>
        <w:r>
          <w:rPr>
            <w:webHidden/>
          </w:rPr>
          <w:t>10</w:t>
        </w:r>
        <w:r w:rsidR="006E4B5E">
          <w:rPr>
            <w:webHidden/>
          </w:rPr>
          <w:fldChar w:fldCharType="end"/>
        </w:r>
      </w:hyperlink>
    </w:p>
    <w:p w14:paraId="2F36CD96" w14:textId="3E9391E0" w:rsidR="006E4B5E" w:rsidRDefault="00AA08BB">
      <w:pPr>
        <w:pStyle w:val="TOC2"/>
        <w:rPr>
          <w:rFonts w:asciiTheme="minorHAnsi" w:eastAsiaTheme="minorEastAsia" w:hAnsiTheme="minorHAnsi" w:cstheme="minorBidi"/>
          <w:sz w:val="22"/>
          <w:szCs w:val="22"/>
          <w:lang w:eastAsia="en-AU"/>
        </w:rPr>
      </w:pPr>
      <w:hyperlink w:anchor="_Toc526859831" w:history="1">
        <w:r w:rsidR="006E4B5E" w:rsidRPr="00F957AB">
          <w:rPr>
            <w:rStyle w:val="Hyperlink"/>
          </w:rPr>
          <w:t>3.4 Resources utilised or developed</w:t>
        </w:r>
        <w:r w:rsidR="006E4B5E">
          <w:rPr>
            <w:webHidden/>
          </w:rPr>
          <w:tab/>
        </w:r>
        <w:r w:rsidR="006E4B5E">
          <w:rPr>
            <w:webHidden/>
          </w:rPr>
          <w:fldChar w:fldCharType="begin"/>
        </w:r>
        <w:r w:rsidR="006E4B5E">
          <w:rPr>
            <w:webHidden/>
          </w:rPr>
          <w:instrText xml:space="preserve"> PAGEREF _Toc526859831 \h </w:instrText>
        </w:r>
        <w:r w:rsidR="006E4B5E">
          <w:rPr>
            <w:webHidden/>
          </w:rPr>
        </w:r>
        <w:r w:rsidR="006E4B5E">
          <w:rPr>
            <w:webHidden/>
          </w:rPr>
          <w:fldChar w:fldCharType="separate"/>
        </w:r>
        <w:r>
          <w:rPr>
            <w:webHidden/>
          </w:rPr>
          <w:t>10</w:t>
        </w:r>
        <w:r w:rsidR="006E4B5E">
          <w:rPr>
            <w:webHidden/>
          </w:rPr>
          <w:fldChar w:fldCharType="end"/>
        </w:r>
      </w:hyperlink>
    </w:p>
    <w:p w14:paraId="6479B940" w14:textId="2230C27B" w:rsidR="006E4B5E" w:rsidRDefault="00AA08BB">
      <w:pPr>
        <w:pStyle w:val="TOC2"/>
        <w:rPr>
          <w:rFonts w:asciiTheme="minorHAnsi" w:eastAsiaTheme="minorEastAsia" w:hAnsiTheme="minorHAnsi" w:cstheme="minorBidi"/>
          <w:sz w:val="22"/>
          <w:szCs w:val="22"/>
          <w:lang w:eastAsia="en-AU"/>
        </w:rPr>
      </w:pPr>
      <w:hyperlink w:anchor="_Toc526859832" w:history="1">
        <w:r w:rsidR="006E4B5E" w:rsidRPr="00F957AB">
          <w:rPr>
            <w:rStyle w:val="Hyperlink"/>
          </w:rPr>
          <w:t>3.5 Communication strategies</w:t>
        </w:r>
        <w:r w:rsidR="006E4B5E">
          <w:rPr>
            <w:webHidden/>
          </w:rPr>
          <w:tab/>
        </w:r>
        <w:r w:rsidR="006E4B5E">
          <w:rPr>
            <w:webHidden/>
          </w:rPr>
          <w:fldChar w:fldCharType="begin"/>
        </w:r>
        <w:r w:rsidR="006E4B5E">
          <w:rPr>
            <w:webHidden/>
          </w:rPr>
          <w:instrText xml:space="preserve"> PAGEREF _Toc526859832 \h </w:instrText>
        </w:r>
        <w:r w:rsidR="006E4B5E">
          <w:rPr>
            <w:webHidden/>
          </w:rPr>
        </w:r>
        <w:r w:rsidR="006E4B5E">
          <w:rPr>
            <w:webHidden/>
          </w:rPr>
          <w:fldChar w:fldCharType="separate"/>
        </w:r>
        <w:r>
          <w:rPr>
            <w:webHidden/>
          </w:rPr>
          <w:t>11</w:t>
        </w:r>
        <w:r w:rsidR="006E4B5E">
          <w:rPr>
            <w:webHidden/>
          </w:rPr>
          <w:fldChar w:fldCharType="end"/>
        </w:r>
      </w:hyperlink>
    </w:p>
    <w:p w14:paraId="2CC4AA36" w14:textId="2DEA34C9" w:rsidR="006E4B5E" w:rsidRDefault="00AA08BB">
      <w:pPr>
        <w:pStyle w:val="TOC1"/>
        <w:rPr>
          <w:rFonts w:asciiTheme="minorHAnsi" w:eastAsiaTheme="minorEastAsia" w:hAnsiTheme="minorHAnsi" w:cstheme="minorBidi"/>
          <w:b w:val="0"/>
          <w:sz w:val="22"/>
          <w:szCs w:val="22"/>
          <w:lang w:eastAsia="en-AU"/>
        </w:rPr>
      </w:pPr>
      <w:hyperlink w:anchor="_Toc526859833" w:history="1">
        <w:r w:rsidR="006E4B5E" w:rsidRPr="00F957AB">
          <w:rPr>
            <w:rStyle w:val="Hyperlink"/>
          </w:rPr>
          <w:t>Section 4: Evaluation</w:t>
        </w:r>
        <w:r w:rsidR="006E4B5E">
          <w:rPr>
            <w:webHidden/>
          </w:rPr>
          <w:tab/>
        </w:r>
        <w:r w:rsidR="006E4B5E">
          <w:rPr>
            <w:webHidden/>
          </w:rPr>
          <w:fldChar w:fldCharType="begin"/>
        </w:r>
        <w:r w:rsidR="006E4B5E">
          <w:rPr>
            <w:webHidden/>
          </w:rPr>
          <w:instrText xml:space="preserve"> PAGEREF _Toc526859833 \h </w:instrText>
        </w:r>
        <w:r w:rsidR="006E4B5E">
          <w:rPr>
            <w:webHidden/>
          </w:rPr>
        </w:r>
        <w:r w:rsidR="006E4B5E">
          <w:rPr>
            <w:webHidden/>
          </w:rPr>
          <w:fldChar w:fldCharType="separate"/>
        </w:r>
        <w:r>
          <w:rPr>
            <w:webHidden/>
          </w:rPr>
          <w:t>12</w:t>
        </w:r>
        <w:r w:rsidR="006E4B5E">
          <w:rPr>
            <w:webHidden/>
          </w:rPr>
          <w:fldChar w:fldCharType="end"/>
        </w:r>
      </w:hyperlink>
    </w:p>
    <w:p w14:paraId="0FC2AAEB" w14:textId="1BA7382F" w:rsidR="006E4B5E" w:rsidRDefault="00AA08BB">
      <w:pPr>
        <w:pStyle w:val="TOC2"/>
        <w:rPr>
          <w:rFonts w:asciiTheme="minorHAnsi" w:eastAsiaTheme="minorEastAsia" w:hAnsiTheme="minorHAnsi" w:cstheme="minorBidi"/>
          <w:sz w:val="22"/>
          <w:szCs w:val="22"/>
          <w:lang w:eastAsia="en-AU"/>
        </w:rPr>
      </w:pPr>
      <w:hyperlink w:anchor="_Toc526859834" w:history="1">
        <w:r w:rsidR="006E4B5E" w:rsidRPr="00F957AB">
          <w:rPr>
            <w:rStyle w:val="Hyperlink"/>
          </w:rPr>
          <w:t>4.1 Summary of key results</w:t>
        </w:r>
        <w:r w:rsidR="006E4B5E">
          <w:rPr>
            <w:webHidden/>
          </w:rPr>
          <w:tab/>
        </w:r>
        <w:r w:rsidR="006E4B5E">
          <w:rPr>
            <w:webHidden/>
          </w:rPr>
          <w:fldChar w:fldCharType="begin"/>
        </w:r>
        <w:r w:rsidR="006E4B5E">
          <w:rPr>
            <w:webHidden/>
          </w:rPr>
          <w:instrText xml:space="preserve"> PAGEREF _Toc526859834 \h </w:instrText>
        </w:r>
        <w:r w:rsidR="006E4B5E">
          <w:rPr>
            <w:webHidden/>
          </w:rPr>
        </w:r>
        <w:r w:rsidR="006E4B5E">
          <w:rPr>
            <w:webHidden/>
          </w:rPr>
          <w:fldChar w:fldCharType="separate"/>
        </w:r>
        <w:r>
          <w:rPr>
            <w:webHidden/>
          </w:rPr>
          <w:t>12</w:t>
        </w:r>
        <w:r w:rsidR="006E4B5E">
          <w:rPr>
            <w:webHidden/>
          </w:rPr>
          <w:fldChar w:fldCharType="end"/>
        </w:r>
      </w:hyperlink>
    </w:p>
    <w:p w14:paraId="3A23AFEB" w14:textId="52EE27D7" w:rsidR="006E4B5E" w:rsidRDefault="00AA08BB">
      <w:pPr>
        <w:pStyle w:val="TOC2"/>
        <w:rPr>
          <w:rFonts w:asciiTheme="minorHAnsi" w:eastAsiaTheme="minorEastAsia" w:hAnsiTheme="minorHAnsi" w:cstheme="minorBidi"/>
          <w:sz w:val="22"/>
          <w:szCs w:val="22"/>
          <w:lang w:eastAsia="en-AU"/>
        </w:rPr>
      </w:pPr>
      <w:hyperlink w:anchor="_Toc526859835" w:history="1">
        <w:r w:rsidR="006E4B5E" w:rsidRPr="00F957AB">
          <w:rPr>
            <w:rStyle w:val="Hyperlink"/>
          </w:rPr>
          <w:t>4.2 Wins and gains</w:t>
        </w:r>
        <w:r w:rsidR="006E4B5E">
          <w:rPr>
            <w:webHidden/>
          </w:rPr>
          <w:tab/>
        </w:r>
        <w:r w:rsidR="006E4B5E">
          <w:rPr>
            <w:webHidden/>
          </w:rPr>
          <w:fldChar w:fldCharType="begin"/>
        </w:r>
        <w:r w:rsidR="006E4B5E">
          <w:rPr>
            <w:webHidden/>
          </w:rPr>
          <w:instrText xml:space="preserve"> PAGEREF _Toc526859835 \h </w:instrText>
        </w:r>
        <w:r w:rsidR="006E4B5E">
          <w:rPr>
            <w:webHidden/>
          </w:rPr>
        </w:r>
        <w:r w:rsidR="006E4B5E">
          <w:rPr>
            <w:webHidden/>
          </w:rPr>
          <w:fldChar w:fldCharType="separate"/>
        </w:r>
        <w:r>
          <w:rPr>
            <w:webHidden/>
          </w:rPr>
          <w:t>34</w:t>
        </w:r>
        <w:r w:rsidR="006E4B5E">
          <w:rPr>
            <w:webHidden/>
          </w:rPr>
          <w:fldChar w:fldCharType="end"/>
        </w:r>
      </w:hyperlink>
    </w:p>
    <w:p w14:paraId="0620AD35" w14:textId="368FC28C" w:rsidR="006E4B5E" w:rsidRDefault="00AA08BB">
      <w:pPr>
        <w:pStyle w:val="TOC2"/>
        <w:rPr>
          <w:rFonts w:asciiTheme="minorHAnsi" w:eastAsiaTheme="minorEastAsia" w:hAnsiTheme="minorHAnsi" w:cstheme="minorBidi"/>
          <w:sz w:val="22"/>
          <w:szCs w:val="22"/>
          <w:lang w:eastAsia="en-AU"/>
        </w:rPr>
      </w:pPr>
      <w:hyperlink w:anchor="_Toc526859836" w:history="1">
        <w:r w:rsidR="006E4B5E" w:rsidRPr="00F957AB">
          <w:rPr>
            <w:rStyle w:val="Hyperlink"/>
          </w:rPr>
          <w:t>4.3 Issues and challenges</w:t>
        </w:r>
        <w:r w:rsidR="006E4B5E">
          <w:rPr>
            <w:webHidden/>
          </w:rPr>
          <w:tab/>
        </w:r>
        <w:r w:rsidR="006E4B5E">
          <w:rPr>
            <w:webHidden/>
          </w:rPr>
          <w:fldChar w:fldCharType="begin"/>
        </w:r>
        <w:r w:rsidR="006E4B5E">
          <w:rPr>
            <w:webHidden/>
          </w:rPr>
          <w:instrText xml:space="preserve"> PAGEREF _Toc526859836 \h </w:instrText>
        </w:r>
        <w:r w:rsidR="006E4B5E">
          <w:rPr>
            <w:webHidden/>
          </w:rPr>
        </w:r>
        <w:r w:rsidR="006E4B5E">
          <w:rPr>
            <w:webHidden/>
          </w:rPr>
          <w:fldChar w:fldCharType="separate"/>
        </w:r>
        <w:r>
          <w:rPr>
            <w:webHidden/>
          </w:rPr>
          <w:t>35</w:t>
        </w:r>
        <w:r w:rsidR="006E4B5E">
          <w:rPr>
            <w:webHidden/>
          </w:rPr>
          <w:fldChar w:fldCharType="end"/>
        </w:r>
      </w:hyperlink>
    </w:p>
    <w:p w14:paraId="2EA16DC5" w14:textId="3433ACFE" w:rsidR="006E4B5E" w:rsidRDefault="00AA08BB">
      <w:pPr>
        <w:pStyle w:val="TOC1"/>
        <w:rPr>
          <w:rFonts w:asciiTheme="minorHAnsi" w:eastAsiaTheme="minorEastAsia" w:hAnsiTheme="minorHAnsi" w:cstheme="minorBidi"/>
          <w:b w:val="0"/>
          <w:sz w:val="22"/>
          <w:szCs w:val="22"/>
          <w:lang w:eastAsia="en-AU"/>
        </w:rPr>
      </w:pPr>
      <w:hyperlink w:anchor="_Toc526859837" w:history="1">
        <w:r w:rsidR="006E4B5E" w:rsidRPr="00F957AB">
          <w:rPr>
            <w:rStyle w:val="Hyperlink"/>
          </w:rPr>
          <w:t>Section 5: Future directions</w:t>
        </w:r>
        <w:r w:rsidR="006E4B5E">
          <w:rPr>
            <w:webHidden/>
          </w:rPr>
          <w:tab/>
        </w:r>
        <w:r w:rsidR="006E4B5E">
          <w:rPr>
            <w:webHidden/>
          </w:rPr>
          <w:fldChar w:fldCharType="begin"/>
        </w:r>
        <w:r w:rsidR="006E4B5E">
          <w:rPr>
            <w:webHidden/>
          </w:rPr>
          <w:instrText xml:space="preserve"> PAGEREF _Toc526859837 \h </w:instrText>
        </w:r>
        <w:r w:rsidR="006E4B5E">
          <w:rPr>
            <w:webHidden/>
          </w:rPr>
        </w:r>
        <w:r w:rsidR="006E4B5E">
          <w:rPr>
            <w:webHidden/>
          </w:rPr>
          <w:fldChar w:fldCharType="separate"/>
        </w:r>
        <w:r>
          <w:rPr>
            <w:webHidden/>
          </w:rPr>
          <w:t>36</w:t>
        </w:r>
        <w:r w:rsidR="006E4B5E">
          <w:rPr>
            <w:webHidden/>
          </w:rPr>
          <w:fldChar w:fldCharType="end"/>
        </w:r>
      </w:hyperlink>
    </w:p>
    <w:p w14:paraId="01FCFC28" w14:textId="7F8FD296" w:rsidR="006E4B5E" w:rsidRDefault="00AA08BB">
      <w:pPr>
        <w:pStyle w:val="TOC2"/>
        <w:rPr>
          <w:rFonts w:asciiTheme="minorHAnsi" w:eastAsiaTheme="minorEastAsia" w:hAnsiTheme="minorHAnsi" w:cstheme="minorBidi"/>
          <w:sz w:val="22"/>
          <w:szCs w:val="22"/>
          <w:lang w:eastAsia="en-AU"/>
        </w:rPr>
      </w:pPr>
      <w:hyperlink w:anchor="_Toc526859838" w:history="1">
        <w:r w:rsidR="006E4B5E" w:rsidRPr="00F957AB">
          <w:rPr>
            <w:rStyle w:val="Hyperlink"/>
          </w:rPr>
          <w:t>5.1 Sustainability</w:t>
        </w:r>
        <w:r w:rsidR="006E4B5E">
          <w:rPr>
            <w:webHidden/>
          </w:rPr>
          <w:tab/>
        </w:r>
        <w:r w:rsidR="006E4B5E">
          <w:rPr>
            <w:webHidden/>
          </w:rPr>
          <w:fldChar w:fldCharType="begin"/>
        </w:r>
        <w:r w:rsidR="006E4B5E">
          <w:rPr>
            <w:webHidden/>
          </w:rPr>
          <w:instrText xml:space="preserve"> PAGEREF _Toc526859838 \h </w:instrText>
        </w:r>
        <w:r w:rsidR="006E4B5E">
          <w:rPr>
            <w:webHidden/>
          </w:rPr>
        </w:r>
        <w:r w:rsidR="006E4B5E">
          <w:rPr>
            <w:webHidden/>
          </w:rPr>
          <w:fldChar w:fldCharType="separate"/>
        </w:r>
        <w:r>
          <w:rPr>
            <w:webHidden/>
          </w:rPr>
          <w:t>36</w:t>
        </w:r>
        <w:r w:rsidR="006E4B5E">
          <w:rPr>
            <w:webHidden/>
          </w:rPr>
          <w:fldChar w:fldCharType="end"/>
        </w:r>
      </w:hyperlink>
    </w:p>
    <w:p w14:paraId="616238FC" w14:textId="3E8CF8E1" w:rsidR="006E4B5E" w:rsidRDefault="00AA08BB">
      <w:pPr>
        <w:pStyle w:val="TOC2"/>
        <w:rPr>
          <w:rFonts w:asciiTheme="minorHAnsi" w:eastAsiaTheme="minorEastAsia" w:hAnsiTheme="minorHAnsi" w:cstheme="minorBidi"/>
          <w:sz w:val="22"/>
          <w:szCs w:val="22"/>
          <w:lang w:eastAsia="en-AU"/>
        </w:rPr>
      </w:pPr>
      <w:hyperlink w:anchor="_Toc526859839" w:history="1">
        <w:r w:rsidR="006E4B5E" w:rsidRPr="00F957AB">
          <w:rPr>
            <w:rStyle w:val="Hyperlink"/>
          </w:rPr>
          <w:t>5.2 Next steps for project locally</w:t>
        </w:r>
        <w:r w:rsidR="006E4B5E">
          <w:rPr>
            <w:webHidden/>
          </w:rPr>
          <w:tab/>
        </w:r>
        <w:r w:rsidR="006E4B5E">
          <w:rPr>
            <w:webHidden/>
          </w:rPr>
          <w:fldChar w:fldCharType="begin"/>
        </w:r>
        <w:r w:rsidR="006E4B5E">
          <w:rPr>
            <w:webHidden/>
          </w:rPr>
          <w:instrText xml:space="preserve"> PAGEREF _Toc526859839 \h </w:instrText>
        </w:r>
        <w:r w:rsidR="006E4B5E">
          <w:rPr>
            <w:webHidden/>
          </w:rPr>
        </w:r>
        <w:r w:rsidR="006E4B5E">
          <w:rPr>
            <w:webHidden/>
          </w:rPr>
          <w:fldChar w:fldCharType="separate"/>
        </w:r>
        <w:r>
          <w:rPr>
            <w:webHidden/>
          </w:rPr>
          <w:t>36</w:t>
        </w:r>
        <w:r w:rsidR="006E4B5E">
          <w:rPr>
            <w:webHidden/>
          </w:rPr>
          <w:fldChar w:fldCharType="end"/>
        </w:r>
      </w:hyperlink>
    </w:p>
    <w:p w14:paraId="10310D12" w14:textId="19B6E2D5" w:rsidR="006E4B5E" w:rsidRDefault="00AA08BB">
      <w:pPr>
        <w:pStyle w:val="TOC1"/>
        <w:rPr>
          <w:rFonts w:asciiTheme="minorHAnsi" w:eastAsiaTheme="minorEastAsia" w:hAnsiTheme="minorHAnsi" w:cstheme="minorBidi"/>
          <w:b w:val="0"/>
          <w:sz w:val="22"/>
          <w:szCs w:val="22"/>
          <w:lang w:eastAsia="en-AU"/>
        </w:rPr>
      </w:pPr>
      <w:hyperlink w:anchor="_Toc526859840" w:history="1">
        <w:r w:rsidR="006E4B5E" w:rsidRPr="00F957AB">
          <w:rPr>
            <w:rStyle w:val="Hyperlink"/>
          </w:rPr>
          <w:t>Section 6: Overview of project impact</w:t>
        </w:r>
        <w:r w:rsidR="006E4B5E">
          <w:rPr>
            <w:webHidden/>
          </w:rPr>
          <w:tab/>
        </w:r>
        <w:r w:rsidR="006E4B5E">
          <w:rPr>
            <w:webHidden/>
          </w:rPr>
          <w:fldChar w:fldCharType="begin"/>
        </w:r>
        <w:r w:rsidR="006E4B5E">
          <w:rPr>
            <w:webHidden/>
          </w:rPr>
          <w:instrText xml:space="preserve"> PAGEREF _Toc526859840 \h </w:instrText>
        </w:r>
        <w:r w:rsidR="006E4B5E">
          <w:rPr>
            <w:webHidden/>
          </w:rPr>
        </w:r>
        <w:r w:rsidR="006E4B5E">
          <w:rPr>
            <w:webHidden/>
          </w:rPr>
          <w:fldChar w:fldCharType="separate"/>
        </w:r>
        <w:r>
          <w:rPr>
            <w:webHidden/>
          </w:rPr>
          <w:t>37</w:t>
        </w:r>
        <w:r w:rsidR="006E4B5E">
          <w:rPr>
            <w:webHidden/>
          </w:rPr>
          <w:fldChar w:fldCharType="end"/>
        </w:r>
      </w:hyperlink>
    </w:p>
    <w:p w14:paraId="44CF16C6" w14:textId="6E9E8BD7" w:rsidR="006E4B5E" w:rsidRDefault="00AA08BB">
      <w:pPr>
        <w:pStyle w:val="TOC2"/>
        <w:rPr>
          <w:rFonts w:asciiTheme="minorHAnsi" w:eastAsiaTheme="minorEastAsia" w:hAnsiTheme="minorHAnsi" w:cstheme="minorBidi"/>
          <w:sz w:val="22"/>
          <w:szCs w:val="22"/>
          <w:lang w:eastAsia="en-AU"/>
        </w:rPr>
      </w:pPr>
      <w:hyperlink w:anchor="_Toc526859841" w:history="1">
        <w:r w:rsidR="006E4B5E" w:rsidRPr="00F957AB">
          <w:rPr>
            <w:rStyle w:val="Hyperlink"/>
          </w:rPr>
          <w:t>6.1 Impact of project</w:t>
        </w:r>
        <w:r w:rsidR="006E4B5E">
          <w:rPr>
            <w:webHidden/>
          </w:rPr>
          <w:tab/>
        </w:r>
        <w:r w:rsidR="006E4B5E">
          <w:rPr>
            <w:webHidden/>
          </w:rPr>
          <w:fldChar w:fldCharType="begin"/>
        </w:r>
        <w:r w:rsidR="006E4B5E">
          <w:rPr>
            <w:webHidden/>
          </w:rPr>
          <w:instrText xml:space="preserve"> PAGEREF _Toc526859841 \h </w:instrText>
        </w:r>
        <w:r w:rsidR="006E4B5E">
          <w:rPr>
            <w:webHidden/>
          </w:rPr>
        </w:r>
        <w:r w:rsidR="006E4B5E">
          <w:rPr>
            <w:webHidden/>
          </w:rPr>
          <w:fldChar w:fldCharType="separate"/>
        </w:r>
        <w:r>
          <w:rPr>
            <w:webHidden/>
          </w:rPr>
          <w:t>37</w:t>
        </w:r>
        <w:r w:rsidR="006E4B5E">
          <w:rPr>
            <w:webHidden/>
          </w:rPr>
          <w:fldChar w:fldCharType="end"/>
        </w:r>
      </w:hyperlink>
    </w:p>
    <w:p w14:paraId="57A97C5A" w14:textId="485E3802" w:rsidR="006E4B5E" w:rsidRDefault="00AA08BB">
      <w:pPr>
        <w:pStyle w:val="TOC2"/>
        <w:rPr>
          <w:rFonts w:asciiTheme="minorHAnsi" w:eastAsiaTheme="minorEastAsia" w:hAnsiTheme="minorHAnsi" w:cstheme="minorBidi"/>
          <w:sz w:val="22"/>
          <w:szCs w:val="22"/>
          <w:lang w:eastAsia="en-AU"/>
        </w:rPr>
      </w:pPr>
      <w:hyperlink w:anchor="_Toc526859842" w:history="1">
        <w:r w:rsidR="006E4B5E" w:rsidRPr="00F957AB">
          <w:rPr>
            <w:rStyle w:val="Hyperlink"/>
          </w:rPr>
          <w:t>6.2 Summary of key learnings</w:t>
        </w:r>
        <w:r w:rsidR="006E4B5E">
          <w:rPr>
            <w:webHidden/>
          </w:rPr>
          <w:tab/>
        </w:r>
        <w:r w:rsidR="006E4B5E">
          <w:rPr>
            <w:webHidden/>
          </w:rPr>
          <w:fldChar w:fldCharType="begin"/>
        </w:r>
        <w:r w:rsidR="006E4B5E">
          <w:rPr>
            <w:webHidden/>
          </w:rPr>
          <w:instrText xml:space="preserve"> PAGEREF _Toc526859842 \h </w:instrText>
        </w:r>
        <w:r w:rsidR="006E4B5E">
          <w:rPr>
            <w:webHidden/>
          </w:rPr>
        </w:r>
        <w:r w:rsidR="006E4B5E">
          <w:rPr>
            <w:webHidden/>
          </w:rPr>
          <w:fldChar w:fldCharType="separate"/>
        </w:r>
        <w:r>
          <w:rPr>
            <w:webHidden/>
          </w:rPr>
          <w:t>37</w:t>
        </w:r>
        <w:r w:rsidR="006E4B5E">
          <w:rPr>
            <w:webHidden/>
          </w:rPr>
          <w:fldChar w:fldCharType="end"/>
        </w:r>
      </w:hyperlink>
    </w:p>
    <w:p w14:paraId="1C145B0B" w14:textId="0A33059F" w:rsidR="006E4B5E" w:rsidRDefault="00AA08BB">
      <w:pPr>
        <w:pStyle w:val="TOC2"/>
        <w:rPr>
          <w:rFonts w:asciiTheme="minorHAnsi" w:eastAsiaTheme="minorEastAsia" w:hAnsiTheme="minorHAnsi" w:cstheme="minorBidi"/>
          <w:sz w:val="22"/>
          <w:szCs w:val="22"/>
          <w:lang w:eastAsia="en-AU"/>
        </w:rPr>
      </w:pPr>
      <w:hyperlink w:anchor="_Toc526859843" w:history="1">
        <w:r w:rsidR="006E4B5E" w:rsidRPr="00F957AB">
          <w:rPr>
            <w:rStyle w:val="Hyperlink"/>
          </w:rPr>
          <w:t>6.3 Recommendations</w:t>
        </w:r>
        <w:r w:rsidR="006E4B5E">
          <w:rPr>
            <w:webHidden/>
          </w:rPr>
          <w:tab/>
        </w:r>
        <w:r w:rsidR="006E4B5E">
          <w:rPr>
            <w:webHidden/>
          </w:rPr>
          <w:fldChar w:fldCharType="begin"/>
        </w:r>
        <w:r w:rsidR="006E4B5E">
          <w:rPr>
            <w:webHidden/>
          </w:rPr>
          <w:instrText xml:space="preserve"> PAGEREF _Toc526859843 \h </w:instrText>
        </w:r>
        <w:r w:rsidR="006E4B5E">
          <w:rPr>
            <w:webHidden/>
          </w:rPr>
        </w:r>
        <w:r w:rsidR="006E4B5E">
          <w:rPr>
            <w:webHidden/>
          </w:rPr>
          <w:fldChar w:fldCharType="separate"/>
        </w:r>
        <w:r>
          <w:rPr>
            <w:webHidden/>
          </w:rPr>
          <w:t>38</w:t>
        </w:r>
        <w:r w:rsidR="006E4B5E">
          <w:rPr>
            <w:webHidden/>
          </w:rPr>
          <w:fldChar w:fldCharType="end"/>
        </w:r>
      </w:hyperlink>
    </w:p>
    <w:p w14:paraId="53F58060" w14:textId="4B1C4E38" w:rsidR="006E4B5E" w:rsidRDefault="00AA08BB">
      <w:pPr>
        <w:pStyle w:val="TOC1"/>
        <w:rPr>
          <w:rFonts w:asciiTheme="minorHAnsi" w:eastAsiaTheme="minorEastAsia" w:hAnsiTheme="minorHAnsi" w:cstheme="minorBidi"/>
          <w:b w:val="0"/>
          <w:sz w:val="22"/>
          <w:szCs w:val="22"/>
          <w:lang w:eastAsia="en-AU"/>
        </w:rPr>
      </w:pPr>
      <w:hyperlink w:anchor="_Toc526859844" w:history="1">
        <w:r w:rsidR="006E4B5E" w:rsidRPr="00F957AB">
          <w:rPr>
            <w:rStyle w:val="Hyperlink"/>
          </w:rPr>
          <w:t>Appendix 1: Communication strategy</w:t>
        </w:r>
        <w:r w:rsidR="006E4B5E">
          <w:rPr>
            <w:webHidden/>
          </w:rPr>
          <w:tab/>
        </w:r>
        <w:r w:rsidR="006E4B5E">
          <w:rPr>
            <w:webHidden/>
          </w:rPr>
          <w:fldChar w:fldCharType="begin"/>
        </w:r>
        <w:r w:rsidR="006E4B5E">
          <w:rPr>
            <w:webHidden/>
          </w:rPr>
          <w:instrText xml:space="preserve"> PAGEREF _Toc526859844 \h </w:instrText>
        </w:r>
        <w:r w:rsidR="006E4B5E">
          <w:rPr>
            <w:webHidden/>
          </w:rPr>
        </w:r>
        <w:r w:rsidR="006E4B5E">
          <w:rPr>
            <w:webHidden/>
          </w:rPr>
          <w:fldChar w:fldCharType="separate"/>
        </w:r>
        <w:r>
          <w:rPr>
            <w:webHidden/>
          </w:rPr>
          <w:t>39</w:t>
        </w:r>
        <w:r w:rsidR="006E4B5E">
          <w:rPr>
            <w:webHidden/>
          </w:rPr>
          <w:fldChar w:fldCharType="end"/>
        </w:r>
      </w:hyperlink>
    </w:p>
    <w:p w14:paraId="0C4AB261" w14:textId="2B97AC2F" w:rsidR="006E4B5E" w:rsidRDefault="00AA08BB">
      <w:pPr>
        <w:pStyle w:val="TOC1"/>
        <w:rPr>
          <w:rFonts w:asciiTheme="minorHAnsi" w:eastAsiaTheme="minorEastAsia" w:hAnsiTheme="minorHAnsi" w:cstheme="minorBidi"/>
          <w:b w:val="0"/>
          <w:sz w:val="22"/>
          <w:szCs w:val="22"/>
          <w:lang w:eastAsia="en-AU"/>
        </w:rPr>
      </w:pPr>
      <w:hyperlink w:anchor="_Toc526859845" w:history="1">
        <w:r w:rsidR="006E4B5E" w:rsidRPr="00F957AB">
          <w:rPr>
            <w:rStyle w:val="Hyperlink"/>
          </w:rPr>
          <w:t>Appendix 2: Complete results of general practitioner and general practice nurse survey</w:t>
        </w:r>
        <w:r w:rsidR="006E4B5E">
          <w:rPr>
            <w:webHidden/>
          </w:rPr>
          <w:tab/>
        </w:r>
        <w:r w:rsidR="006E4B5E">
          <w:rPr>
            <w:webHidden/>
          </w:rPr>
          <w:fldChar w:fldCharType="begin"/>
        </w:r>
        <w:r w:rsidR="006E4B5E">
          <w:rPr>
            <w:webHidden/>
          </w:rPr>
          <w:instrText xml:space="preserve"> PAGEREF _Toc526859845 \h </w:instrText>
        </w:r>
        <w:r w:rsidR="006E4B5E">
          <w:rPr>
            <w:webHidden/>
          </w:rPr>
        </w:r>
        <w:r w:rsidR="006E4B5E">
          <w:rPr>
            <w:webHidden/>
          </w:rPr>
          <w:fldChar w:fldCharType="separate"/>
        </w:r>
        <w:r>
          <w:rPr>
            <w:webHidden/>
          </w:rPr>
          <w:t>41</w:t>
        </w:r>
        <w:r w:rsidR="006E4B5E">
          <w:rPr>
            <w:webHidden/>
          </w:rPr>
          <w:fldChar w:fldCharType="end"/>
        </w:r>
      </w:hyperlink>
    </w:p>
    <w:p w14:paraId="28A9DC00" w14:textId="6CCCA8C1" w:rsidR="006E4B5E" w:rsidRDefault="00AA08BB">
      <w:pPr>
        <w:pStyle w:val="TOC1"/>
        <w:rPr>
          <w:rFonts w:asciiTheme="minorHAnsi" w:eastAsiaTheme="minorEastAsia" w:hAnsiTheme="minorHAnsi" w:cstheme="minorBidi"/>
          <w:b w:val="0"/>
          <w:sz w:val="22"/>
          <w:szCs w:val="22"/>
          <w:lang w:eastAsia="en-AU"/>
        </w:rPr>
      </w:pPr>
      <w:hyperlink w:anchor="_Toc526859846" w:history="1">
        <w:r w:rsidR="006E4B5E" w:rsidRPr="00F957AB">
          <w:rPr>
            <w:rStyle w:val="Hyperlink"/>
          </w:rPr>
          <w:t>Appendix 3: Complete results of the dietitian survey</w:t>
        </w:r>
        <w:r w:rsidR="006E4B5E">
          <w:rPr>
            <w:webHidden/>
          </w:rPr>
          <w:tab/>
        </w:r>
        <w:r w:rsidR="006E4B5E">
          <w:rPr>
            <w:webHidden/>
          </w:rPr>
          <w:fldChar w:fldCharType="begin"/>
        </w:r>
        <w:r w:rsidR="006E4B5E">
          <w:rPr>
            <w:webHidden/>
          </w:rPr>
          <w:instrText xml:space="preserve"> PAGEREF _Toc526859846 \h </w:instrText>
        </w:r>
        <w:r w:rsidR="006E4B5E">
          <w:rPr>
            <w:webHidden/>
          </w:rPr>
        </w:r>
        <w:r w:rsidR="006E4B5E">
          <w:rPr>
            <w:webHidden/>
          </w:rPr>
          <w:fldChar w:fldCharType="separate"/>
        </w:r>
        <w:r>
          <w:rPr>
            <w:webHidden/>
          </w:rPr>
          <w:t>46</w:t>
        </w:r>
        <w:r w:rsidR="006E4B5E">
          <w:rPr>
            <w:webHidden/>
          </w:rPr>
          <w:fldChar w:fldCharType="end"/>
        </w:r>
      </w:hyperlink>
    </w:p>
    <w:p w14:paraId="1769BEA6" w14:textId="0F4D1697" w:rsidR="006E4B5E" w:rsidRDefault="00AA08BB">
      <w:pPr>
        <w:pStyle w:val="TOC2"/>
        <w:rPr>
          <w:rFonts w:asciiTheme="minorHAnsi" w:eastAsiaTheme="minorEastAsia" w:hAnsiTheme="minorHAnsi" w:cstheme="minorBidi"/>
          <w:sz w:val="22"/>
          <w:szCs w:val="22"/>
          <w:lang w:eastAsia="en-AU"/>
        </w:rPr>
      </w:pPr>
      <w:hyperlink w:anchor="_Toc526859847" w:history="1">
        <w:r w:rsidR="006E4B5E" w:rsidRPr="00F957AB">
          <w:rPr>
            <w:rStyle w:val="Hyperlink"/>
          </w:rPr>
          <w:t>Response statistics</w:t>
        </w:r>
        <w:r w:rsidR="006E4B5E">
          <w:rPr>
            <w:webHidden/>
          </w:rPr>
          <w:tab/>
        </w:r>
        <w:r w:rsidR="006E4B5E">
          <w:rPr>
            <w:webHidden/>
          </w:rPr>
          <w:fldChar w:fldCharType="begin"/>
        </w:r>
        <w:r w:rsidR="006E4B5E">
          <w:rPr>
            <w:webHidden/>
          </w:rPr>
          <w:instrText xml:space="preserve"> PAGEREF _Toc526859847 \h </w:instrText>
        </w:r>
        <w:r w:rsidR="006E4B5E">
          <w:rPr>
            <w:webHidden/>
          </w:rPr>
        </w:r>
        <w:r w:rsidR="006E4B5E">
          <w:rPr>
            <w:webHidden/>
          </w:rPr>
          <w:fldChar w:fldCharType="separate"/>
        </w:r>
        <w:r>
          <w:rPr>
            <w:webHidden/>
          </w:rPr>
          <w:t>46</w:t>
        </w:r>
        <w:r w:rsidR="006E4B5E">
          <w:rPr>
            <w:webHidden/>
          </w:rPr>
          <w:fldChar w:fldCharType="end"/>
        </w:r>
      </w:hyperlink>
    </w:p>
    <w:p w14:paraId="4EC3A731" w14:textId="0C4B0E22" w:rsidR="006E4B5E" w:rsidRDefault="00AA08BB">
      <w:pPr>
        <w:pStyle w:val="TOC2"/>
        <w:rPr>
          <w:rFonts w:asciiTheme="minorHAnsi" w:eastAsiaTheme="minorEastAsia" w:hAnsiTheme="minorHAnsi" w:cstheme="minorBidi"/>
          <w:sz w:val="22"/>
          <w:szCs w:val="22"/>
          <w:lang w:eastAsia="en-AU"/>
        </w:rPr>
      </w:pPr>
      <w:hyperlink w:anchor="_Toc526859848" w:history="1">
        <w:r w:rsidR="006E4B5E" w:rsidRPr="00F957AB">
          <w:rPr>
            <w:rStyle w:val="Hyperlink"/>
          </w:rPr>
          <w:t>Primary care and community dietitians working in one or more sector</w:t>
        </w:r>
        <w:r w:rsidR="006E4B5E">
          <w:rPr>
            <w:webHidden/>
          </w:rPr>
          <w:tab/>
        </w:r>
        <w:r w:rsidR="006E4B5E">
          <w:rPr>
            <w:webHidden/>
          </w:rPr>
          <w:fldChar w:fldCharType="begin"/>
        </w:r>
        <w:r w:rsidR="006E4B5E">
          <w:rPr>
            <w:webHidden/>
          </w:rPr>
          <w:instrText xml:space="preserve"> PAGEREF _Toc526859848 \h </w:instrText>
        </w:r>
        <w:r w:rsidR="006E4B5E">
          <w:rPr>
            <w:webHidden/>
          </w:rPr>
        </w:r>
        <w:r w:rsidR="006E4B5E">
          <w:rPr>
            <w:webHidden/>
          </w:rPr>
          <w:fldChar w:fldCharType="separate"/>
        </w:r>
        <w:r>
          <w:rPr>
            <w:webHidden/>
          </w:rPr>
          <w:t>47</w:t>
        </w:r>
        <w:r w:rsidR="006E4B5E">
          <w:rPr>
            <w:webHidden/>
          </w:rPr>
          <w:fldChar w:fldCharType="end"/>
        </w:r>
      </w:hyperlink>
    </w:p>
    <w:p w14:paraId="42F1E82E" w14:textId="1A50ADED" w:rsidR="006E4B5E" w:rsidRDefault="00AA08BB">
      <w:pPr>
        <w:pStyle w:val="TOC2"/>
        <w:rPr>
          <w:rFonts w:asciiTheme="minorHAnsi" w:eastAsiaTheme="minorEastAsia" w:hAnsiTheme="minorHAnsi" w:cstheme="minorBidi"/>
          <w:sz w:val="22"/>
          <w:szCs w:val="22"/>
          <w:lang w:eastAsia="en-AU"/>
        </w:rPr>
      </w:pPr>
      <w:hyperlink w:anchor="_Toc526859849" w:history="1">
        <w:r w:rsidR="006E4B5E" w:rsidRPr="00F957AB">
          <w:rPr>
            <w:rStyle w:val="Hyperlink"/>
            <w:lang w:val="en-US"/>
          </w:rPr>
          <w:t>Acute dietitians</w:t>
        </w:r>
        <w:r w:rsidR="006E4B5E">
          <w:rPr>
            <w:webHidden/>
          </w:rPr>
          <w:tab/>
        </w:r>
        <w:r w:rsidR="006E4B5E">
          <w:rPr>
            <w:webHidden/>
          </w:rPr>
          <w:fldChar w:fldCharType="begin"/>
        </w:r>
        <w:r w:rsidR="006E4B5E">
          <w:rPr>
            <w:webHidden/>
          </w:rPr>
          <w:instrText xml:space="preserve"> PAGEREF _Toc526859849 \h </w:instrText>
        </w:r>
        <w:r w:rsidR="006E4B5E">
          <w:rPr>
            <w:webHidden/>
          </w:rPr>
        </w:r>
        <w:r w:rsidR="006E4B5E">
          <w:rPr>
            <w:webHidden/>
          </w:rPr>
          <w:fldChar w:fldCharType="separate"/>
        </w:r>
        <w:r>
          <w:rPr>
            <w:webHidden/>
          </w:rPr>
          <w:t>51</w:t>
        </w:r>
        <w:r w:rsidR="006E4B5E">
          <w:rPr>
            <w:webHidden/>
          </w:rPr>
          <w:fldChar w:fldCharType="end"/>
        </w:r>
      </w:hyperlink>
    </w:p>
    <w:p w14:paraId="5564FD55" w14:textId="7373BFF2" w:rsidR="006E4B5E" w:rsidRDefault="00AA08BB">
      <w:pPr>
        <w:pStyle w:val="TOC1"/>
        <w:rPr>
          <w:rFonts w:asciiTheme="minorHAnsi" w:eastAsiaTheme="minorEastAsia" w:hAnsiTheme="minorHAnsi" w:cstheme="minorBidi"/>
          <w:b w:val="0"/>
          <w:sz w:val="22"/>
          <w:szCs w:val="22"/>
          <w:lang w:eastAsia="en-AU"/>
        </w:rPr>
      </w:pPr>
      <w:hyperlink w:anchor="_Toc526859850" w:history="1">
        <w:r w:rsidR="006E4B5E" w:rsidRPr="00F957AB">
          <w:rPr>
            <w:rStyle w:val="Hyperlink"/>
          </w:rPr>
          <w:t>Appendix 4: Actions to promote the value of statewide nutrition performance measures</w:t>
        </w:r>
        <w:r w:rsidR="006E4B5E">
          <w:rPr>
            <w:webHidden/>
          </w:rPr>
          <w:tab/>
        </w:r>
        <w:r w:rsidR="006E4B5E">
          <w:rPr>
            <w:webHidden/>
          </w:rPr>
          <w:fldChar w:fldCharType="begin"/>
        </w:r>
        <w:r w:rsidR="006E4B5E">
          <w:rPr>
            <w:webHidden/>
          </w:rPr>
          <w:instrText xml:space="preserve"> PAGEREF _Toc526859850 \h </w:instrText>
        </w:r>
        <w:r w:rsidR="006E4B5E">
          <w:rPr>
            <w:webHidden/>
          </w:rPr>
        </w:r>
        <w:r w:rsidR="006E4B5E">
          <w:rPr>
            <w:webHidden/>
          </w:rPr>
          <w:fldChar w:fldCharType="separate"/>
        </w:r>
        <w:r>
          <w:rPr>
            <w:webHidden/>
          </w:rPr>
          <w:t>54</w:t>
        </w:r>
        <w:r w:rsidR="006E4B5E">
          <w:rPr>
            <w:webHidden/>
          </w:rPr>
          <w:fldChar w:fldCharType="end"/>
        </w:r>
      </w:hyperlink>
    </w:p>
    <w:p w14:paraId="1E5790CE" w14:textId="65F60706" w:rsidR="006E4B5E" w:rsidRDefault="00AA08BB">
      <w:pPr>
        <w:pStyle w:val="TOC1"/>
        <w:rPr>
          <w:rFonts w:asciiTheme="minorHAnsi" w:eastAsiaTheme="minorEastAsia" w:hAnsiTheme="minorHAnsi" w:cstheme="minorBidi"/>
          <w:b w:val="0"/>
          <w:sz w:val="22"/>
          <w:szCs w:val="22"/>
          <w:lang w:eastAsia="en-AU"/>
        </w:rPr>
      </w:pPr>
      <w:hyperlink w:anchor="_Toc526859851" w:history="1">
        <w:r w:rsidR="006E4B5E" w:rsidRPr="00F957AB">
          <w:rPr>
            <w:rStyle w:val="Hyperlink"/>
          </w:rPr>
          <w:t>Appendix 5: Discharge planning infographic</w:t>
        </w:r>
        <w:r w:rsidR="006E4B5E">
          <w:rPr>
            <w:webHidden/>
          </w:rPr>
          <w:tab/>
        </w:r>
        <w:r w:rsidR="006E4B5E">
          <w:rPr>
            <w:webHidden/>
          </w:rPr>
          <w:fldChar w:fldCharType="begin"/>
        </w:r>
        <w:r w:rsidR="006E4B5E">
          <w:rPr>
            <w:webHidden/>
          </w:rPr>
          <w:instrText xml:space="preserve"> PAGEREF _Toc526859851 \h </w:instrText>
        </w:r>
        <w:r w:rsidR="006E4B5E">
          <w:rPr>
            <w:webHidden/>
          </w:rPr>
        </w:r>
        <w:r w:rsidR="006E4B5E">
          <w:rPr>
            <w:webHidden/>
          </w:rPr>
          <w:fldChar w:fldCharType="separate"/>
        </w:r>
        <w:r>
          <w:rPr>
            <w:webHidden/>
          </w:rPr>
          <w:t>56</w:t>
        </w:r>
        <w:r w:rsidR="006E4B5E">
          <w:rPr>
            <w:webHidden/>
          </w:rPr>
          <w:fldChar w:fldCharType="end"/>
        </w:r>
      </w:hyperlink>
    </w:p>
    <w:p w14:paraId="205AEA08" w14:textId="6777C73B" w:rsidR="006E4B5E" w:rsidRDefault="00AA08BB">
      <w:pPr>
        <w:pStyle w:val="TOC1"/>
        <w:rPr>
          <w:rFonts w:asciiTheme="minorHAnsi" w:eastAsiaTheme="minorEastAsia" w:hAnsiTheme="minorHAnsi" w:cstheme="minorBidi"/>
          <w:b w:val="0"/>
          <w:sz w:val="22"/>
          <w:szCs w:val="22"/>
          <w:lang w:eastAsia="en-AU"/>
        </w:rPr>
      </w:pPr>
      <w:hyperlink w:anchor="_Toc526859852" w:history="1">
        <w:r w:rsidR="006E4B5E" w:rsidRPr="00F957AB">
          <w:rPr>
            <w:rStyle w:val="Hyperlink"/>
          </w:rPr>
          <w:t>Appendix 6: Prolonged fasting clinical advisory (Safer Care Victoria)</w:t>
        </w:r>
        <w:r w:rsidR="006E4B5E">
          <w:rPr>
            <w:webHidden/>
          </w:rPr>
          <w:tab/>
        </w:r>
        <w:r w:rsidR="006E4B5E">
          <w:rPr>
            <w:webHidden/>
          </w:rPr>
          <w:fldChar w:fldCharType="begin"/>
        </w:r>
        <w:r w:rsidR="006E4B5E">
          <w:rPr>
            <w:webHidden/>
          </w:rPr>
          <w:instrText xml:space="preserve"> PAGEREF _Toc526859852 \h </w:instrText>
        </w:r>
        <w:r w:rsidR="006E4B5E">
          <w:rPr>
            <w:webHidden/>
          </w:rPr>
        </w:r>
        <w:r w:rsidR="006E4B5E">
          <w:rPr>
            <w:webHidden/>
          </w:rPr>
          <w:fldChar w:fldCharType="separate"/>
        </w:r>
        <w:r>
          <w:rPr>
            <w:webHidden/>
          </w:rPr>
          <w:t>57</w:t>
        </w:r>
        <w:r w:rsidR="006E4B5E">
          <w:rPr>
            <w:webHidden/>
          </w:rPr>
          <w:fldChar w:fldCharType="end"/>
        </w:r>
      </w:hyperlink>
    </w:p>
    <w:p w14:paraId="5AD0FB6A" w14:textId="52598B61" w:rsidR="006E4B5E" w:rsidRDefault="00AA08BB">
      <w:pPr>
        <w:pStyle w:val="TOC2"/>
        <w:rPr>
          <w:rFonts w:asciiTheme="minorHAnsi" w:eastAsiaTheme="minorEastAsia" w:hAnsiTheme="minorHAnsi" w:cstheme="minorBidi"/>
          <w:sz w:val="22"/>
          <w:szCs w:val="22"/>
          <w:lang w:eastAsia="en-AU"/>
        </w:rPr>
      </w:pPr>
      <w:hyperlink w:anchor="_Toc526859853" w:history="1">
        <w:r w:rsidR="006E4B5E" w:rsidRPr="00F957AB">
          <w:rPr>
            <w:rStyle w:val="Hyperlink"/>
          </w:rPr>
          <w:t>Prolonged fasting – malnutrition risks and best practice</w:t>
        </w:r>
        <w:r w:rsidR="006E4B5E">
          <w:rPr>
            <w:webHidden/>
          </w:rPr>
          <w:tab/>
        </w:r>
        <w:r w:rsidR="006E4B5E">
          <w:rPr>
            <w:webHidden/>
          </w:rPr>
          <w:fldChar w:fldCharType="begin"/>
        </w:r>
        <w:r w:rsidR="006E4B5E">
          <w:rPr>
            <w:webHidden/>
          </w:rPr>
          <w:instrText xml:space="preserve"> PAGEREF _Toc526859853 \h </w:instrText>
        </w:r>
        <w:r w:rsidR="006E4B5E">
          <w:rPr>
            <w:webHidden/>
          </w:rPr>
        </w:r>
        <w:r w:rsidR="006E4B5E">
          <w:rPr>
            <w:webHidden/>
          </w:rPr>
          <w:fldChar w:fldCharType="separate"/>
        </w:r>
        <w:r>
          <w:rPr>
            <w:webHidden/>
          </w:rPr>
          <w:t>57</w:t>
        </w:r>
        <w:r w:rsidR="006E4B5E">
          <w:rPr>
            <w:webHidden/>
          </w:rPr>
          <w:fldChar w:fldCharType="end"/>
        </w:r>
      </w:hyperlink>
    </w:p>
    <w:p w14:paraId="1E49E86D" w14:textId="7FA753A8" w:rsidR="006E4B5E" w:rsidRDefault="00AA08BB">
      <w:pPr>
        <w:pStyle w:val="TOC1"/>
        <w:rPr>
          <w:rFonts w:asciiTheme="minorHAnsi" w:eastAsiaTheme="minorEastAsia" w:hAnsiTheme="minorHAnsi" w:cstheme="minorBidi"/>
          <w:b w:val="0"/>
          <w:sz w:val="22"/>
          <w:szCs w:val="22"/>
          <w:lang w:eastAsia="en-AU"/>
        </w:rPr>
      </w:pPr>
      <w:hyperlink w:anchor="_Toc526859854" w:history="1">
        <w:r w:rsidR="006E4B5E" w:rsidRPr="00F957AB">
          <w:rPr>
            <w:rStyle w:val="Hyperlink"/>
          </w:rPr>
          <w:t>Appendix 7: Response to VAHI’s safety and quality measures and reporting consultation guide</w:t>
        </w:r>
        <w:r w:rsidR="006E4B5E">
          <w:rPr>
            <w:webHidden/>
          </w:rPr>
          <w:tab/>
        </w:r>
        <w:r w:rsidR="006E4B5E">
          <w:rPr>
            <w:webHidden/>
          </w:rPr>
          <w:fldChar w:fldCharType="begin"/>
        </w:r>
        <w:r w:rsidR="006E4B5E">
          <w:rPr>
            <w:webHidden/>
          </w:rPr>
          <w:instrText xml:space="preserve"> PAGEREF _Toc526859854 \h </w:instrText>
        </w:r>
        <w:r w:rsidR="006E4B5E">
          <w:rPr>
            <w:webHidden/>
          </w:rPr>
        </w:r>
        <w:r w:rsidR="006E4B5E">
          <w:rPr>
            <w:webHidden/>
          </w:rPr>
          <w:fldChar w:fldCharType="separate"/>
        </w:r>
        <w:r>
          <w:rPr>
            <w:webHidden/>
          </w:rPr>
          <w:t>61</w:t>
        </w:r>
        <w:r w:rsidR="006E4B5E">
          <w:rPr>
            <w:webHidden/>
          </w:rPr>
          <w:fldChar w:fldCharType="end"/>
        </w:r>
      </w:hyperlink>
    </w:p>
    <w:p w14:paraId="14666C0D" w14:textId="5049AA90" w:rsidR="006E4B5E" w:rsidRDefault="00AA08BB">
      <w:pPr>
        <w:pStyle w:val="TOC1"/>
        <w:rPr>
          <w:rFonts w:asciiTheme="minorHAnsi" w:eastAsiaTheme="minorEastAsia" w:hAnsiTheme="minorHAnsi" w:cstheme="minorBidi"/>
          <w:b w:val="0"/>
          <w:sz w:val="22"/>
          <w:szCs w:val="22"/>
          <w:lang w:eastAsia="en-AU"/>
        </w:rPr>
      </w:pPr>
      <w:hyperlink w:anchor="_Toc526859855" w:history="1">
        <w:r w:rsidR="006E4B5E" w:rsidRPr="00F957AB">
          <w:rPr>
            <w:rStyle w:val="Hyperlink"/>
          </w:rPr>
          <w:t>Abbreviations</w:t>
        </w:r>
        <w:r w:rsidR="006E4B5E">
          <w:rPr>
            <w:webHidden/>
          </w:rPr>
          <w:tab/>
        </w:r>
        <w:r w:rsidR="006E4B5E">
          <w:rPr>
            <w:webHidden/>
          </w:rPr>
          <w:fldChar w:fldCharType="begin"/>
        </w:r>
        <w:r w:rsidR="006E4B5E">
          <w:rPr>
            <w:webHidden/>
          </w:rPr>
          <w:instrText xml:space="preserve"> PAGEREF _Toc526859855 \h </w:instrText>
        </w:r>
        <w:r w:rsidR="006E4B5E">
          <w:rPr>
            <w:webHidden/>
          </w:rPr>
        </w:r>
        <w:r w:rsidR="006E4B5E">
          <w:rPr>
            <w:webHidden/>
          </w:rPr>
          <w:fldChar w:fldCharType="separate"/>
        </w:r>
        <w:r>
          <w:rPr>
            <w:webHidden/>
          </w:rPr>
          <w:t>63</w:t>
        </w:r>
        <w:r w:rsidR="006E4B5E">
          <w:rPr>
            <w:webHidden/>
          </w:rPr>
          <w:fldChar w:fldCharType="end"/>
        </w:r>
      </w:hyperlink>
    </w:p>
    <w:p w14:paraId="384BE905" w14:textId="56ED6692" w:rsidR="006E4B5E" w:rsidRDefault="00AA08BB">
      <w:pPr>
        <w:pStyle w:val="TOC1"/>
        <w:rPr>
          <w:rFonts w:asciiTheme="minorHAnsi" w:eastAsiaTheme="minorEastAsia" w:hAnsiTheme="minorHAnsi" w:cstheme="minorBidi"/>
          <w:b w:val="0"/>
          <w:sz w:val="22"/>
          <w:szCs w:val="22"/>
          <w:lang w:eastAsia="en-AU"/>
        </w:rPr>
      </w:pPr>
      <w:hyperlink w:anchor="_Toc526859856" w:history="1">
        <w:r w:rsidR="006E4B5E" w:rsidRPr="00F957AB">
          <w:rPr>
            <w:rStyle w:val="Hyperlink"/>
          </w:rPr>
          <w:t>References</w:t>
        </w:r>
        <w:r w:rsidR="006E4B5E">
          <w:rPr>
            <w:webHidden/>
          </w:rPr>
          <w:tab/>
        </w:r>
        <w:r w:rsidR="006E4B5E">
          <w:rPr>
            <w:webHidden/>
          </w:rPr>
          <w:fldChar w:fldCharType="begin"/>
        </w:r>
        <w:r w:rsidR="006E4B5E">
          <w:rPr>
            <w:webHidden/>
          </w:rPr>
          <w:instrText xml:space="preserve"> PAGEREF _Toc526859856 \h </w:instrText>
        </w:r>
        <w:r w:rsidR="006E4B5E">
          <w:rPr>
            <w:webHidden/>
          </w:rPr>
        </w:r>
        <w:r w:rsidR="006E4B5E">
          <w:rPr>
            <w:webHidden/>
          </w:rPr>
          <w:fldChar w:fldCharType="separate"/>
        </w:r>
        <w:r>
          <w:rPr>
            <w:webHidden/>
          </w:rPr>
          <w:t>64</w:t>
        </w:r>
        <w:r w:rsidR="006E4B5E">
          <w:rPr>
            <w:webHidden/>
          </w:rPr>
          <w:fldChar w:fldCharType="end"/>
        </w:r>
      </w:hyperlink>
    </w:p>
    <w:p w14:paraId="5337246E" w14:textId="77777777" w:rsidR="003E2E12" w:rsidRPr="003072C6" w:rsidRDefault="00B80741" w:rsidP="00B80741">
      <w:pPr>
        <w:pStyle w:val="TOC2"/>
        <w:rPr>
          <w:noProof w:val="0"/>
        </w:rPr>
      </w:pPr>
      <w:r w:rsidRPr="003072C6">
        <w:rPr>
          <w:noProof w:val="0"/>
        </w:rPr>
        <w:fldChar w:fldCharType="end"/>
      </w:r>
    </w:p>
    <w:p w14:paraId="057D71F9" w14:textId="77777777" w:rsidR="006A5C2E" w:rsidRDefault="006A5C2E" w:rsidP="00ED49A6">
      <w:pPr>
        <w:pStyle w:val="DHHSbody"/>
        <w:sectPr w:rsidR="006A5C2E" w:rsidSect="006A5C2E">
          <w:footerReference w:type="default" r:id="rId10"/>
          <w:pgSz w:w="11906" w:h="16838" w:code="9"/>
          <w:pgMar w:top="1701" w:right="1304" w:bottom="1134" w:left="1304" w:header="454" w:footer="510" w:gutter="0"/>
          <w:pgNumType w:fmt="lowerRoman"/>
          <w:cols w:space="708"/>
          <w:docGrid w:linePitch="360"/>
        </w:sectPr>
      </w:pPr>
    </w:p>
    <w:p w14:paraId="388A010C" w14:textId="77777777" w:rsidR="00B80741" w:rsidRDefault="00B80741" w:rsidP="00706EC9">
      <w:pPr>
        <w:pStyle w:val="Heading1"/>
        <w:spacing w:before="0"/>
      </w:pPr>
      <w:bookmarkStart w:id="1" w:name="_Toc526859813"/>
      <w:r>
        <w:lastRenderedPageBreak/>
        <w:t>Authorship</w:t>
      </w:r>
      <w:bookmarkEnd w:id="1"/>
    </w:p>
    <w:p w14:paraId="21570DEA" w14:textId="77777777" w:rsidR="00B80741" w:rsidRPr="00DF6271" w:rsidRDefault="00B80741" w:rsidP="00093112">
      <w:pPr>
        <w:pStyle w:val="DHHSbody"/>
      </w:pPr>
      <w:r w:rsidRPr="00DF6271">
        <w:rPr>
          <w:i/>
          <w:iCs/>
        </w:rPr>
        <w:t xml:space="preserve">Cancer </w:t>
      </w:r>
      <w:r w:rsidR="00BF688E">
        <w:rPr>
          <w:i/>
          <w:iCs/>
        </w:rPr>
        <w:t>m</w:t>
      </w:r>
      <w:r w:rsidRPr="00DF6271">
        <w:rPr>
          <w:i/>
          <w:iCs/>
        </w:rPr>
        <w:t xml:space="preserve">alnutrition: feeding everyone from hospital to home </w:t>
      </w:r>
      <w:r w:rsidRPr="00DF6271">
        <w:t xml:space="preserve">is an initiative of the Victorian Government. It forms part of the Malnutrition in Victorian Cancer Services program. The Nutrition Department at Peter MacCallum Cancer Centre </w:t>
      </w:r>
      <w:r w:rsidR="00BF688E">
        <w:t xml:space="preserve">(Peter Mac) </w:t>
      </w:r>
      <w:r w:rsidRPr="00DF6271">
        <w:t xml:space="preserve">was commissioned to provide </w:t>
      </w:r>
      <w:r w:rsidR="00BD4E04" w:rsidRPr="00DF6271">
        <w:t>statewide</w:t>
      </w:r>
      <w:r w:rsidRPr="00DF6271">
        <w:t xml:space="preserve"> leadership and project management. </w:t>
      </w:r>
    </w:p>
    <w:p w14:paraId="23BD9AB5" w14:textId="77777777" w:rsidR="00B80741" w:rsidRPr="00DF6271" w:rsidRDefault="00B80741" w:rsidP="00093112">
      <w:pPr>
        <w:pStyle w:val="DHHSbody"/>
      </w:pPr>
      <w:r w:rsidRPr="00DF6271">
        <w:t>This</w:t>
      </w:r>
      <w:r w:rsidR="00981851">
        <w:t xml:space="preserve"> report was written </w:t>
      </w:r>
      <w:r w:rsidR="00BF688E">
        <w:t xml:space="preserve">by </w:t>
      </w:r>
      <w:r w:rsidRPr="00DF6271">
        <w:t xml:space="preserve">Ms Jane Stewart from </w:t>
      </w:r>
      <w:r w:rsidR="00BF688E">
        <w:t xml:space="preserve">the </w:t>
      </w:r>
      <w:r w:rsidRPr="00DF6271">
        <w:t xml:space="preserve">Peter Mac Nutrition Department, with support from </w:t>
      </w:r>
      <w:r w:rsidR="00091AE6" w:rsidRPr="00DF6271">
        <w:t xml:space="preserve">Jenelle Loeliger, </w:t>
      </w:r>
      <w:r w:rsidR="00DF6271">
        <w:t xml:space="preserve">the project </w:t>
      </w:r>
      <w:r w:rsidRPr="00DF6271">
        <w:t>team</w:t>
      </w:r>
      <w:r w:rsidR="00091AE6" w:rsidRPr="00DF6271">
        <w:t xml:space="preserve"> and project steering committee</w:t>
      </w:r>
      <w:r w:rsidRPr="00DF6271">
        <w:t xml:space="preserve">. </w:t>
      </w:r>
    </w:p>
    <w:p w14:paraId="3BE4DD48" w14:textId="77777777" w:rsidR="00091AE6" w:rsidRPr="00113281" w:rsidRDefault="00113281" w:rsidP="00093112">
      <w:pPr>
        <w:pStyle w:val="DHHSbody"/>
      </w:pPr>
      <w:r w:rsidRPr="00113281">
        <w:rPr>
          <w:b/>
        </w:rPr>
        <w:t>Suggested citation:</w:t>
      </w:r>
      <w:r w:rsidRPr="00113281">
        <w:t xml:space="preserve"> </w:t>
      </w:r>
      <w:r>
        <w:t xml:space="preserve">Stewart J, </w:t>
      </w:r>
      <w:r w:rsidR="00981851">
        <w:t xml:space="preserve">Steer B, </w:t>
      </w:r>
      <w:r>
        <w:t>Loeliger J 2018</w:t>
      </w:r>
      <w:r w:rsidRPr="00113281">
        <w:t xml:space="preserve">, </w:t>
      </w:r>
      <w:r w:rsidRPr="00525CA5">
        <w:rPr>
          <w:i/>
        </w:rPr>
        <w:t>Cancer malnutrition: feeding everyone from hospital to home</w:t>
      </w:r>
      <w:r w:rsidR="00525CA5" w:rsidRPr="00525CA5">
        <w:rPr>
          <w:i/>
        </w:rPr>
        <w:t xml:space="preserve"> </w:t>
      </w:r>
      <w:r w:rsidRPr="00525CA5">
        <w:rPr>
          <w:i/>
        </w:rPr>
        <w:t>final report</w:t>
      </w:r>
      <w:r w:rsidRPr="00113281">
        <w:t>, Department of Health, State Government of</w:t>
      </w:r>
      <w:r w:rsidR="00525CA5">
        <w:t xml:space="preserve"> </w:t>
      </w:r>
      <w:r w:rsidRPr="00113281">
        <w:t>Victoria, Melbourne.</w:t>
      </w:r>
    </w:p>
    <w:p w14:paraId="5609F097" w14:textId="77777777" w:rsidR="00D656C6" w:rsidRPr="00C372C0" w:rsidRDefault="00D656C6" w:rsidP="00DF6271">
      <w:pPr>
        <w:pStyle w:val="Heading2"/>
      </w:pPr>
      <w:bookmarkStart w:id="2" w:name="_Toc516652140"/>
      <w:bookmarkStart w:id="3" w:name="_Toc516829080"/>
      <w:bookmarkStart w:id="4" w:name="_Toc526859814"/>
      <w:r>
        <w:t>Project team</w:t>
      </w:r>
      <w:bookmarkEnd w:id="2"/>
      <w:bookmarkEnd w:id="3"/>
      <w:bookmarkEnd w:id="4"/>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741"/>
      </w:tblGrid>
      <w:tr w:rsidR="003260BA" w14:paraId="2251C598" w14:textId="77777777" w:rsidTr="003260BA">
        <w:tc>
          <w:tcPr>
            <w:tcW w:w="2552" w:type="dxa"/>
          </w:tcPr>
          <w:p w14:paraId="565FBE1A" w14:textId="77777777" w:rsidR="003260BA" w:rsidRDefault="003260BA" w:rsidP="003260BA">
            <w:pPr>
              <w:pStyle w:val="DHHStabletext"/>
            </w:pPr>
            <w:r w:rsidRPr="00C372C0">
              <w:t xml:space="preserve">Project </w:t>
            </w:r>
            <w:r w:rsidR="00BF688E">
              <w:t>m</w:t>
            </w:r>
            <w:r w:rsidRPr="00C372C0">
              <w:t>anager:</w:t>
            </w:r>
          </w:p>
        </w:tc>
        <w:tc>
          <w:tcPr>
            <w:tcW w:w="6741" w:type="dxa"/>
          </w:tcPr>
          <w:p w14:paraId="320CBED7" w14:textId="77777777" w:rsidR="003260BA" w:rsidRPr="00C372C0" w:rsidRDefault="00AA08BB" w:rsidP="003260BA">
            <w:pPr>
              <w:pStyle w:val="DHHStabletext"/>
            </w:pPr>
            <w:hyperlink r:id="rId11" w:history="1">
              <w:r w:rsidR="003260BA" w:rsidRPr="00BF688E">
                <w:rPr>
                  <w:rStyle w:val="Hyperlink"/>
                </w:rPr>
                <w:t>Jane Stewart</w:t>
              </w:r>
            </w:hyperlink>
            <w:r w:rsidR="00BF688E">
              <w:t xml:space="preserve"> &lt;</w:t>
            </w:r>
            <w:r w:rsidR="00BF688E" w:rsidRPr="00114015">
              <w:t>jane.stewart@petermac.org&gt;</w:t>
            </w:r>
            <w:r w:rsidR="003260BA">
              <w:t xml:space="preserve">, Senior Dietitian, </w:t>
            </w:r>
            <w:r w:rsidR="003260BA" w:rsidRPr="00C372C0">
              <w:t>Peter Mac</w:t>
            </w:r>
            <w:r w:rsidR="003260BA">
              <w:t xml:space="preserve"> </w:t>
            </w:r>
          </w:p>
          <w:p w14:paraId="2E021E51" w14:textId="77777777" w:rsidR="003260BA" w:rsidRDefault="003260BA" w:rsidP="003260BA">
            <w:pPr>
              <w:pStyle w:val="DHHStabletext"/>
            </w:pPr>
          </w:p>
        </w:tc>
      </w:tr>
      <w:tr w:rsidR="003260BA" w14:paraId="41520F17" w14:textId="77777777" w:rsidTr="003260BA">
        <w:tc>
          <w:tcPr>
            <w:tcW w:w="2552" w:type="dxa"/>
          </w:tcPr>
          <w:p w14:paraId="36162C97" w14:textId="77777777" w:rsidR="003260BA" w:rsidRDefault="003260BA" w:rsidP="003260BA">
            <w:pPr>
              <w:pStyle w:val="DHHStabletext"/>
            </w:pPr>
            <w:r w:rsidRPr="00C372C0">
              <w:t xml:space="preserve">Program </w:t>
            </w:r>
            <w:r w:rsidR="00BF688E">
              <w:t>o</w:t>
            </w:r>
            <w:r w:rsidRPr="00C372C0">
              <w:t>versight:</w:t>
            </w:r>
          </w:p>
        </w:tc>
        <w:tc>
          <w:tcPr>
            <w:tcW w:w="6741" w:type="dxa"/>
          </w:tcPr>
          <w:p w14:paraId="0BB96491" w14:textId="77777777" w:rsidR="003260BA" w:rsidRDefault="00AA08BB" w:rsidP="003260BA">
            <w:pPr>
              <w:pStyle w:val="DHHStabletext"/>
            </w:pPr>
            <w:hyperlink r:id="rId12" w:history="1">
              <w:r w:rsidR="003260BA" w:rsidRPr="00BF688E">
                <w:rPr>
                  <w:rStyle w:val="Hyperlink"/>
                </w:rPr>
                <w:t>Jenelle Loeliger</w:t>
              </w:r>
            </w:hyperlink>
            <w:r w:rsidR="00BF688E">
              <w:t xml:space="preserve"> &lt;</w:t>
            </w:r>
            <w:r w:rsidR="00BF688E" w:rsidRPr="00444DE0">
              <w:t>jenelle.loeliger@petermac.org</w:t>
            </w:r>
            <w:r w:rsidR="00BF688E">
              <w:t>&gt;</w:t>
            </w:r>
            <w:r w:rsidR="003260BA" w:rsidRPr="00C372C0">
              <w:t xml:space="preserve">, </w:t>
            </w:r>
            <w:r w:rsidR="003260BA">
              <w:t xml:space="preserve">Head of Nutrition and Speech Pathology, </w:t>
            </w:r>
            <w:r w:rsidR="003260BA" w:rsidRPr="00C372C0">
              <w:t>Peter Mac</w:t>
            </w:r>
          </w:p>
          <w:p w14:paraId="6253BBA2" w14:textId="77777777" w:rsidR="003260BA" w:rsidRDefault="003260BA" w:rsidP="003260BA">
            <w:pPr>
              <w:pStyle w:val="DHHStabletext"/>
            </w:pPr>
            <w:r>
              <w:t xml:space="preserve"> </w:t>
            </w:r>
          </w:p>
        </w:tc>
      </w:tr>
      <w:tr w:rsidR="003260BA" w14:paraId="71F6609D" w14:textId="77777777" w:rsidTr="003260BA">
        <w:tc>
          <w:tcPr>
            <w:tcW w:w="2552" w:type="dxa"/>
          </w:tcPr>
          <w:p w14:paraId="0419CC03" w14:textId="77777777" w:rsidR="003260BA" w:rsidRDefault="003260BA" w:rsidP="00EE63F4">
            <w:pPr>
              <w:pStyle w:val="DHHStabletext"/>
            </w:pPr>
            <w:r w:rsidRPr="00C372C0">
              <w:t xml:space="preserve">Project </w:t>
            </w:r>
            <w:r w:rsidR="00BF688E">
              <w:t>t</w:t>
            </w:r>
            <w:r w:rsidRPr="00C372C0">
              <w:t>eam:</w:t>
            </w:r>
          </w:p>
        </w:tc>
        <w:tc>
          <w:tcPr>
            <w:tcW w:w="6741" w:type="dxa"/>
          </w:tcPr>
          <w:p w14:paraId="6CB43CB8" w14:textId="77777777" w:rsidR="003260BA" w:rsidRPr="00C372C0" w:rsidRDefault="003260BA" w:rsidP="003260BA">
            <w:pPr>
              <w:pStyle w:val="DHHStabletext"/>
            </w:pPr>
            <w:r w:rsidRPr="00C372C0">
              <w:t xml:space="preserve">Belinda Steer, </w:t>
            </w:r>
            <w:r>
              <w:t>Head of Nutrition and Speech Pathology,</w:t>
            </w:r>
            <w:r w:rsidRPr="00C372C0">
              <w:t xml:space="preserve"> Peter Mac</w:t>
            </w:r>
          </w:p>
          <w:p w14:paraId="598A506F" w14:textId="77777777" w:rsidR="003260BA" w:rsidRPr="00C372C0" w:rsidRDefault="003260BA" w:rsidP="003260BA">
            <w:pPr>
              <w:pStyle w:val="DHHStabletext"/>
            </w:pPr>
            <w:r w:rsidRPr="00C372C0">
              <w:t xml:space="preserve">Lauren Atkins, </w:t>
            </w:r>
            <w:r>
              <w:t xml:space="preserve">Senior Dietitian, </w:t>
            </w:r>
            <w:r w:rsidRPr="00C372C0">
              <w:t>Peter Mac</w:t>
            </w:r>
          </w:p>
          <w:p w14:paraId="2A3C9A40" w14:textId="77777777" w:rsidR="003260BA" w:rsidRDefault="003260BA" w:rsidP="003260BA">
            <w:pPr>
              <w:pStyle w:val="DHHStabletext"/>
            </w:pPr>
            <w:r w:rsidRPr="00C372C0">
              <w:t xml:space="preserve">Maggie Bradley, </w:t>
            </w:r>
            <w:r>
              <w:t xml:space="preserve">Project Administration, </w:t>
            </w:r>
            <w:r w:rsidRPr="00C372C0">
              <w:t>Peter Mac</w:t>
            </w:r>
            <w:r>
              <w:t xml:space="preserve"> </w:t>
            </w:r>
          </w:p>
        </w:tc>
      </w:tr>
      <w:tr w:rsidR="003260BA" w14:paraId="09FE003A" w14:textId="77777777" w:rsidTr="003260BA">
        <w:tc>
          <w:tcPr>
            <w:tcW w:w="2552" w:type="dxa"/>
          </w:tcPr>
          <w:p w14:paraId="13E55F4C" w14:textId="77777777" w:rsidR="003260BA" w:rsidRDefault="003260BA" w:rsidP="00EE63F4">
            <w:pPr>
              <w:pStyle w:val="DHHStabletext"/>
            </w:pPr>
            <w:r>
              <w:t xml:space="preserve">Project </w:t>
            </w:r>
            <w:r w:rsidR="00BF688E">
              <w:t>s</w:t>
            </w:r>
            <w:r w:rsidRPr="00C372C0">
              <w:t xml:space="preserve">teering </w:t>
            </w:r>
            <w:r w:rsidR="00BF688E">
              <w:t>c</w:t>
            </w:r>
            <w:r w:rsidRPr="00C372C0">
              <w:t>ommittee:</w:t>
            </w:r>
            <w:r w:rsidRPr="00C372C0">
              <w:tab/>
            </w:r>
          </w:p>
        </w:tc>
        <w:tc>
          <w:tcPr>
            <w:tcW w:w="6741" w:type="dxa"/>
          </w:tcPr>
          <w:p w14:paraId="6185AE9D" w14:textId="77777777" w:rsidR="003260BA" w:rsidRPr="00C372C0" w:rsidRDefault="003260BA" w:rsidP="003260BA">
            <w:pPr>
              <w:pStyle w:val="DHHStabletext"/>
            </w:pPr>
            <w:r w:rsidRPr="00C372C0">
              <w:t xml:space="preserve">Marita Reed, </w:t>
            </w:r>
            <w:r w:rsidR="00F3631F">
              <w:t xml:space="preserve">Program Manager, Quality and Cancer Outcomes </w:t>
            </w:r>
            <w:r w:rsidRPr="00C372C0">
              <w:t>Department of Health and Human Services</w:t>
            </w:r>
          </w:p>
          <w:p w14:paraId="6088AC3A" w14:textId="77777777" w:rsidR="003260BA" w:rsidRPr="00C372C0" w:rsidRDefault="003260BA" w:rsidP="003260BA">
            <w:pPr>
              <w:pStyle w:val="DHHStabletext"/>
            </w:pPr>
            <w:r w:rsidRPr="00C372C0">
              <w:t xml:space="preserve">Nicole Kiss, Deakin University </w:t>
            </w:r>
            <w:r>
              <w:t>and</w:t>
            </w:r>
            <w:r w:rsidRPr="00C372C0">
              <w:t xml:space="preserve"> COSA Nutrition Group</w:t>
            </w:r>
          </w:p>
          <w:p w14:paraId="76441C30" w14:textId="77777777" w:rsidR="003260BA" w:rsidRPr="00C372C0" w:rsidRDefault="003260BA" w:rsidP="003260BA">
            <w:pPr>
              <w:pStyle w:val="DHHStabletext"/>
            </w:pPr>
            <w:r w:rsidRPr="00C372C0">
              <w:t xml:space="preserve">Amber Kelaart, </w:t>
            </w:r>
            <w:r w:rsidRPr="00A109A1">
              <w:t xml:space="preserve">Development Lead, Education </w:t>
            </w:r>
            <w:r>
              <w:t>and</w:t>
            </w:r>
            <w:r w:rsidRPr="00A109A1">
              <w:t xml:space="preserve"> Training Programs</w:t>
            </w:r>
            <w:r>
              <w:t xml:space="preserve">, </w:t>
            </w:r>
            <w:r w:rsidRPr="00C372C0">
              <w:t>Cancer Council Victoria</w:t>
            </w:r>
          </w:p>
          <w:p w14:paraId="2DFA4597" w14:textId="77777777" w:rsidR="003260BA" w:rsidRPr="00C372C0" w:rsidRDefault="003260BA" w:rsidP="003260BA">
            <w:pPr>
              <w:pStyle w:val="DHHStabletext"/>
            </w:pPr>
            <w:r w:rsidRPr="00C372C0">
              <w:t xml:space="preserve">Kathy Quade, </w:t>
            </w:r>
            <w:r>
              <w:t xml:space="preserve">Program Manager, </w:t>
            </w:r>
            <w:r w:rsidRPr="00C372C0">
              <w:t xml:space="preserve">Western </w:t>
            </w:r>
            <w:r>
              <w:t>and</w:t>
            </w:r>
            <w:r w:rsidRPr="00C372C0">
              <w:t xml:space="preserve"> Central Integrated Cancer Service</w:t>
            </w:r>
          </w:p>
          <w:p w14:paraId="754C77E9" w14:textId="77777777" w:rsidR="003260BA" w:rsidRPr="00C372C0" w:rsidRDefault="003260BA" w:rsidP="003260BA">
            <w:pPr>
              <w:pStyle w:val="DHHStabletext"/>
            </w:pPr>
            <w:r w:rsidRPr="00C372C0">
              <w:t xml:space="preserve">Amanda Piper, </w:t>
            </w:r>
            <w:r>
              <w:t xml:space="preserve">Manager, </w:t>
            </w:r>
            <w:r w:rsidRPr="00C372C0">
              <w:t>Australian Cancer Survivorship Centre</w:t>
            </w:r>
          </w:p>
          <w:p w14:paraId="11A11F7B" w14:textId="77777777" w:rsidR="003260BA" w:rsidRPr="00C372C0" w:rsidRDefault="003260BA" w:rsidP="003260BA">
            <w:pPr>
              <w:pStyle w:val="DHHStabletext"/>
            </w:pPr>
            <w:r w:rsidRPr="00C372C0">
              <w:t xml:space="preserve">Natalie Simmance, </w:t>
            </w:r>
            <w:r>
              <w:t xml:space="preserve">Chief Dietitian, </w:t>
            </w:r>
            <w:r w:rsidRPr="00C372C0">
              <w:t>St Vincent’s Hospital</w:t>
            </w:r>
          </w:p>
          <w:p w14:paraId="6D4172A5" w14:textId="77777777" w:rsidR="003260BA" w:rsidRPr="00C372C0" w:rsidRDefault="003260BA" w:rsidP="003260BA">
            <w:pPr>
              <w:pStyle w:val="DHHStabletext"/>
            </w:pPr>
            <w:r w:rsidRPr="00C372C0">
              <w:t xml:space="preserve">Erin Brennan, </w:t>
            </w:r>
            <w:r>
              <w:t xml:space="preserve">Director of Dietetics, </w:t>
            </w:r>
            <w:r w:rsidRPr="00C372C0">
              <w:t>Eastern Health</w:t>
            </w:r>
          </w:p>
          <w:p w14:paraId="02D8104B" w14:textId="77777777" w:rsidR="003260BA" w:rsidRPr="00C372C0" w:rsidRDefault="003260BA" w:rsidP="003260BA">
            <w:pPr>
              <w:pStyle w:val="DHHStabletext"/>
            </w:pPr>
            <w:r w:rsidRPr="00C372C0">
              <w:t xml:space="preserve">Karen Edis, </w:t>
            </w:r>
            <w:r>
              <w:t xml:space="preserve">Dietetics Manager, </w:t>
            </w:r>
            <w:r w:rsidRPr="00C372C0">
              <w:t>Peninsula Health</w:t>
            </w:r>
          </w:p>
          <w:p w14:paraId="35F5B389" w14:textId="77777777" w:rsidR="003260BA" w:rsidRPr="00C372C0" w:rsidRDefault="003260BA" w:rsidP="003260BA">
            <w:pPr>
              <w:pStyle w:val="DHHStabletext"/>
            </w:pPr>
            <w:r w:rsidRPr="00C372C0">
              <w:t>Alexis Butler, GP Liaison</w:t>
            </w:r>
            <w:r>
              <w:t>, Peter Mac</w:t>
            </w:r>
          </w:p>
          <w:p w14:paraId="2DF561A5" w14:textId="77777777" w:rsidR="003260BA" w:rsidRPr="00C372C0" w:rsidRDefault="003260BA" w:rsidP="003260BA">
            <w:pPr>
              <w:pStyle w:val="DHHStabletext"/>
            </w:pPr>
            <w:r w:rsidRPr="00C372C0">
              <w:t>Judy Evans, Practice Nurse</w:t>
            </w:r>
            <w:r>
              <w:t xml:space="preserve"> and Project Manager, Peter Mac</w:t>
            </w:r>
          </w:p>
          <w:p w14:paraId="39AFBD60" w14:textId="77777777" w:rsidR="003260BA" w:rsidRPr="00C372C0" w:rsidRDefault="003260BA" w:rsidP="003260BA">
            <w:pPr>
              <w:pStyle w:val="DHHStabletext"/>
            </w:pPr>
            <w:r w:rsidRPr="00C372C0">
              <w:t>Rebecca McIntosh, Community Dietitian, Carrington Health</w:t>
            </w:r>
          </w:p>
          <w:p w14:paraId="2600DBD3" w14:textId="77777777" w:rsidR="003260BA" w:rsidRDefault="003260BA" w:rsidP="003260BA">
            <w:pPr>
              <w:pStyle w:val="DHHStabletext"/>
            </w:pPr>
            <w:r w:rsidRPr="00C372C0">
              <w:t>Alan Fitzpatrick, Consumer Representative, Peter Mac</w:t>
            </w:r>
          </w:p>
        </w:tc>
      </w:tr>
    </w:tbl>
    <w:p w14:paraId="705B6AFD" w14:textId="77777777" w:rsidR="00D656C6" w:rsidRPr="00B80741" w:rsidRDefault="00D656C6" w:rsidP="003260BA">
      <w:pPr>
        <w:pStyle w:val="DHHStabletext"/>
      </w:pPr>
    </w:p>
    <w:p w14:paraId="7E245568" w14:textId="77777777" w:rsidR="00B80741" w:rsidRDefault="00B80741" w:rsidP="003260BA">
      <w:pPr>
        <w:pStyle w:val="DHHSbody"/>
        <w:rPr>
          <w:color w:val="87189D"/>
          <w:sz w:val="44"/>
          <w:szCs w:val="44"/>
        </w:rPr>
      </w:pPr>
      <w:r>
        <w:br w:type="page"/>
      </w:r>
    </w:p>
    <w:p w14:paraId="52ED6D64" w14:textId="77777777" w:rsidR="006A5C2E" w:rsidRDefault="006A5C2E">
      <w:pPr>
        <w:sectPr w:rsidR="006A5C2E" w:rsidSect="006A5C2E">
          <w:pgSz w:w="11906" w:h="16838" w:code="9"/>
          <w:pgMar w:top="1701" w:right="1304" w:bottom="1134" w:left="1304" w:header="454" w:footer="510" w:gutter="0"/>
          <w:pgNumType w:fmt="lowerRoman"/>
          <w:cols w:space="708"/>
          <w:docGrid w:linePitch="360"/>
        </w:sectPr>
      </w:pPr>
    </w:p>
    <w:p w14:paraId="798A83D8" w14:textId="77777777" w:rsidR="00F85DF3" w:rsidRDefault="00F85DF3" w:rsidP="00D612DD">
      <w:pPr>
        <w:pStyle w:val="Heading1"/>
        <w:spacing w:before="0" w:after="240"/>
      </w:pPr>
      <w:bookmarkStart w:id="5" w:name="_Toc526859815"/>
      <w:r w:rsidRPr="00706EC9">
        <w:lastRenderedPageBreak/>
        <w:t xml:space="preserve">Executive </w:t>
      </w:r>
      <w:r w:rsidR="00C20387">
        <w:t>s</w:t>
      </w:r>
      <w:r w:rsidRPr="00706EC9">
        <w:t>ummary</w:t>
      </w:r>
      <w:bookmarkEnd w:id="5"/>
    </w:p>
    <w:p w14:paraId="51F0F299" w14:textId="77777777" w:rsidR="00D431A2" w:rsidRDefault="00302CBA" w:rsidP="00D612DD">
      <w:pPr>
        <w:pStyle w:val="DHHSbody"/>
      </w:pPr>
      <w:r w:rsidRPr="00E379AC">
        <w:t>Malnutrition remains a prevalent issue for cancer</w:t>
      </w:r>
      <w:r w:rsidR="00046758">
        <w:t xml:space="preserve"> patients across the continuum of care</w:t>
      </w:r>
      <w:r>
        <w:t xml:space="preserve"> and commonly leads to poor clinical outcomes</w:t>
      </w:r>
      <w:r w:rsidR="004A1903">
        <w:t xml:space="preserve"> </w:t>
      </w:r>
      <w:r w:rsidR="004A1903">
        <w:fldChar w:fldCharType="begin">
          <w:fldData xml:space="preserve">PEVuZE5vdGU+PENpdGU+PEF1dGhvcj5NYXJzaGFsbDwvQXV0aG9yPjxZZWFyPjIwMTg8L1llYXI+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</w:fldData>
        </w:fldChar>
      </w:r>
      <w:r w:rsidR="004A1903">
        <w:instrText xml:space="preserve"> ADDIN EN.CITE </w:instrText>
      </w:r>
      <w:r w:rsidR="004A1903">
        <w:fldChar w:fldCharType="begin">
          <w:fldData xml:space="preserve">PEVuZE5vdGU+PENpdGU+PEF1dGhvcj5NYXJzaGFsbDwvQXV0aG9yPjxZZWFyPjIwMTg8L1llYXI+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</w:fldData>
        </w:fldChar>
      </w:r>
      <w:r w:rsidR="004A1903">
        <w:instrText xml:space="preserve"> ADDIN EN.CITE.DATA </w:instrText>
      </w:r>
      <w:r w:rsidR="004A1903">
        <w:fldChar w:fldCharType="end"/>
      </w:r>
      <w:r w:rsidR="004A1903">
        <w:fldChar w:fldCharType="separate"/>
      </w:r>
      <w:r w:rsidR="004A1903">
        <w:rPr>
          <w:noProof/>
        </w:rPr>
        <w:t>[1]</w:t>
      </w:r>
      <w:r w:rsidR="004A1903">
        <w:fldChar w:fldCharType="end"/>
      </w:r>
      <w:r w:rsidR="00981851">
        <w:t>.</w:t>
      </w:r>
      <w:r w:rsidR="00793751" w:rsidRPr="00E379AC">
        <w:t xml:space="preserve"> </w:t>
      </w:r>
      <w:r w:rsidR="00793751">
        <w:t>D</w:t>
      </w:r>
      <w:r w:rsidRPr="00E379AC">
        <w:t>ata from a 2016</w:t>
      </w:r>
      <w:r>
        <w:t xml:space="preserve"> cancer malnutrition</w:t>
      </w:r>
      <w:r w:rsidRPr="00E379AC">
        <w:t xml:space="preserve"> point pre</w:t>
      </w:r>
      <w:r>
        <w:t>valence study indicates that 23 per cent</w:t>
      </w:r>
      <w:r w:rsidRPr="00E379AC">
        <w:t xml:space="preserve"> of patients attending Victorian cancer services are malnourished</w:t>
      </w:r>
      <w:r w:rsidR="004A1903">
        <w:t xml:space="preserve"> </w:t>
      </w:r>
      <w:r w:rsidR="004A1903">
        <w:fldChar w:fldCharType="begin"/>
      </w:r>
      <w:r w:rsidR="004A1903">
        <w:instrText xml:space="preserve"> ADDIN EN.CITE &lt;EndNote&gt;&lt;Cite&gt;&lt;Author&gt;Steer&lt;/Author&gt;&lt;Year&gt;2018&lt;/Year&gt;&lt;RecNum&gt;84&lt;/RecNum&gt;&lt;DisplayText&gt;[2]&lt;/DisplayText&gt;&lt;record&gt;&lt;rec-number&gt;84&lt;/rec-number&gt;&lt;foreign-keys&gt;&lt;key app="EN" db-id="sdxezvdwl55zsiepzt7pdwdwswatdr5spasx" timestamp="1528845295"&gt;84&lt;/key&gt;&lt;/foreign-keys&gt;&lt;ref-type name="Government Document"&gt;46&lt;/ref-type&gt;&lt;contributors&gt;&lt;authors&gt;&lt;author&gt;Steer, Belinda &lt;/author&gt;&lt;/authors&gt;&lt;secondary-authors&gt;&lt;author&gt;Department of Health, State Government of Victoria&lt;/author&gt;&lt;/secondary-authors&gt;&lt;/contributors&gt;&lt;titles&gt;&lt;title&gt;Malnutrition in Victorian Cancer Services – Cancer Malnutrition Point Prevalence Study 2018 Summary Report&lt;/title&gt;&lt;/titles&gt;&lt;dates&gt;&lt;year&gt;2018&lt;/year&gt;&lt;/dates&gt;&lt;pub-location&gt;Melbourne&lt;/pub-location&gt;&lt;urls&gt;&lt;/urls&gt;&lt;/record&gt;&lt;/Cite&gt;&lt;/EndNote&gt;</w:instrText>
      </w:r>
      <w:r w:rsidR="004A1903">
        <w:fldChar w:fldCharType="separate"/>
      </w:r>
      <w:r w:rsidR="004A1903">
        <w:rPr>
          <w:noProof/>
        </w:rPr>
        <w:t>[2]</w:t>
      </w:r>
      <w:r w:rsidR="004A1903">
        <w:fldChar w:fldCharType="end"/>
      </w:r>
      <w:r w:rsidRPr="00E379AC">
        <w:t>. Malnutrition is associated with reduced treatment tolerance, increased morbidity and mortality, and higher healthcare costs</w:t>
      </w:r>
      <w:r w:rsidR="004A1903">
        <w:t xml:space="preserve"> </w:t>
      </w:r>
      <w:r w:rsidR="004A1903">
        <w:fldChar w:fldCharType="begin">
          <w:fldData xml:space="preserve">PEVuZE5vdGU+PENpdGU+PEF1dGhvcj5QcmVzc29pcjwvQXV0aG9yPjxZZWFyPjIwMTA8L1llYXI+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YWw+PHBhZ2VzPjk2Ni03MTwvcGFnZXM+PHZvbHVtZT4xMDI8L3ZvbHVtZT48bnVtYmVyPjY8L251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</w:fldData>
        </w:fldChar>
      </w:r>
      <w:r w:rsidR="004A1903">
        <w:instrText xml:space="preserve"> ADDIN EN.CITE </w:instrText>
      </w:r>
      <w:r w:rsidR="004A1903">
        <w:fldChar w:fldCharType="begin">
          <w:fldData xml:space="preserve">PEVuZE5vdGU+PENpdGU+PEF1dGhvcj5QcmVzc29pcjwvQXV0aG9yPjxZZWFyPjIwMTA8L1llYXI+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YWw+PHBhZ2VzPjk2Ni03MTwvcGFnZXM+PHZvbHVtZT4xMDI8L3ZvbHVtZT48bnVtYmVyPjY8L251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</w:fldData>
        </w:fldChar>
      </w:r>
      <w:r w:rsidR="004A1903">
        <w:instrText xml:space="preserve"> ADDIN EN.CITE.DATA </w:instrText>
      </w:r>
      <w:r w:rsidR="004A1903">
        <w:fldChar w:fldCharType="end"/>
      </w:r>
      <w:r w:rsidR="004A1903">
        <w:fldChar w:fldCharType="separate"/>
      </w:r>
      <w:r w:rsidR="004A1903">
        <w:rPr>
          <w:noProof/>
        </w:rPr>
        <w:t>[3-6]</w:t>
      </w:r>
      <w:r w:rsidR="004A1903">
        <w:fldChar w:fldCharType="end"/>
      </w:r>
      <w:r w:rsidRPr="00E379AC">
        <w:t xml:space="preserve">. Appropriate nutrition care can improve the clinical outcomes of patients with cancer and </w:t>
      </w:r>
      <w:r w:rsidR="00AB5C20">
        <w:t>their</w:t>
      </w:r>
      <w:r w:rsidR="00AB5C20" w:rsidRPr="00E379AC">
        <w:t xml:space="preserve"> </w:t>
      </w:r>
      <w:r w:rsidR="00AB5C20">
        <w:t>healthcare</w:t>
      </w:r>
      <w:r w:rsidR="00AB5C20" w:rsidRPr="00E379AC">
        <w:t xml:space="preserve"> </w:t>
      </w:r>
      <w:r w:rsidRPr="00E379AC">
        <w:t>experience</w:t>
      </w:r>
      <w:r w:rsidR="004A1903">
        <w:t xml:space="preserve"> </w:t>
      </w:r>
      <w:r w:rsidR="004A1903">
        <w:fldChar w:fldCharType="begin">
          <w:fldData xml:space="preserve">PEVuZE5vdGU+PENpdGU+PEF1dGhvcj5Jc2VucmluZzwvQXV0aG9yPjxZZWFyPjIwMTM8L1llYXI+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</w:fldData>
        </w:fldChar>
      </w:r>
      <w:r w:rsidR="004A1903">
        <w:instrText xml:space="preserve"> ADDIN EN.CITE </w:instrText>
      </w:r>
      <w:r w:rsidR="004A1903">
        <w:fldChar w:fldCharType="begin">
          <w:fldData xml:space="preserve">PEVuZE5vdGU+PENpdGU+PEF1dGhvcj5Jc2VucmluZzwvQXV0aG9yPjxZZWFyPjIwMTM8L1llYXI+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</w:fldData>
        </w:fldChar>
      </w:r>
      <w:r w:rsidR="004A1903">
        <w:instrText xml:space="preserve"> ADDIN EN.CITE.DATA </w:instrText>
      </w:r>
      <w:r w:rsidR="004A1903">
        <w:fldChar w:fldCharType="end"/>
      </w:r>
      <w:r w:rsidR="004A1903">
        <w:fldChar w:fldCharType="separate"/>
      </w:r>
      <w:r w:rsidR="004A1903">
        <w:rPr>
          <w:noProof/>
        </w:rPr>
        <w:t>[5, 6]</w:t>
      </w:r>
      <w:r w:rsidR="004A1903">
        <w:fldChar w:fldCharType="end"/>
      </w:r>
      <w:r w:rsidRPr="00E379AC">
        <w:t>.</w:t>
      </w:r>
    </w:p>
    <w:p w14:paraId="2397BE9C" w14:textId="77777777" w:rsidR="00D612DD" w:rsidRPr="002C1186" w:rsidRDefault="00981851" w:rsidP="006F0885">
      <w:pPr>
        <w:pStyle w:val="DHHSbody"/>
        <w:rPr>
          <w:rFonts w:cs="Arial"/>
        </w:rPr>
      </w:pPr>
      <w:r>
        <w:t>In the general patient population s</w:t>
      </w:r>
      <w:r w:rsidR="00D612DD" w:rsidRPr="00E379AC">
        <w:t>tudies have found that malnutrition is under-detected and under-treated in the primary care setting</w:t>
      </w:r>
      <w:r w:rsidR="004A1903">
        <w:t xml:space="preserve"> </w:t>
      </w:r>
      <w:r w:rsidR="004A1903">
        <w:fldChar w:fldCharType="begin"/>
      </w:r>
      <w:r w:rsidR="004A1903">
        <w:instrText xml:space="preserve"> ADDIN EN.CITE &lt;EndNote&gt;&lt;Cite&gt;&lt;Author&gt;Guest&lt;/Author&gt;&lt;Year&gt;2011&lt;/Year&gt;&lt;RecNum&gt;15&lt;/RecNum&gt;&lt;DisplayText&gt;[7]&lt;/DisplayText&gt;&lt;record&gt;&lt;rec-number&gt;15&lt;/rec-number&gt;&lt;foreign-keys&gt;&lt;key app="EN" db-id="sdxezvdwl55zsiepzt7pdwdwswatdr5spasx" timestamp="1521767976"&gt;15&lt;/key&gt;&lt;/foreign-keys&gt;&lt;ref-type name="Journal Article"&gt;17&lt;/ref-type&gt;&lt;contributors&gt;&lt;authors&gt;&lt;author&gt;Guest, J&lt;/author&gt;&lt;author&gt;Panca, M&lt;/author&gt;&lt;author&gt;Baeyens, J&lt;/author&gt;&lt;author&gt;de Man, F&lt;/author&gt;&lt;author&gt;Ljungqvist, O&lt;/author&gt;&lt;author&gt;Pichard, C&lt;/author&gt;&lt;author&gt;Wait, S&lt;/author&gt;&lt;author&gt;Wilson, L&lt;/author&gt;&lt;/authors&gt;&lt;/contributors&gt;&lt;auth-address&gt;Catalyst Health Economics Consultants, Northwood, Middlesex, UK. julian.guest@catalyst-health.co.uk&lt;/auth-address&gt;&lt;titles&gt;&lt;title&gt;Health economic impact of managing patients following a community-based diagnosis of malnutrition in the UK&lt;/title&gt;&lt;secondary-title&gt;Clinical Nutrition&lt;/secondary-title&gt;&lt;/titles&gt;&lt;periodical&gt;&lt;full-title&gt;Clinical Nutrition&lt;/full-title&gt;&lt;/periodical&gt;&lt;pages&gt;422-9&lt;/pages&gt;&lt;volume&gt;30&lt;/volume&gt;&lt;number&gt;4&lt;/number&gt;&lt;edition&gt;2011/03/17&lt;/edition&gt;&lt;keywords&gt;&lt;keyword&gt;Budgets&lt;/keyword&gt;&lt;keyword&gt;Delivery of Health Care/*economics&lt;/keyword&gt;&lt;keyword&gt;*Health Care Costs&lt;/keyword&gt;&lt;keyword&gt;Health Resources&lt;/keyword&gt;&lt;keyword&gt;Humans&lt;/keyword&gt;&lt;keyword&gt;Interviews as Topic&lt;/keyword&gt;&lt;keyword&gt;Male&lt;/keyword&gt;&lt;keyword&gt;Malnutrition/*diagnosis/*therapy&lt;/keyword&gt;&lt;keyword&gt;Middle Aged&lt;/keyword&gt;&lt;keyword&gt;National Health Programs/*economics&lt;/keyword&gt;&lt;keyword&gt;United Kingdom&lt;/keyword&gt;&lt;/keywords&gt;&lt;dates&gt;&lt;year&gt;2011&lt;/year&gt;&lt;pub-dates&gt;&lt;date&gt;Aug&lt;/date&gt;&lt;/pub-dates&gt;&lt;/dates&gt;&lt;isbn&gt;0261-5614&lt;/isbn&gt;&lt;accession-num&gt;21406315&lt;/accession-num&gt;&lt;urls&gt;&lt;/urls&gt;&lt;electronic-resource-num&gt;10.1016/j.clnu.2011.02.002&lt;/electronic-resource-num&gt;&lt;remote-database-provider&gt;NLM&lt;/remote-database-provider&gt;&lt;language&gt;eng&lt;/language&gt;&lt;/record&gt;&lt;/Cite&gt;&lt;/EndNote&gt;</w:instrText>
      </w:r>
      <w:r w:rsidR="004A1903">
        <w:fldChar w:fldCharType="separate"/>
      </w:r>
      <w:r w:rsidR="004A1903">
        <w:rPr>
          <w:noProof/>
        </w:rPr>
        <w:t>[7]</w:t>
      </w:r>
      <w:r w:rsidR="004A1903">
        <w:fldChar w:fldCharType="end"/>
      </w:r>
      <w:r w:rsidR="00D612DD">
        <w:t>. In Australia</w:t>
      </w:r>
      <w:r w:rsidR="00C84FD2">
        <w:t>,</w:t>
      </w:r>
      <w:r w:rsidR="00D612DD">
        <w:t xml:space="preserve"> t</w:t>
      </w:r>
      <w:r w:rsidR="00D612DD" w:rsidRPr="00A01FC6">
        <w:t xml:space="preserve">he </w:t>
      </w:r>
      <w:r w:rsidR="00D612DD">
        <w:t xml:space="preserve">prevalence of malnutrition in the community </w:t>
      </w:r>
      <w:r w:rsidR="00AB5C20">
        <w:t xml:space="preserve">is estimated at </w:t>
      </w:r>
      <w:r w:rsidR="00D612DD">
        <w:t>1</w:t>
      </w:r>
      <w:r w:rsidR="006475B3">
        <w:t>–</w:t>
      </w:r>
      <w:r w:rsidR="00D612DD">
        <w:t>8</w:t>
      </w:r>
      <w:r w:rsidR="00044E9A">
        <w:t xml:space="preserve"> per cent</w:t>
      </w:r>
      <w:r w:rsidR="00D612DD">
        <w:t>, with those being ‘at risk’ of malnutrition ranging from 15</w:t>
      </w:r>
      <w:r w:rsidR="00AB5C20">
        <w:t xml:space="preserve"> to </w:t>
      </w:r>
      <w:r w:rsidR="00D612DD">
        <w:t>40</w:t>
      </w:r>
      <w:r w:rsidR="00044E9A">
        <w:t xml:space="preserve"> per cent</w:t>
      </w:r>
      <w:r w:rsidR="004A1903">
        <w:t xml:space="preserve"> </w:t>
      </w:r>
      <w:r w:rsidR="004A1903">
        <w:fldChar w:fldCharType="begin">
          <w:fldData xml:space="preserve">PEVuZE5vdGU+PENpdGU+PEF1dGhvcj5XaW50ZXI8L0F1dGhvcj48WWVhcj4yMDEzPC9ZZWFyPjxS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</w:fldData>
        </w:fldChar>
      </w:r>
      <w:r w:rsidR="004A1903">
        <w:instrText xml:space="preserve"> ADDIN EN.CITE </w:instrText>
      </w:r>
      <w:r w:rsidR="004A1903">
        <w:fldChar w:fldCharType="begin">
          <w:fldData xml:space="preserve">PEVuZE5vdGU+PENpdGU+PEF1dGhvcj5XaW50ZXI8L0F1dGhvcj48WWVhcj4yMDEzPC9ZZWFyPjxS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</w:fldData>
        </w:fldChar>
      </w:r>
      <w:r w:rsidR="004A1903">
        <w:instrText xml:space="preserve"> ADDIN EN.CITE.DATA </w:instrText>
      </w:r>
      <w:r w:rsidR="004A1903">
        <w:fldChar w:fldCharType="end"/>
      </w:r>
      <w:r w:rsidR="004A1903">
        <w:fldChar w:fldCharType="separate"/>
      </w:r>
      <w:r w:rsidR="004A1903">
        <w:rPr>
          <w:noProof/>
        </w:rPr>
        <w:t>[8-12]</w:t>
      </w:r>
      <w:r w:rsidR="004A1903">
        <w:fldChar w:fldCharType="end"/>
      </w:r>
      <w:r w:rsidR="00D612DD" w:rsidRPr="00A01FC6">
        <w:t>.</w:t>
      </w:r>
      <w:r w:rsidR="00D612DD">
        <w:t xml:space="preserve"> </w:t>
      </w:r>
      <w:r w:rsidR="00D612DD" w:rsidRPr="00A01FC6">
        <w:t xml:space="preserve">The cost of managing malnourished patients in the community is more than twice that of managing </w:t>
      </w:r>
      <w:r w:rsidR="00DC7ABC">
        <w:t>well-</w:t>
      </w:r>
      <w:r w:rsidR="00DC7ABC" w:rsidRPr="00A01FC6">
        <w:t>nourished</w:t>
      </w:r>
      <w:r w:rsidR="00D612DD" w:rsidRPr="00A01FC6">
        <w:t xml:space="preserve"> patients due to increased use of healthcare resources. </w:t>
      </w:r>
      <w:r w:rsidR="00046758" w:rsidRPr="002C1186">
        <w:rPr>
          <w:rFonts w:cs="Arial"/>
        </w:rPr>
        <w:t>M</w:t>
      </w:r>
      <w:r w:rsidR="00D612DD" w:rsidRPr="002C1186">
        <w:rPr>
          <w:rFonts w:cs="Arial"/>
        </w:rPr>
        <w:t>aln</w:t>
      </w:r>
      <w:r w:rsidR="00046758" w:rsidRPr="002C1186">
        <w:rPr>
          <w:rFonts w:cs="Arial"/>
        </w:rPr>
        <w:t>ourished patients</w:t>
      </w:r>
      <w:r w:rsidR="00D612DD" w:rsidRPr="002C1186">
        <w:rPr>
          <w:rFonts w:cs="Arial"/>
        </w:rPr>
        <w:t xml:space="preserve"> require more </w:t>
      </w:r>
      <w:r w:rsidR="00046758" w:rsidRPr="00600833">
        <w:rPr>
          <w:rFonts w:cs="Arial"/>
        </w:rPr>
        <w:t xml:space="preserve">frequent drug prescriptions, laboratory tests, diagnostic procedures, </w:t>
      </w:r>
      <w:r w:rsidR="006475B3">
        <w:t>general practitioner (</w:t>
      </w:r>
      <w:r w:rsidR="00D612DD" w:rsidRPr="002C1186">
        <w:rPr>
          <w:rFonts w:cs="Arial"/>
        </w:rPr>
        <w:t>GP</w:t>
      </w:r>
      <w:r w:rsidR="006475B3">
        <w:rPr>
          <w:rFonts w:cs="Arial"/>
        </w:rPr>
        <w:t>)</w:t>
      </w:r>
      <w:r w:rsidR="00D612DD" w:rsidRPr="002C1186">
        <w:rPr>
          <w:rFonts w:cs="Arial"/>
        </w:rPr>
        <w:t xml:space="preserve"> visits and hospital admissions</w:t>
      </w:r>
      <w:r w:rsidR="004A1903">
        <w:rPr>
          <w:rFonts w:cs="Arial"/>
        </w:rPr>
        <w:t xml:space="preserve"> </w:t>
      </w:r>
      <w:r w:rsidR="004A1903">
        <w:rPr>
          <w:rFonts w:cs="Arial"/>
        </w:rPr>
        <w:fldChar w:fldCharType="begin"/>
      </w:r>
      <w:r w:rsidR="004A1903">
        <w:rPr>
          <w:rFonts w:cs="Arial"/>
        </w:rPr>
        <w:instrText xml:space="preserve"> ADDIN EN.CITE &lt;EndNote&gt;&lt;Cite&gt;&lt;Author&gt;Guest&lt;/Author&gt;&lt;Year&gt;2011&lt;/Year&gt;&lt;RecNum&gt;15&lt;/RecNum&gt;&lt;DisplayText&gt;[7]&lt;/DisplayText&gt;&lt;record&gt;&lt;rec-number&gt;15&lt;/rec-number&gt;&lt;foreign-keys&gt;&lt;key app="EN" db-id="sdxezvdwl55zsiepzt7pdwdwswatdr5spasx" timestamp="1521767976"&gt;15&lt;/key&gt;&lt;/foreign-keys&gt;&lt;ref-type name="Journal Article"&gt;17&lt;/ref-type&gt;&lt;contributors&gt;&lt;authors&gt;&lt;author&gt;Guest, J&lt;/author&gt;&lt;author&gt;Panca, M&lt;/author&gt;&lt;author&gt;Baeyens, J&lt;/author&gt;&lt;author&gt;de Man, F&lt;/author&gt;&lt;author&gt;Ljungqvist, O&lt;/author&gt;&lt;author&gt;Pichard, C&lt;/author&gt;&lt;author&gt;Wait, S&lt;/author&gt;&lt;author&gt;Wilson, L&lt;/author&gt;&lt;/authors&gt;&lt;/contributors&gt;&lt;auth-address&gt;Catalyst Health Economics Consultants, Northwood, Middlesex, UK. julian.guest@catalyst-health.co.uk&lt;/auth-address&gt;&lt;titles&gt;&lt;title&gt;Health economic impact of managing patients following a community-based diagnosis of malnutrition in the UK&lt;/title&gt;&lt;secondary-title&gt;Clinical Nutrition&lt;/secondary-title&gt;&lt;/titles&gt;&lt;periodical&gt;&lt;full-title&gt;Clinical Nutrition&lt;/full-title&gt;&lt;/periodical&gt;&lt;pages&gt;422-9&lt;/pages&gt;&lt;volume&gt;30&lt;/volume&gt;&lt;number&gt;4&lt;/number&gt;&lt;edition&gt;2011/03/17&lt;/edition&gt;&lt;keywords&gt;&lt;keyword&gt;Budgets&lt;/keyword&gt;&lt;keyword&gt;Delivery of Health Care/*economics&lt;/keyword&gt;&lt;keyword&gt;*Health Care Costs&lt;/keyword&gt;&lt;keyword&gt;Health Resources&lt;/keyword&gt;&lt;keyword&gt;Humans&lt;/keyword&gt;&lt;keyword&gt;Interviews as Topic&lt;/keyword&gt;&lt;keyword&gt;Male&lt;/keyword&gt;&lt;keyword&gt;Malnutrition/*diagnosis/*therapy&lt;/keyword&gt;&lt;keyword&gt;Middle Aged&lt;/keyword&gt;&lt;keyword&gt;National Health Programs/*economics&lt;/keyword&gt;&lt;keyword&gt;United Kingdom&lt;/keyword&gt;&lt;/keywords&gt;&lt;dates&gt;&lt;year&gt;2011&lt;/year&gt;&lt;pub-dates&gt;&lt;date&gt;Aug&lt;/date&gt;&lt;/pub-dates&gt;&lt;/dates&gt;&lt;isbn&gt;0261-5614&lt;/isbn&gt;&lt;accession-num&gt;21406315&lt;/accession-num&gt;&lt;urls&gt;&lt;/urls&gt;&lt;electronic-resource-num&gt;10.1016/j.clnu.2011.02.002&lt;/electronic-resource-num&gt;&lt;remote-database-provider&gt;NLM&lt;/remote-database-provider&gt;&lt;language&gt;eng&lt;/language&gt;&lt;/record&gt;&lt;/Cite&gt;&lt;/EndNote&gt;</w:instrText>
      </w:r>
      <w:r w:rsidR="004A1903">
        <w:rPr>
          <w:rFonts w:cs="Arial"/>
        </w:rPr>
        <w:fldChar w:fldCharType="separate"/>
      </w:r>
      <w:r w:rsidR="004A1903">
        <w:rPr>
          <w:rFonts w:cs="Arial"/>
          <w:noProof/>
        </w:rPr>
        <w:t>[7]</w:t>
      </w:r>
      <w:r w:rsidR="004A1903">
        <w:rPr>
          <w:rFonts w:cs="Arial"/>
        </w:rPr>
        <w:fldChar w:fldCharType="end"/>
      </w:r>
      <w:r w:rsidR="00D612DD" w:rsidRPr="002C1186">
        <w:rPr>
          <w:rFonts w:cs="Arial"/>
        </w:rPr>
        <w:t>.</w:t>
      </w:r>
    </w:p>
    <w:p w14:paraId="0F783726" w14:textId="77777777" w:rsidR="00D612DD" w:rsidRPr="00D431A2" w:rsidRDefault="00AB5C20" w:rsidP="006F0885">
      <w:pPr>
        <w:pStyle w:val="DHHSbody"/>
      </w:pPr>
      <w:r>
        <w:t>To</w:t>
      </w:r>
      <w:r w:rsidR="00D612DD" w:rsidRPr="00E379AC">
        <w:t xml:space="preserve"> successfully and effectively address malnutrition, a statewide approach beyond hospitals is required. This project seeks to address </w:t>
      </w:r>
      <w:r w:rsidR="00D612DD">
        <w:t xml:space="preserve">cancer </w:t>
      </w:r>
      <w:r w:rsidR="00D612DD" w:rsidRPr="00E379AC">
        <w:t>malnutrition in a statewide platform that more broadly supports multidisciplinary nutrition care spanning acute, primary care and community settings</w:t>
      </w:r>
      <w:r>
        <w:t>,</w:t>
      </w:r>
      <w:r w:rsidR="00D612DD" w:rsidRPr="00E379AC">
        <w:t xml:space="preserve"> focusing on</w:t>
      </w:r>
      <w:r w:rsidR="00D612DD">
        <w:t xml:space="preserve"> clinical governance processes</w:t>
      </w:r>
      <w:r w:rsidR="00D612DD" w:rsidRPr="00E379AC">
        <w:t xml:space="preserve"> and education for clinicians working with people with cancer.</w:t>
      </w:r>
    </w:p>
    <w:p w14:paraId="11E8636E" w14:textId="77777777" w:rsidR="00B63E27" w:rsidRDefault="006F0885" w:rsidP="006F0885">
      <w:pPr>
        <w:pStyle w:val="Heading2"/>
      </w:pPr>
      <w:bookmarkStart w:id="6" w:name="_Toc526859816"/>
      <w:r>
        <w:t>Objectives</w:t>
      </w:r>
      <w:bookmarkEnd w:id="6"/>
    </w:p>
    <w:p w14:paraId="1B3B3666" w14:textId="77777777" w:rsidR="00B63E27" w:rsidRPr="00706EC9" w:rsidRDefault="00B63E27" w:rsidP="006F0885">
      <w:pPr>
        <w:pStyle w:val="DHHSnumberdigit"/>
      </w:pPr>
      <w:r w:rsidRPr="00706EC9">
        <w:t xml:space="preserve">Form </w:t>
      </w:r>
      <w:r w:rsidR="00BE0D78">
        <w:t xml:space="preserve">a partnership between acute, primary care and </w:t>
      </w:r>
      <w:r w:rsidRPr="00706EC9">
        <w:t xml:space="preserve">community health sectors to: </w:t>
      </w:r>
    </w:p>
    <w:p w14:paraId="49A2ACD0" w14:textId="77777777" w:rsidR="00B63E27" w:rsidRPr="00706EC9" w:rsidRDefault="00B63E27" w:rsidP="006F0885">
      <w:pPr>
        <w:pStyle w:val="DHHSnumberloweralphaindent"/>
      </w:pPr>
      <w:r w:rsidRPr="00706EC9">
        <w:t xml:space="preserve">ascertain current knowledge, nutrition practice and nutrition governance in the primary </w:t>
      </w:r>
      <w:r w:rsidR="00981851">
        <w:t xml:space="preserve">care </w:t>
      </w:r>
      <w:r w:rsidRPr="00706EC9">
        <w:t>and community sector</w:t>
      </w:r>
      <w:r w:rsidR="001673FE">
        <w:t>s</w:t>
      </w:r>
      <w:r w:rsidRPr="00706EC9">
        <w:t xml:space="preserve"> </w:t>
      </w:r>
      <w:r w:rsidR="00605A98">
        <w:t>regarding</w:t>
      </w:r>
      <w:r w:rsidRPr="00706EC9">
        <w:t xml:space="preserve"> cancer malnutrition </w:t>
      </w:r>
    </w:p>
    <w:p w14:paraId="00CC8587" w14:textId="77777777" w:rsidR="00B63E27" w:rsidRPr="006F0885" w:rsidRDefault="00B63E27" w:rsidP="006F0885">
      <w:pPr>
        <w:pStyle w:val="DHHSnumberloweralphaindent"/>
      </w:pPr>
      <w:r w:rsidRPr="00706EC9">
        <w:t xml:space="preserve">understand education needs </w:t>
      </w:r>
      <w:r w:rsidR="00605A98">
        <w:t>regarding</w:t>
      </w:r>
      <w:r w:rsidRPr="00706EC9">
        <w:t xml:space="preserve"> cancer malnutrition and identify existing</w:t>
      </w:r>
      <w:r>
        <w:t>/new</w:t>
      </w:r>
      <w:r w:rsidRPr="00706EC9">
        <w:t xml:space="preserve"> resources that may be beneficial in the primary care</w:t>
      </w:r>
      <w:r w:rsidR="00AB5C20">
        <w:t xml:space="preserve"> and </w:t>
      </w:r>
      <w:r w:rsidRPr="00706EC9">
        <w:t>community setting</w:t>
      </w:r>
      <w:r w:rsidR="00AB5C20">
        <w:t>s</w:t>
      </w:r>
      <w:r w:rsidRPr="00706EC9">
        <w:t xml:space="preserve"> </w:t>
      </w:r>
    </w:p>
    <w:p w14:paraId="412B36FA" w14:textId="77777777" w:rsidR="00B63E27" w:rsidRPr="00706EC9" w:rsidRDefault="00B63E27" w:rsidP="006F0885">
      <w:pPr>
        <w:pStyle w:val="DHHSnumberdigit"/>
      </w:pPr>
      <w:r w:rsidRPr="00706EC9">
        <w:t xml:space="preserve">Modify and target existing cancer malnutrition resources developed by the </w:t>
      </w:r>
      <w:r w:rsidR="002C25D3" w:rsidRPr="00E379AC">
        <w:t xml:space="preserve">Malnutrition in Victorian Cancer Services </w:t>
      </w:r>
      <w:r w:rsidR="002C25D3">
        <w:t>(</w:t>
      </w:r>
      <w:r w:rsidRPr="00706EC9">
        <w:t>MV</w:t>
      </w:r>
      <w:r w:rsidR="00BE0D78">
        <w:t>CS</w:t>
      </w:r>
      <w:r w:rsidR="002C25D3">
        <w:t>)</w:t>
      </w:r>
      <w:r w:rsidR="00BE0D78">
        <w:t xml:space="preserve"> program for the primary care and </w:t>
      </w:r>
      <w:r w:rsidRPr="00706EC9">
        <w:t>community sector</w:t>
      </w:r>
      <w:r w:rsidR="00BE0D78">
        <w:t>s</w:t>
      </w:r>
      <w:r w:rsidRPr="00706EC9">
        <w:t xml:space="preserve"> and promote</w:t>
      </w:r>
      <w:r w:rsidR="001673FE">
        <w:t xml:space="preserve"> them</w:t>
      </w:r>
      <w:r w:rsidRPr="00706EC9">
        <w:t xml:space="preserve"> to clinicians working with oncology patients </w:t>
      </w:r>
    </w:p>
    <w:p w14:paraId="31E8F1BC" w14:textId="77777777" w:rsidR="00B63E27" w:rsidRPr="00706EC9" w:rsidRDefault="00B63E27" w:rsidP="006F0885">
      <w:pPr>
        <w:pStyle w:val="DHHSnumberdigit"/>
      </w:pPr>
      <w:r w:rsidRPr="00706EC9">
        <w:t>Promote the value of statewide cancer malnutrition and nutrition care indicators to be mandatory and/or included within an appropriate quality framework for health services, primary care and community settings</w:t>
      </w:r>
    </w:p>
    <w:p w14:paraId="508E813A" w14:textId="77777777" w:rsidR="00B63E27" w:rsidRDefault="006F0885" w:rsidP="006F0885">
      <w:pPr>
        <w:pStyle w:val="Heading2"/>
      </w:pPr>
      <w:bookmarkStart w:id="7" w:name="_Toc526859817"/>
      <w:r>
        <w:t>Strategies</w:t>
      </w:r>
      <w:bookmarkEnd w:id="7"/>
    </w:p>
    <w:p w14:paraId="0600764D" w14:textId="77777777" w:rsidR="002868F7" w:rsidRDefault="002868F7" w:rsidP="006A3E18">
      <w:pPr>
        <w:pStyle w:val="DHHSbullet1"/>
        <w:numPr>
          <w:ilvl w:val="0"/>
          <w:numId w:val="51"/>
        </w:numPr>
      </w:pPr>
      <w:r>
        <w:t>Key stake</w:t>
      </w:r>
      <w:r w:rsidR="00D431A2">
        <w:t>holders within the primary care and</w:t>
      </w:r>
      <w:r>
        <w:t xml:space="preserve"> community sector were engaged to form a statewide partnership in relation to cancer malnutrition.</w:t>
      </w:r>
    </w:p>
    <w:p w14:paraId="5AC70E7C" w14:textId="77777777" w:rsidR="002868F7" w:rsidRDefault="002868F7" w:rsidP="006A3E18">
      <w:pPr>
        <w:pStyle w:val="DHHSbullet1"/>
        <w:numPr>
          <w:ilvl w:val="0"/>
          <w:numId w:val="51"/>
        </w:numPr>
      </w:pPr>
      <w:r>
        <w:t>A literature review was completed on</w:t>
      </w:r>
      <w:r w:rsidR="00AB5C20">
        <w:t>:</w:t>
      </w:r>
      <w:r>
        <w:t xml:space="preserve"> malnutrition screening; </w:t>
      </w:r>
      <w:r w:rsidR="00D431A2">
        <w:t>management of malnutrition</w:t>
      </w:r>
      <w:r>
        <w:t xml:space="preserve"> in primary care and community settings; and </w:t>
      </w:r>
      <w:r w:rsidR="00546FEB">
        <w:t>the transition of nutrition care from acute to community sectors</w:t>
      </w:r>
      <w:r>
        <w:t>.</w:t>
      </w:r>
    </w:p>
    <w:p w14:paraId="218392D3" w14:textId="77777777" w:rsidR="002868F7" w:rsidRDefault="00DB7993" w:rsidP="006A3E18">
      <w:pPr>
        <w:pStyle w:val="DHHSbullet1"/>
        <w:numPr>
          <w:ilvl w:val="0"/>
          <w:numId w:val="51"/>
        </w:numPr>
      </w:pPr>
      <w:r>
        <w:t xml:space="preserve">A </w:t>
      </w:r>
      <w:r w:rsidR="002868F7">
        <w:t>questionnaire was distributed to Victorian dietitians working in acute cancer service</w:t>
      </w:r>
      <w:r w:rsidR="00546FEB">
        <w:t>s</w:t>
      </w:r>
      <w:r w:rsidR="00AB5C20">
        <w:t>,</w:t>
      </w:r>
      <w:r w:rsidR="002868F7">
        <w:t xml:space="preserve"> community rehabilitation</w:t>
      </w:r>
      <w:r w:rsidR="00AB5C20">
        <w:t>,</w:t>
      </w:r>
      <w:r w:rsidR="002868F7">
        <w:t xml:space="preserve"> community health</w:t>
      </w:r>
      <w:r w:rsidR="00546FEB">
        <w:t xml:space="preserve"> services</w:t>
      </w:r>
      <w:r w:rsidR="002868F7">
        <w:t xml:space="preserve"> and private practice.</w:t>
      </w:r>
    </w:p>
    <w:p w14:paraId="4FA47215" w14:textId="77777777" w:rsidR="002868F7" w:rsidRDefault="002868F7" w:rsidP="006A3E18">
      <w:pPr>
        <w:pStyle w:val="DHHSbullet1"/>
        <w:numPr>
          <w:ilvl w:val="0"/>
          <w:numId w:val="51"/>
        </w:numPr>
      </w:pPr>
      <w:r>
        <w:t xml:space="preserve">A questionnaire was distributed to Victorian </w:t>
      </w:r>
      <w:r w:rsidR="00C84FD2">
        <w:t xml:space="preserve">GPs </w:t>
      </w:r>
      <w:r>
        <w:t>and general practice nurses</w:t>
      </w:r>
      <w:r w:rsidR="00C84FD2">
        <w:t xml:space="preserve"> (GPNs)</w:t>
      </w:r>
      <w:r w:rsidR="008C32C4">
        <w:t>.</w:t>
      </w:r>
    </w:p>
    <w:p w14:paraId="72B969C4" w14:textId="77777777" w:rsidR="008C32C4" w:rsidRDefault="00D431A2" w:rsidP="006A3E18">
      <w:pPr>
        <w:pStyle w:val="DHHSbullet1"/>
        <w:numPr>
          <w:ilvl w:val="0"/>
          <w:numId w:val="51"/>
        </w:numPr>
      </w:pPr>
      <w:r>
        <w:t>A plan was</w:t>
      </w:r>
      <w:r w:rsidR="008C32C4">
        <w:t xml:space="preserve"> prepared </w:t>
      </w:r>
      <w:r w:rsidR="00AB5C20">
        <w:t>to modify</w:t>
      </w:r>
      <w:r w:rsidR="008C32C4">
        <w:t xml:space="preserve"> existing MVCS resources (and </w:t>
      </w:r>
      <w:r w:rsidR="00302812">
        <w:t xml:space="preserve">to </w:t>
      </w:r>
      <w:r w:rsidR="008C32C4">
        <w:t>develop new resources) to meet the needs of clinicians working with cancer patients in the primary care and community sectors.</w:t>
      </w:r>
    </w:p>
    <w:p w14:paraId="4E1B71BF" w14:textId="77777777" w:rsidR="008C32C4" w:rsidRDefault="008C32C4" w:rsidP="006A3E18">
      <w:pPr>
        <w:pStyle w:val="DHHSbullet1"/>
        <w:numPr>
          <w:ilvl w:val="0"/>
          <w:numId w:val="51"/>
        </w:numPr>
      </w:pPr>
      <w:r>
        <w:t>An implementation</w:t>
      </w:r>
      <w:r w:rsidR="00D431A2">
        <w:t xml:space="preserve"> plan was</w:t>
      </w:r>
      <w:r>
        <w:t xml:space="preserve"> developed </w:t>
      </w:r>
      <w:r w:rsidR="00D431A2">
        <w:t>to assist in promoting the MVCS</w:t>
      </w:r>
      <w:r>
        <w:t xml:space="preserve"> resources to clinicians working in primary and community care.</w:t>
      </w:r>
    </w:p>
    <w:p w14:paraId="0DE79BCF" w14:textId="77777777" w:rsidR="008C32C4" w:rsidRDefault="008C32C4" w:rsidP="006A3E18">
      <w:pPr>
        <w:pStyle w:val="DHHSbullet1"/>
        <w:numPr>
          <w:ilvl w:val="0"/>
          <w:numId w:val="51"/>
        </w:numPr>
      </w:pPr>
      <w:r>
        <w:lastRenderedPageBreak/>
        <w:t xml:space="preserve">A review of grey and published literature was conducted to identify Australian and </w:t>
      </w:r>
      <w:r w:rsidR="00302812">
        <w:t>i</w:t>
      </w:r>
      <w:r>
        <w:t xml:space="preserve">nternational quality frameworks, nutrition care standards and </w:t>
      </w:r>
      <w:r w:rsidR="00546FEB">
        <w:t xml:space="preserve">nutrition </w:t>
      </w:r>
      <w:r>
        <w:t>performance indicators</w:t>
      </w:r>
      <w:r w:rsidR="00D431A2">
        <w:t>.</w:t>
      </w:r>
      <w:r>
        <w:t xml:space="preserve"> </w:t>
      </w:r>
    </w:p>
    <w:p w14:paraId="09510B80" w14:textId="77777777" w:rsidR="008C32C4" w:rsidRPr="002868F7" w:rsidRDefault="008C32C4" w:rsidP="006A3E18">
      <w:pPr>
        <w:pStyle w:val="DHHSbullet1"/>
        <w:numPr>
          <w:ilvl w:val="0"/>
          <w:numId w:val="51"/>
        </w:numPr>
      </w:pPr>
      <w:r>
        <w:t>Key stakeholders were identified and engaged with to promote the value of mandatory</w:t>
      </w:r>
      <w:r w:rsidR="00D431A2">
        <w:t xml:space="preserve"> statewide nutrition care standards</w:t>
      </w:r>
      <w:r w:rsidR="00302812">
        <w:t xml:space="preserve"> or </w:t>
      </w:r>
      <w:r w:rsidR="00D431A2">
        <w:t>performance measures to be included within relevant quality frameworks.</w:t>
      </w:r>
    </w:p>
    <w:p w14:paraId="0532E2EE" w14:textId="77777777" w:rsidR="00B63E27" w:rsidRDefault="00B63E27" w:rsidP="006A63B0">
      <w:pPr>
        <w:pStyle w:val="Heading2"/>
      </w:pPr>
      <w:bookmarkStart w:id="8" w:name="_Toc526859818"/>
      <w:r>
        <w:t xml:space="preserve">Key </w:t>
      </w:r>
      <w:r w:rsidR="00C20387">
        <w:t>l</w:t>
      </w:r>
      <w:r w:rsidR="006A63B0">
        <w:t>earnings</w:t>
      </w:r>
      <w:bookmarkEnd w:id="8"/>
    </w:p>
    <w:p w14:paraId="0C386522" w14:textId="77777777" w:rsidR="00884F84" w:rsidRPr="00884F84" w:rsidRDefault="00884F84" w:rsidP="006A63B0">
      <w:pPr>
        <w:pStyle w:val="Heading3"/>
      </w:pPr>
      <w:r w:rsidRPr="006A63B0">
        <w:t>Management</w:t>
      </w:r>
      <w:r w:rsidRPr="00884F84">
        <w:t xml:space="preserve"> of cancer malnutrition in primary care and community settings</w:t>
      </w:r>
    </w:p>
    <w:p w14:paraId="6A8C8451" w14:textId="77777777" w:rsidR="000678A2" w:rsidRPr="002C1186" w:rsidRDefault="000678A2" w:rsidP="006A3E18">
      <w:pPr>
        <w:pStyle w:val="DHHSbullet1"/>
        <w:numPr>
          <w:ilvl w:val="0"/>
          <w:numId w:val="14"/>
        </w:numPr>
      </w:pPr>
      <w:r w:rsidRPr="00600833">
        <w:t>One hundred and fifty-two dietitians, 22 GPs and 10 GPNs completed the questionnaires.</w:t>
      </w:r>
    </w:p>
    <w:p w14:paraId="2BBD15C2" w14:textId="77777777" w:rsidR="00884F84" w:rsidRDefault="00884F84" w:rsidP="006A3E18">
      <w:pPr>
        <w:pStyle w:val="DHHSbullet1"/>
        <w:numPr>
          <w:ilvl w:val="0"/>
          <w:numId w:val="14"/>
        </w:numPr>
      </w:pPr>
      <w:r>
        <w:t>GPs and GPNs have limited knowledge of cancer malnutrition</w:t>
      </w:r>
      <w:r w:rsidR="00302812">
        <w:t>,</w:t>
      </w:r>
      <w:r>
        <w:t xml:space="preserve"> and the majority</w:t>
      </w:r>
      <w:r w:rsidR="00981851">
        <w:t xml:space="preserve"> (91</w:t>
      </w:r>
      <w:r w:rsidR="00044E9A">
        <w:t xml:space="preserve"> per cent</w:t>
      </w:r>
      <w:r w:rsidR="00981851">
        <w:t xml:space="preserve">) </w:t>
      </w:r>
      <w:r>
        <w:t>would like additional support, education or resources on cancer malnutrition.</w:t>
      </w:r>
    </w:p>
    <w:p w14:paraId="0FF87066" w14:textId="77777777" w:rsidR="00884F84" w:rsidRDefault="00884F84" w:rsidP="006A3E18">
      <w:pPr>
        <w:pStyle w:val="DHHSbullet1"/>
        <w:numPr>
          <w:ilvl w:val="0"/>
          <w:numId w:val="14"/>
        </w:numPr>
      </w:pPr>
      <w:r>
        <w:t>Eighty</w:t>
      </w:r>
      <w:r w:rsidR="005F1B00">
        <w:t>-</w:t>
      </w:r>
      <w:r>
        <w:t>eight per cent of GPs and GPNs believe they should have primary responsibility for screening patients for malnutrition</w:t>
      </w:r>
      <w:r w:rsidR="00302812">
        <w:t>,</w:t>
      </w:r>
      <w:r>
        <w:t xml:space="preserve"> and </w:t>
      </w:r>
      <w:r w:rsidR="00981851">
        <w:t>almost all (94</w:t>
      </w:r>
      <w:r w:rsidR="00044E9A">
        <w:t xml:space="preserve"> per cent</w:t>
      </w:r>
      <w:r w:rsidR="00981851">
        <w:t xml:space="preserve">) </w:t>
      </w:r>
      <w:r>
        <w:t xml:space="preserve">would see benefit in having access to a validated malnutrition screening tool to assist in the assessment of </w:t>
      </w:r>
      <w:r w:rsidR="00C84FD2">
        <w:t xml:space="preserve">a </w:t>
      </w:r>
      <w:r w:rsidR="00DC7ABC">
        <w:t>patient’s</w:t>
      </w:r>
      <w:r>
        <w:t xml:space="preserve"> nutrition risk.</w:t>
      </w:r>
    </w:p>
    <w:p w14:paraId="48FCA004" w14:textId="77777777" w:rsidR="00884F84" w:rsidRDefault="00884F84" w:rsidP="006A3E18">
      <w:pPr>
        <w:pStyle w:val="DHHSbullet1"/>
        <w:numPr>
          <w:ilvl w:val="0"/>
          <w:numId w:val="14"/>
        </w:numPr>
      </w:pPr>
      <w:r>
        <w:t xml:space="preserve">Nutrition risk screening is routinely completed on initial presentation in less than half </w:t>
      </w:r>
      <w:r w:rsidR="00BA6FDC">
        <w:t>(43</w:t>
      </w:r>
      <w:r w:rsidR="00044E9A">
        <w:t xml:space="preserve"> per cent</w:t>
      </w:r>
      <w:r w:rsidR="00BA6FDC">
        <w:t xml:space="preserve">) </w:t>
      </w:r>
      <w:r>
        <w:t xml:space="preserve">of services in the community sector. When nutrition risk screening is completed, the Malnutrition Screening Tool (MST) is the screening tool predominantly used. </w:t>
      </w:r>
    </w:p>
    <w:p w14:paraId="1E93A4AE" w14:textId="77777777" w:rsidR="00884F84" w:rsidRDefault="00884F84" w:rsidP="006A3E18">
      <w:pPr>
        <w:pStyle w:val="DHHSbullet1"/>
        <w:numPr>
          <w:ilvl w:val="0"/>
          <w:numId w:val="14"/>
        </w:numPr>
      </w:pPr>
      <w:r>
        <w:t>Seventy</w:t>
      </w:r>
      <w:r w:rsidR="00302812">
        <w:t>-</w:t>
      </w:r>
      <w:r>
        <w:t>eight per</w:t>
      </w:r>
      <w:r w:rsidR="00302812">
        <w:t xml:space="preserve"> </w:t>
      </w:r>
      <w:r>
        <w:t xml:space="preserve">cent of GPs and GPNs and </w:t>
      </w:r>
      <w:r w:rsidR="00302812">
        <w:t>63</w:t>
      </w:r>
      <w:r>
        <w:t xml:space="preserve"> per cent of dietitians working in primary care or community settings believe there are patients with cancer malnutrition going unrecognised in their service.</w:t>
      </w:r>
    </w:p>
    <w:p w14:paraId="212157EB" w14:textId="77777777" w:rsidR="00884F84" w:rsidRDefault="00884F84" w:rsidP="006A3E18">
      <w:pPr>
        <w:pStyle w:val="DHHSbullet1"/>
        <w:numPr>
          <w:ilvl w:val="0"/>
          <w:numId w:val="14"/>
        </w:numPr>
      </w:pPr>
      <w:r w:rsidRPr="00060F10">
        <w:t>Despite there being a range of cancer malnutrition education resources specifically for dietitians, these resources are poorly accessed by dietitians working in primary</w:t>
      </w:r>
      <w:r>
        <w:t xml:space="preserve"> care and community settings, with</w:t>
      </w:r>
      <w:r w:rsidRPr="00060F10">
        <w:t xml:space="preserve"> a quarter of dietitians</w:t>
      </w:r>
      <w:r>
        <w:t xml:space="preserve"> surveyed</w:t>
      </w:r>
      <w:r w:rsidRPr="00060F10">
        <w:t xml:space="preserve"> not aware of </w:t>
      </w:r>
      <w:r w:rsidR="00C84FD2">
        <w:t>those</w:t>
      </w:r>
      <w:r w:rsidR="00C84FD2" w:rsidRPr="00060F10">
        <w:t xml:space="preserve"> </w:t>
      </w:r>
      <w:r w:rsidR="00C84FD2">
        <w:t>currently available</w:t>
      </w:r>
      <w:r w:rsidRPr="00060F10">
        <w:t>. The majority (75</w:t>
      </w:r>
      <w:r w:rsidR="00044E9A">
        <w:t xml:space="preserve"> per cent</w:t>
      </w:r>
      <w:r w:rsidRPr="00060F10">
        <w:t>) of respondents reported they would like additional support or resources on cancer malnutrition.</w:t>
      </w:r>
    </w:p>
    <w:p w14:paraId="17368866" w14:textId="77777777" w:rsidR="00884F84" w:rsidRDefault="00884F84" w:rsidP="006A3E18">
      <w:pPr>
        <w:pStyle w:val="DHHSbullet1"/>
        <w:numPr>
          <w:ilvl w:val="0"/>
          <w:numId w:val="14"/>
        </w:numPr>
      </w:pPr>
      <w:r>
        <w:t>O</w:t>
      </w:r>
      <w:r w:rsidRPr="00414986">
        <w:t>nly a small numb</w:t>
      </w:r>
      <w:r>
        <w:t>er (9</w:t>
      </w:r>
      <w:r w:rsidR="00044E9A">
        <w:t xml:space="preserve"> per cent</w:t>
      </w:r>
      <w:r w:rsidRPr="00414986">
        <w:t xml:space="preserve">) </w:t>
      </w:r>
      <w:r>
        <w:t>of dietitians working in the primary care</w:t>
      </w:r>
      <w:r w:rsidR="00302812">
        <w:t xml:space="preserve"> and </w:t>
      </w:r>
      <w:r>
        <w:t>community sector</w:t>
      </w:r>
      <w:r w:rsidR="00302812">
        <w:t>s</w:t>
      </w:r>
      <w:r>
        <w:t xml:space="preserve"> reported using</w:t>
      </w:r>
      <w:r w:rsidRPr="00414986">
        <w:t xml:space="preserve"> the </w:t>
      </w:r>
      <w:r w:rsidRPr="00114015">
        <w:rPr>
          <w:i/>
        </w:rPr>
        <w:t xml:space="preserve">Malnutrition </w:t>
      </w:r>
      <w:r w:rsidR="005F1B00">
        <w:rPr>
          <w:i/>
        </w:rPr>
        <w:t>g</w:t>
      </w:r>
      <w:r w:rsidRPr="00114015">
        <w:rPr>
          <w:i/>
        </w:rPr>
        <w:t xml:space="preserve">overnance </w:t>
      </w:r>
      <w:r w:rsidR="005F1B00">
        <w:rPr>
          <w:i/>
        </w:rPr>
        <w:t>t</w:t>
      </w:r>
      <w:r w:rsidRPr="00114015">
        <w:rPr>
          <w:i/>
        </w:rPr>
        <w:t>oolkit</w:t>
      </w:r>
      <w:r>
        <w:t xml:space="preserve">. This is not surprising </w:t>
      </w:r>
      <w:r w:rsidR="00302812">
        <w:t xml:space="preserve">because </w:t>
      </w:r>
      <w:r>
        <w:t>the tool was developed for health service clinicians and has an acute health service focus</w:t>
      </w:r>
      <w:r w:rsidRPr="00414986">
        <w:t>.</w:t>
      </w:r>
    </w:p>
    <w:p w14:paraId="221B631C" w14:textId="77777777" w:rsidR="00884F84" w:rsidRDefault="00884F84" w:rsidP="006A3E18">
      <w:pPr>
        <w:pStyle w:val="DHHSbullet1"/>
        <w:numPr>
          <w:ilvl w:val="0"/>
          <w:numId w:val="14"/>
        </w:numPr>
      </w:pPr>
      <w:r>
        <w:t xml:space="preserve">Nutrition </w:t>
      </w:r>
      <w:r w:rsidRPr="00414986">
        <w:t>governance in the primary care</w:t>
      </w:r>
      <w:r w:rsidR="00302812">
        <w:t xml:space="preserve"> and </w:t>
      </w:r>
      <w:r w:rsidRPr="00414986">
        <w:t>community sector</w:t>
      </w:r>
      <w:r w:rsidR="00302812">
        <w:t>s</w:t>
      </w:r>
      <w:r w:rsidRPr="00414986">
        <w:t xml:space="preserve"> is </w:t>
      </w:r>
      <w:r>
        <w:t>complicated. There are a number of quality frameworks for this sector</w:t>
      </w:r>
      <w:r w:rsidR="005F1B00">
        <w:t>;</w:t>
      </w:r>
      <w:r>
        <w:t xml:space="preserve"> however</w:t>
      </w:r>
      <w:r w:rsidR="005F1B00">
        <w:t>,</w:t>
      </w:r>
      <w:r>
        <w:t xml:space="preserve"> only those community health centres and community rehabilitation services integrated with a health service are required to meet nutrition care standards.</w:t>
      </w:r>
    </w:p>
    <w:p w14:paraId="0FB5E98A" w14:textId="77777777" w:rsidR="00884F84" w:rsidRPr="00884F84" w:rsidRDefault="00884F84" w:rsidP="006A63B0">
      <w:pPr>
        <w:pStyle w:val="Heading3"/>
      </w:pPr>
      <w:r w:rsidRPr="00884F84">
        <w:t>Transition of care post treatment</w:t>
      </w:r>
    </w:p>
    <w:p w14:paraId="50CD07BB" w14:textId="77777777" w:rsidR="00884F84" w:rsidRDefault="00884F84" w:rsidP="006A3E18">
      <w:pPr>
        <w:pStyle w:val="DHHSbullet1"/>
        <w:numPr>
          <w:ilvl w:val="0"/>
          <w:numId w:val="14"/>
        </w:numPr>
      </w:pPr>
      <w:r>
        <w:t>Thirty per cent of acute oncology dietitians rarely or never refer their patients to dietitians in the primary care or community sector. Approximately half of respondents report</w:t>
      </w:r>
      <w:r w:rsidR="00302812">
        <w:t>ed</w:t>
      </w:r>
      <w:r>
        <w:t xml:space="preserve"> providing follow</w:t>
      </w:r>
      <w:r w:rsidR="00302812">
        <w:t>-</w:t>
      </w:r>
      <w:r>
        <w:t>up care in outpatient clinics or over the phone. Reasons for not referring patients to dietitians in the primary care</w:t>
      </w:r>
      <w:r w:rsidR="00302812">
        <w:t xml:space="preserve"> and </w:t>
      </w:r>
      <w:r>
        <w:t>community sector</w:t>
      </w:r>
      <w:r w:rsidR="00302812">
        <w:t>s</w:t>
      </w:r>
      <w:r>
        <w:t xml:space="preserve"> include</w:t>
      </w:r>
      <w:r w:rsidR="00302812">
        <w:t xml:space="preserve"> the</w:t>
      </w:r>
      <w:r>
        <w:t xml:space="preserve"> complex care needs of patients</w:t>
      </w:r>
      <w:r w:rsidR="00302812">
        <w:t>, the</w:t>
      </w:r>
      <w:r>
        <w:t xml:space="preserve"> time/resources required to make the referral</w:t>
      </w:r>
      <w:r w:rsidR="00302812">
        <w:t>,</w:t>
      </w:r>
      <w:r>
        <w:t xml:space="preserve"> long wait lists and </w:t>
      </w:r>
      <w:r w:rsidR="00302812">
        <w:t xml:space="preserve">not </w:t>
      </w:r>
      <w:r>
        <w:t>know</w:t>
      </w:r>
      <w:r w:rsidR="00302812">
        <w:t>ing</w:t>
      </w:r>
      <w:r>
        <w:t xml:space="preserve"> where to refer.</w:t>
      </w:r>
    </w:p>
    <w:p w14:paraId="64AE7E67" w14:textId="77777777" w:rsidR="00884F84" w:rsidRDefault="00884F84" w:rsidP="006A3E18">
      <w:pPr>
        <w:pStyle w:val="DHHSbullet1"/>
        <w:numPr>
          <w:ilvl w:val="0"/>
          <w:numId w:val="14"/>
        </w:numPr>
      </w:pPr>
      <w:r>
        <w:t xml:space="preserve">Only </w:t>
      </w:r>
      <w:r w:rsidR="005F1B00">
        <w:t>54</w:t>
      </w:r>
      <w:r>
        <w:t xml:space="preserve"> per cent of acute oncology dietitians were aware of cancer rehabilitation programs running in Victoria, an</w:t>
      </w:r>
      <w:r w:rsidR="00BA6FDC">
        <w:t xml:space="preserve">d only </w:t>
      </w:r>
      <w:r w:rsidR="00302812">
        <w:t xml:space="preserve">20 </w:t>
      </w:r>
      <w:r w:rsidR="00BA6FDC">
        <w:t xml:space="preserve">per cent of dietitians </w:t>
      </w:r>
      <w:r>
        <w:t>who were aware of these programs have made a referral.</w:t>
      </w:r>
    </w:p>
    <w:p w14:paraId="15341DB9" w14:textId="77777777" w:rsidR="00884F84" w:rsidRDefault="00884F84" w:rsidP="006A3E18">
      <w:pPr>
        <w:pStyle w:val="DHHSbullet1"/>
        <w:numPr>
          <w:ilvl w:val="0"/>
          <w:numId w:val="14"/>
        </w:numPr>
      </w:pPr>
      <w:r>
        <w:t>GPs are unlikely to receive nutrition information for malnourished cancer patients at the completion of treatment, with two</w:t>
      </w:r>
      <w:r w:rsidR="005F1B00">
        <w:t>-</w:t>
      </w:r>
      <w:r>
        <w:t>thirds of acute oncology dietitians reporting they never or rarely provide a discharge summary to GPs.</w:t>
      </w:r>
    </w:p>
    <w:p w14:paraId="0B64EFB1" w14:textId="77777777" w:rsidR="00884F84" w:rsidRPr="00884F84" w:rsidRDefault="00884F84" w:rsidP="006A63B0">
      <w:pPr>
        <w:pStyle w:val="Heading3"/>
      </w:pPr>
      <w:r w:rsidRPr="00884F84">
        <w:t xml:space="preserve">Cancer malnutrition education </w:t>
      </w:r>
      <w:r w:rsidR="00BE0D78">
        <w:t xml:space="preserve">resources for the primary care and </w:t>
      </w:r>
      <w:r w:rsidRPr="00884F84">
        <w:t>community sector</w:t>
      </w:r>
    </w:p>
    <w:p w14:paraId="3A4C1698" w14:textId="77777777" w:rsidR="00884F84" w:rsidRDefault="00884F84" w:rsidP="006A3E18">
      <w:pPr>
        <w:pStyle w:val="DHHSbullet1"/>
        <w:numPr>
          <w:ilvl w:val="0"/>
          <w:numId w:val="14"/>
        </w:numPr>
      </w:pPr>
      <w:r>
        <w:t>Existing MVCS education resources require modification and targeting for the primary care and community sector</w:t>
      </w:r>
      <w:r w:rsidR="00302812">
        <w:t>s</w:t>
      </w:r>
      <w:r>
        <w:t>.</w:t>
      </w:r>
    </w:p>
    <w:p w14:paraId="140B8F07" w14:textId="77777777" w:rsidR="00884F84" w:rsidRPr="00884F84" w:rsidRDefault="00884F84" w:rsidP="006A63B0">
      <w:pPr>
        <w:pStyle w:val="Heading3"/>
      </w:pPr>
      <w:r w:rsidRPr="00884F84">
        <w:lastRenderedPageBreak/>
        <w:t>Transform cancer malnutrition</w:t>
      </w:r>
    </w:p>
    <w:p w14:paraId="1A7AAFCD" w14:textId="77777777" w:rsidR="00884F84" w:rsidRDefault="00884F84" w:rsidP="006A3E18">
      <w:pPr>
        <w:pStyle w:val="DHHSbullet1"/>
        <w:numPr>
          <w:ilvl w:val="0"/>
          <w:numId w:val="14"/>
        </w:numPr>
      </w:pPr>
      <w:r>
        <w:t xml:space="preserve">The nutrition information captured by the </w:t>
      </w:r>
      <w:r w:rsidR="002C25D3">
        <w:t>Victorian Admitted Episode Dataset (</w:t>
      </w:r>
      <w:r>
        <w:t>VAED</w:t>
      </w:r>
      <w:r w:rsidR="002C25D3">
        <w:t>)</w:t>
      </w:r>
      <w:r>
        <w:t xml:space="preserve"> is the only centralised statewide data source that can be used </w:t>
      </w:r>
      <w:r w:rsidR="00302812">
        <w:t>to develop</w:t>
      </w:r>
      <w:r>
        <w:t xml:space="preserve"> statewide nutrition performance indicators.</w:t>
      </w:r>
    </w:p>
    <w:p w14:paraId="6FB6FE0C" w14:textId="77777777" w:rsidR="00884F84" w:rsidRDefault="00884F84" w:rsidP="006A3E18">
      <w:pPr>
        <w:pStyle w:val="DHHSbullet1"/>
        <w:numPr>
          <w:ilvl w:val="0"/>
          <w:numId w:val="14"/>
        </w:numPr>
      </w:pPr>
      <w:r>
        <w:t xml:space="preserve">A malnutrition performance indicator has been included within the </w:t>
      </w:r>
      <w:r w:rsidRPr="00C47BC8">
        <w:rPr>
          <w:i/>
        </w:rPr>
        <w:t>Victorian cancer plan monitoring and evaluation framework</w:t>
      </w:r>
      <w:r>
        <w:t>.</w:t>
      </w:r>
    </w:p>
    <w:p w14:paraId="5A3D0380" w14:textId="77777777" w:rsidR="00884F84" w:rsidRDefault="00884F84" w:rsidP="006A3E18">
      <w:pPr>
        <w:pStyle w:val="DHHSbullet1"/>
        <w:numPr>
          <w:ilvl w:val="0"/>
          <w:numId w:val="14"/>
        </w:numPr>
      </w:pPr>
      <w:r>
        <w:t xml:space="preserve">Ongoing work is required to promote the value of statewide malnutrition performance indicators and the development of a </w:t>
      </w:r>
      <w:r w:rsidR="005F1B00">
        <w:t>n</w:t>
      </w:r>
      <w:r>
        <w:t xml:space="preserve">utrition </w:t>
      </w:r>
      <w:r w:rsidR="005F1B00">
        <w:t>c</w:t>
      </w:r>
      <w:r>
        <w:t xml:space="preserve">are </w:t>
      </w:r>
      <w:r w:rsidR="005F1B00">
        <w:t>p</w:t>
      </w:r>
      <w:r>
        <w:t>olicy</w:t>
      </w:r>
      <w:r w:rsidR="005F1B00">
        <w:t xml:space="preserve"> for Victoria</w:t>
      </w:r>
      <w:r>
        <w:t>.</w:t>
      </w:r>
    </w:p>
    <w:p w14:paraId="71BC2A20" w14:textId="77777777" w:rsidR="00884F84" w:rsidRDefault="00B63E27" w:rsidP="006A63B0">
      <w:pPr>
        <w:pStyle w:val="Heading2"/>
      </w:pPr>
      <w:bookmarkStart w:id="9" w:name="_Toc526859819"/>
      <w:r>
        <w:t>Recommendations</w:t>
      </w:r>
      <w:bookmarkEnd w:id="9"/>
    </w:p>
    <w:p w14:paraId="5AA90BA7" w14:textId="77777777" w:rsidR="00725CB4" w:rsidRDefault="00725CB4" w:rsidP="006A63B0">
      <w:pPr>
        <w:pStyle w:val="DHHSnumberdigit"/>
        <w:numPr>
          <w:ilvl w:val="0"/>
          <w:numId w:val="52"/>
        </w:numPr>
      </w:pPr>
      <w:r>
        <w:t>Efforts should be made to i</w:t>
      </w:r>
      <w:r w:rsidRPr="009D7E87">
        <w:t xml:space="preserve">mprove the identification </w:t>
      </w:r>
      <w:r>
        <w:t xml:space="preserve">of </w:t>
      </w:r>
      <w:r w:rsidR="00BA6FDC">
        <w:t xml:space="preserve">nutrition </w:t>
      </w:r>
      <w:r>
        <w:t>risk</w:t>
      </w:r>
      <w:r w:rsidR="00BA6FDC">
        <w:t xml:space="preserve"> </w:t>
      </w:r>
      <w:r w:rsidRPr="009D7E87">
        <w:t>and management of malnutrition in general practice.</w:t>
      </w:r>
      <w:r>
        <w:t xml:space="preserve"> This should include improving</w:t>
      </w:r>
      <w:r w:rsidRPr="009D7E87">
        <w:t xml:space="preserve"> access to a validated malnutrition screening</w:t>
      </w:r>
      <w:r>
        <w:t xml:space="preserve"> tool and implementing appropriate</w:t>
      </w:r>
      <w:r w:rsidRPr="009D7E87">
        <w:t xml:space="preserve"> </w:t>
      </w:r>
      <w:r>
        <w:t xml:space="preserve">malnutrition risk screening at first presentation to general practice and on transition back into primary care </w:t>
      </w:r>
      <w:r w:rsidR="001B0CCB">
        <w:t xml:space="preserve">after </w:t>
      </w:r>
      <w:r>
        <w:t>treatment. Malnutrition management could be improved by promoting</w:t>
      </w:r>
      <w:r w:rsidRPr="009D7E87">
        <w:t xml:space="preserve"> the use of chronic disease management plans</w:t>
      </w:r>
      <w:r>
        <w:t xml:space="preserve"> and</w:t>
      </w:r>
      <w:r w:rsidRPr="009D7E87">
        <w:t xml:space="preserve"> incorporating team care arrangements with dietitians to better su</w:t>
      </w:r>
      <w:r>
        <w:t xml:space="preserve">pport the nutritional management </w:t>
      </w:r>
      <w:r w:rsidRPr="009D7E87">
        <w:t xml:space="preserve">of malnourished patients in primary care. </w:t>
      </w:r>
    </w:p>
    <w:p w14:paraId="2230F397" w14:textId="77777777" w:rsidR="00884F84" w:rsidRDefault="001A1B47" w:rsidP="006A63B0">
      <w:pPr>
        <w:pStyle w:val="DHHSnumberdigit"/>
      </w:pPr>
      <w:r>
        <w:t>Improvements must</w:t>
      </w:r>
      <w:r w:rsidR="00C20387">
        <w:t xml:space="preserve"> </w:t>
      </w:r>
      <w:r w:rsidR="00884F84" w:rsidRPr="00260E3A">
        <w:t xml:space="preserve">be made to improve the transition of </w:t>
      </w:r>
      <w:r>
        <w:t xml:space="preserve">nutrition </w:t>
      </w:r>
      <w:r w:rsidR="00884F84" w:rsidRPr="00260E3A">
        <w:t>care for patients w</w:t>
      </w:r>
      <w:r w:rsidR="00884F84">
        <w:t xml:space="preserve">ith cancer malnutrition </w:t>
      </w:r>
      <w:r>
        <w:t>between sectors.</w:t>
      </w:r>
      <w:r w:rsidR="00C20387">
        <w:t xml:space="preserve"> </w:t>
      </w:r>
      <w:r>
        <w:t>Acute oncology dietitians</w:t>
      </w:r>
      <w:r w:rsidR="005B7622">
        <w:t xml:space="preserve"> should be encouraged to provide GPs with nutrition information on discharge and supported</w:t>
      </w:r>
      <w:r>
        <w:t xml:space="preserve"> </w:t>
      </w:r>
      <w:r w:rsidR="005B7622">
        <w:t>to refer appropriate patients in</w:t>
      </w:r>
      <w:r w:rsidR="00046758">
        <w:t>to</w:t>
      </w:r>
      <w:r w:rsidR="005B7622">
        <w:t xml:space="preserve"> </w:t>
      </w:r>
      <w:r w:rsidR="00046758">
        <w:t xml:space="preserve">the </w:t>
      </w:r>
      <w:r w:rsidR="005B7622">
        <w:t>primary</w:t>
      </w:r>
      <w:r w:rsidR="001B0CCB">
        <w:t xml:space="preserve"> care and </w:t>
      </w:r>
      <w:r w:rsidR="005B7622">
        <w:t>community</w:t>
      </w:r>
      <w:r w:rsidR="00046758">
        <w:t xml:space="preserve"> sector</w:t>
      </w:r>
      <w:r w:rsidR="001B0CCB">
        <w:t>s</w:t>
      </w:r>
      <w:r w:rsidR="005B7622">
        <w:t xml:space="preserve"> upon completion of treatment. </w:t>
      </w:r>
      <w:r w:rsidR="00884F84">
        <w:t xml:space="preserve">It is important to capture the voice of patients with cancer malnutrition and their carers to better define what consumers want </w:t>
      </w:r>
      <w:r w:rsidR="00605A98">
        <w:t>regarding</w:t>
      </w:r>
      <w:r w:rsidR="00884F84">
        <w:t xml:space="preserve"> their nutrition care. The co-design of a cancer nutrition care pathway within the next MVCS project </w:t>
      </w:r>
      <w:r w:rsidR="00082F4B">
        <w:t xml:space="preserve">will help achieve this and </w:t>
      </w:r>
      <w:r w:rsidR="00884F84" w:rsidRPr="00260E3A">
        <w:t xml:space="preserve">should assist </w:t>
      </w:r>
      <w:r w:rsidR="00884F84">
        <w:t>in giving clinicians the knowledge and confidence to know how (and in which setting) patients with cancer malnutrition should be managed.</w:t>
      </w:r>
    </w:p>
    <w:p w14:paraId="4AFDAD3D" w14:textId="77777777" w:rsidR="00884F84" w:rsidRPr="00260E3A" w:rsidRDefault="00884F84" w:rsidP="006A63B0">
      <w:pPr>
        <w:pStyle w:val="DHHSnumberdigit"/>
      </w:pPr>
      <w:r w:rsidRPr="00260E3A">
        <w:t xml:space="preserve">There is </w:t>
      </w:r>
      <w:r>
        <w:t>a need</w:t>
      </w:r>
      <w:r w:rsidRPr="00260E3A">
        <w:t xml:space="preserve"> </w:t>
      </w:r>
      <w:r>
        <w:t xml:space="preserve">for </w:t>
      </w:r>
      <w:r w:rsidRPr="00260E3A">
        <w:t>targeted cancer malnutrition education resources for health professionals working in the primary care a</w:t>
      </w:r>
      <w:r>
        <w:t>nd community sector. This includes s</w:t>
      </w:r>
      <w:r w:rsidR="00BA6FDC">
        <w:t xml:space="preserve">pecific general practice and </w:t>
      </w:r>
      <w:r>
        <w:t>community modules within the</w:t>
      </w:r>
      <w:r w:rsidR="00C20387">
        <w:t xml:space="preserve"> </w:t>
      </w:r>
      <w:r w:rsidR="00082F4B">
        <w:t>M</w:t>
      </w:r>
      <w:r w:rsidRPr="00260E3A">
        <w:t xml:space="preserve">alnutrition </w:t>
      </w:r>
      <w:r w:rsidR="00600833">
        <w:t xml:space="preserve">in Cancer </w:t>
      </w:r>
      <w:r w:rsidRPr="00260E3A">
        <w:t>e</w:t>
      </w:r>
      <w:r w:rsidR="00082F4B">
        <w:t>L</w:t>
      </w:r>
      <w:r w:rsidRPr="00260E3A">
        <w:t xml:space="preserve">earning </w:t>
      </w:r>
      <w:r w:rsidR="00082F4B">
        <w:t>P</w:t>
      </w:r>
      <w:r>
        <w:t>rogram</w:t>
      </w:r>
      <w:r w:rsidR="001B0CCB">
        <w:t>,</w:t>
      </w:r>
      <w:r w:rsidRPr="00260E3A">
        <w:t xml:space="preserve"> </w:t>
      </w:r>
      <w:r w:rsidR="001B0CCB">
        <w:t xml:space="preserve">and </w:t>
      </w:r>
      <w:r w:rsidR="00C42440">
        <w:t>development of an</w:t>
      </w:r>
      <w:r w:rsidRPr="00260E3A">
        <w:t xml:space="preserve"> </w:t>
      </w:r>
      <w:r w:rsidRPr="00114015">
        <w:rPr>
          <w:i/>
        </w:rPr>
        <w:t>Understanding</w:t>
      </w:r>
      <w:r w:rsidR="00C20387" w:rsidRPr="00114015">
        <w:rPr>
          <w:i/>
        </w:rPr>
        <w:t xml:space="preserve"> </w:t>
      </w:r>
      <w:r w:rsidR="001B0CCB">
        <w:rPr>
          <w:i/>
        </w:rPr>
        <w:t>m</w:t>
      </w:r>
      <w:r w:rsidRPr="00114015">
        <w:rPr>
          <w:i/>
        </w:rPr>
        <w:t>alnutrition</w:t>
      </w:r>
      <w:r w:rsidR="00C42440" w:rsidRPr="00114015">
        <w:rPr>
          <w:i/>
        </w:rPr>
        <w:t xml:space="preserve"> and </w:t>
      </w:r>
      <w:r w:rsidR="001B0CCB">
        <w:rPr>
          <w:i/>
        </w:rPr>
        <w:t>c</w:t>
      </w:r>
      <w:r w:rsidR="00C42440" w:rsidRPr="00114015">
        <w:rPr>
          <w:i/>
        </w:rPr>
        <w:t xml:space="preserve">ancer for </w:t>
      </w:r>
      <w:r w:rsidR="001B0CCB">
        <w:rPr>
          <w:i/>
        </w:rPr>
        <w:t>h</w:t>
      </w:r>
      <w:r w:rsidR="00C42440" w:rsidRPr="00114015">
        <w:rPr>
          <w:i/>
        </w:rPr>
        <w:t xml:space="preserve">ealth </w:t>
      </w:r>
      <w:r w:rsidR="001B0CCB">
        <w:rPr>
          <w:i/>
        </w:rPr>
        <w:t>p</w:t>
      </w:r>
      <w:r w:rsidR="00C42440" w:rsidRPr="00114015">
        <w:rPr>
          <w:i/>
        </w:rPr>
        <w:t>rofessionals</w:t>
      </w:r>
      <w:r w:rsidRPr="00260E3A">
        <w:t xml:space="preserve"> fact sheet </w:t>
      </w:r>
      <w:r w:rsidR="00C42440" w:rsidRPr="00260E3A">
        <w:t>(incorp</w:t>
      </w:r>
      <w:r w:rsidR="00C42440">
        <w:t xml:space="preserve">orating a malnutrition </w:t>
      </w:r>
      <w:r w:rsidR="00C42440" w:rsidRPr="00260E3A">
        <w:t>screen</w:t>
      </w:r>
      <w:r w:rsidR="00C42440">
        <w:t>ing tool</w:t>
      </w:r>
      <w:r w:rsidR="00C42440" w:rsidRPr="00260E3A">
        <w:t>)</w:t>
      </w:r>
      <w:r w:rsidR="00B32962">
        <w:t xml:space="preserve"> </w:t>
      </w:r>
      <w:r w:rsidR="00C42440">
        <w:t>that can be used for any clinician working with cancer patients but will specifically fill a need for health professionals working in primary care</w:t>
      </w:r>
      <w:r w:rsidRPr="00260E3A">
        <w:t>.</w:t>
      </w:r>
    </w:p>
    <w:p w14:paraId="00EBDEA5" w14:textId="77777777" w:rsidR="00884F84" w:rsidRDefault="00884F84" w:rsidP="006A63B0">
      <w:pPr>
        <w:pStyle w:val="DHHSnumberdigit"/>
      </w:pPr>
      <w:r>
        <w:t>Further work should be undertaken to better understand the data gaps between the percentage of patients coded for malnutrition in the VAED and the actual prevalence of malnutrition. This could be investigated alongside the 2018 cancer malnutrition point prevalence study.</w:t>
      </w:r>
    </w:p>
    <w:p w14:paraId="73C91F7A" w14:textId="77777777" w:rsidR="00884F84" w:rsidRDefault="00884F84" w:rsidP="006A63B0">
      <w:pPr>
        <w:pStyle w:val="DHHSnumberdigit"/>
      </w:pPr>
      <w:r w:rsidRPr="00082F4B">
        <w:t xml:space="preserve">Continue to explore possibilities for a statewide malnutrition clinical indicator and the development of a </w:t>
      </w:r>
      <w:r w:rsidR="005F1B00">
        <w:t>n</w:t>
      </w:r>
      <w:r w:rsidRPr="00082F4B">
        <w:t xml:space="preserve">utrition </w:t>
      </w:r>
      <w:r w:rsidR="005F1B00">
        <w:t>c</w:t>
      </w:r>
      <w:r w:rsidRPr="00082F4B">
        <w:t xml:space="preserve">are </w:t>
      </w:r>
      <w:r w:rsidR="005F1B00">
        <w:t>p</w:t>
      </w:r>
      <w:r w:rsidRPr="00082F4B">
        <w:t>olicy</w:t>
      </w:r>
      <w:r w:rsidR="005F1B00">
        <w:t xml:space="preserve"> for Victoria</w:t>
      </w:r>
      <w:r w:rsidR="00DC7ABC">
        <w:t>; a</w:t>
      </w:r>
      <w:r w:rsidR="00082F4B" w:rsidRPr="002B3CA1">
        <w:t xml:space="preserve">nd </w:t>
      </w:r>
      <w:r w:rsidR="00082F4B">
        <w:t>w</w:t>
      </w:r>
      <w:r>
        <w:t>ork with relevant bodies to ensure that nutrition care standards are included within quality frameworks relevant to the primary care and community sectors.</w:t>
      </w:r>
    </w:p>
    <w:p w14:paraId="05C98CBA" w14:textId="77777777" w:rsidR="007A085A" w:rsidRPr="009F67C6" w:rsidRDefault="007A085A" w:rsidP="006A63B0">
      <w:pPr>
        <w:pStyle w:val="DHHSnumberdigit"/>
      </w:pPr>
      <w:r w:rsidRPr="009F67C6">
        <w:t>Leverage wha</w:t>
      </w:r>
      <w:r>
        <w:t>t we now know and have learnt regarding</w:t>
      </w:r>
      <w:r w:rsidRPr="009F67C6">
        <w:t xml:space="preserve"> cancer m</w:t>
      </w:r>
      <w:r>
        <w:t>alnutrition</w:t>
      </w:r>
      <w:r w:rsidRPr="009F67C6">
        <w:t xml:space="preserve"> to other </w:t>
      </w:r>
      <w:r w:rsidR="00BA6FDC">
        <w:t>high</w:t>
      </w:r>
      <w:r w:rsidR="005F1B00">
        <w:t>-</w:t>
      </w:r>
      <w:r w:rsidR="00BA6FDC">
        <w:t xml:space="preserve">risk </w:t>
      </w:r>
      <w:r w:rsidRPr="009F67C6">
        <w:t>group</w:t>
      </w:r>
      <w:r>
        <w:t>s</w:t>
      </w:r>
      <w:r w:rsidRPr="009F67C6">
        <w:t xml:space="preserve"> and/or </w:t>
      </w:r>
      <w:r>
        <w:t>the general population.</w:t>
      </w:r>
    </w:p>
    <w:p w14:paraId="20286EE6" w14:textId="77777777" w:rsidR="00D431A2" w:rsidRDefault="00D431A2" w:rsidP="006A63B0">
      <w:pPr>
        <w:pStyle w:val="DHHSbody"/>
        <w:rPr>
          <w:color w:val="87189D"/>
          <w:sz w:val="44"/>
          <w:szCs w:val="44"/>
        </w:rPr>
      </w:pPr>
      <w:r>
        <w:br w:type="page"/>
      </w:r>
    </w:p>
    <w:p w14:paraId="4A33314A" w14:textId="77777777" w:rsidR="00F85DF3" w:rsidRPr="00706EC9" w:rsidRDefault="00F85DF3" w:rsidP="00706EC9">
      <w:pPr>
        <w:pStyle w:val="Heading1"/>
        <w:spacing w:before="0"/>
      </w:pPr>
      <w:bookmarkStart w:id="10" w:name="_Toc526859820"/>
      <w:r w:rsidRPr="00706EC9">
        <w:lastRenderedPageBreak/>
        <w:t xml:space="preserve">Project </w:t>
      </w:r>
      <w:r w:rsidR="00C20387">
        <w:t>t</w:t>
      </w:r>
      <w:r w:rsidRPr="00706EC9">
        <w:t>itle</w:t>
      </w:r>
      <w:bookmarkEnd w:id="10"/>
    </w:p>
    <w:p w14:paraId="28F6C584" w14:textId="77777777" w:rsidR="00F85DF3" w:rsidRPr="00706EC9" w:rsidRDefault="00F85DF3" w:rsidP="003260BA">
      <w:pPr>
        <w:pStyle w:val="Heading1"/>
      </w:pPr>
      <w:bookmarkStart w:id="11" w:name="_Toc526859821"/>
      <w:r w:rsidRPr="003260BA">
        <w:t>Section</w:t>
      </w:r>
      <w:r w:rsidRPr="00706EC9">
        <w:t xml:space="preserve"> 1: Background</w:t>
      </w:r>
      <w:bookmarkEnd w:id="11"/>
    </w:p>
    <w:p w14:paraId="1E04266E" w14:textId="77777777" w:rsidR="00F85DF3" w:rsidRPr="00706EC9" w:rsidRDefault="005F1B00" w:rsidP="00706EC9">
      <w:pPr>
        <w:pStyle w:val="Heading2"/>
      </w:pPr>
      <w:bookmarkStart w:id="12" w:name="_Toc526859822"/>
      <w:r>
        <w:t>1.1</w:t>
      </w:r>
      <w:r w:rsidR="00F85DF3" w:rsidRPr="00706EC9">
        <w:t xml:space="preserve"> Background</w:t>
      </w:r>
      <w:bookmarkEnd w:id="12"/>
    </w:p>
    <w:p w14:paraId="20431CC2" w14:textId="77777777" w:rsidR="00F85DF3" w:rsidRDefault="00F85DF3" w:rsidP="006A63B0">
      <w:pPr>
        <w:pStyle w:val="DHHSbody"/>
      </w:pPr>
      <w:r w:rsidRPr="00E379AC">
        <w:t>Malnutrition remains a prevalent issue for patients with cancer</w:t>
      </w:r>
      <w:r w:rsidR="00A22307">
        <w:t xml:space="preserve"> and commonly leads to poor clinical outcomes </w:t>
      </w:r>
      <w:r w:rsidR="00A22307">
        <w:fldChar w:fldCharType="begin">
          <w:fldData xml:space="preserve">PEVuZE5vdGU+PENpdGU+PEF1dGhvcj5NYXJzaGFsbDwvQXV0aG9yPjxZZWFyPjIwMTg8L1llYXI+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</w:fldData>
        </w:fldChar>
      </w:r>
      <w:r w:rsidR="004A1903">
        <w:instrText xml:space="preserve"> ADDIN EN.CITE </w:instrText>
      </w:r>
      <w:r w:rsidR="004A1903">
        <w:fldChar w:fldCharType="begin">
          <w:fldData xml:space="preserve">PEVuZE5vdGU+PENpdGU+PEF1dGhvcj5NYXJzaGFsbDwvQXV0aG9yPjxZZWFyPjIwMTg8L1llYXI+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</w:fldData>
        </w:fldChar>
      </w:r>
      <w:r w:rsidR="004A1903">
        <w:instrText xml:space="preserve"> ADDIN EN.CITE.DATA </w:instrText>
      </w:r>
      <w:r w:rsidR="004A1903">
        <w:fldChar w:fldCharType="end"/>
      </w:r>
      <w:r w:rsidR="00A22307">
        <w:fldChar w:fldCharType="separate"/>
      </w:r>
      <w:r w:rsidR="004A1903">
        <w:rPr>
          <w:noProof/>
        </w:rPr>
        <w:t>[1]</w:t>
      </w:r>
      <w:r w:rsidR="00A22307">
        <w:fldChar w:fldCharType="end"/>
      </w:r>
      <w:r w:rsidRPr="00E379AC">
        <w:t>. Data from a 2016</w:t>
      </w:r>
      <w:r w:rsidR="00B42217">
        <w:t xml:space="preserve"> cancer malnutrition</w:t>
      </w:r>
      <w:r w:rsidRPr="00E379AC">
        <w:t xml:space="preserve"> point pre</w:t>
      </w:r>
      <w:r w:rsidR="00A22307">
        <w:t>valence study indicates that 23</w:t>
      </w:r>
      <w:r w:rsidR="005E067F">
        <w:t xml:space="preserve"> per cent</w:t>
      </w:r>
      <w:r w:rsidRPr="00E379AC">
        <w:t xml:space="preserve"> of patients attending Victorian cancer servicers are malnourished</w:t>
      </w:r>
      <w:r w:rsidR="00B5667F">
        <w:t xml:space="preserve"> </w:t>
      </w:r>
      <w:r w:rsidR="00D37832">
        <w:fldChar w:fldCharType="begin"/>
      </w:r>
      <w:r w:rsidR="004A1903">
        <w:instrText xml:space="preserve"> ADDIN EN.CITE &lt;EndNote&gt;&lt;Cite&gt;&lt;Author&gt;Steer&lt;/Author&gt;&lt;Year&gt;2018&lt;/Year&gt;&lt;RecNum&gt;84&lt;/RecNum&gt;&lt;DisplayText&gt;[2]&lt;/DisplayText&gt;&lt;record&gt;&lt;rec-number&gt;84&lt;/rec-number&gt;&lt;foreign-keys&gt;&lt;key app="EN" db-id="sdxezvdwl55zsiepzt7pdwdwswatdr5spasx" timestamp="1528845295"&gt;84&lt;/key&gt;&lt;/foreign-keys&gt;&lt;ref-type name="Government Document"&gt;46&lt;/ref-type&gt;&lt;contributors&gt;&lt;authors&gt;&lt;author&gt;Steer, Belinda &lt;/author&gt;&lt;/authors&gt;&lt;secondary-authors&gt;&lt;author&gt;Department of Health, State Government of Victoria&lt;/author&gt;&lt;/secondary-authors&gt;&lt;/contributors&gt;&lt;titles&gt;&lt;title&gt;Malnutrition in Victorian Cancer Services – Cancer Malnutrition Point Prevalence Study 2018 Summary Report&lt;/title&gt;&lt;/titles&gt;&lt;dates&gt;&lt;year&gt;2018&lt;/year&gt;&lt;/dates&gt;&lt;pub-location&gt;Melbourne&lt;/pub-location&gt;&lt;urls&gt;&lt;/urls&gt;&lt;/record&gt;&lt;/Cite&gt;&lt;/EndNote&gt;</w:instrText>
      </w:r>
      <w:r w:rsidR="00D37832">
        <w:fldChar w:fldCharType="separate"/>
      </w:r>
      <w:r w:rsidR="004A1903">
        <w:rPr>
          <w:noProof/>
        </w:rPr>
        <w:t>[2]</w:t>
      </w:r>
      <w:r w:rsidR="00D37832">
        <w:fldChar w:fldCharType="end"/>
      </w:r>
      <w:r w:rsidRPr="00E379AC">
        <w:t>. Malnutrition is associated with reduced treatment tolerance, increased morbidity and mortality, and higher healthcare costs</w:t>
      </w:r>
      <w:r w:rsidR="00213649">
        <w:t xml:space="preserve"> </w:t>
      </w:r>
      <w:r w:rsidR="00213649">
        <w:fldChar w:fldCharType="begin">
          <w:fldData xml:space="preserve">PEVuZE5vdGU+PENpdGU+PEF1dGhvcj5QcmVzc29pcjwvQXV0aG9yPjxZZWFyPjIwMTA8L1llYXI+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YWw+PHBhZ2VzPjk2Ni03MTwvcGFnZXM+PHZvbHVtZT4xMDI8L3ZvbHVtZT48bnVtYmVyPjY8L251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</w:fldData>
        </w:fldChar>
      </w:r>
      <w:r w:rsidR="00213649">
        <w:instrText xml:space="preserve"> ADDIN EN.CITE </w:instrText>
      </w:r>
      <w:r w:rsidR="00213649">
        <w:fldChar w:fldCharType="begin">
          <w:fldData xml:space="preserve">PEVuZE5vdGU+PENpdGU+PEF1dGhvcj5QcmVzc29pcjwvQXV0aG9yPjxZZWFyPjIwMTA8L1llYXI+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</w:fldData>
        </w:fldChar>
      </w:r>
      <w:r w:rsidR="00213649">
        <w:instrText xml:space="preserve"> ADDIN EN.CITE.DATA </w:instrText>
      </w:r>
      <w:r w:rsidR="00213649">
        <w:fldChar w:fldCharType="end"/>
      </w:r>
      <w:r w:rsidR="00213649">
        <w:fldChar w:fldCharType="separate"/>
      </w:r>
      <w:r w:rsidR="00213649">
        <w:rPr>
          <w:noProof/>
        </w:rPr>
        <w:t>[3-6]</w:t>
      </w:r>
      <w:r w:rsidR="00213649">
        <w:fldChar w:fldCharType="end"/>
      </w:r>
      <w:r w:rsidRPr="00E379AC">
        <w:t>. Appropriate nutrition care can improve the clinical outcomes of patients with cancer and enhance patient experience</w:t>
      </w:r>
      <w:r w:rsidR="00213649">
        <w:t xml:space="preserve"> </w:t>
      </w:r>
      <w:r w:rsidR="00213649">
        <w:fldChar w:fldCharType="begin">
          <w:fldData xml:space="preserve">PEVuZE5vdGU+PENpdGU+PEF1dGhvcj5BcmVuZHM8L0F1dGhvcj48WWVhcj4yMDE3PC9ZZWFyPjxS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</w:fldData>
        </w:fldChar>
      </w:r>
      <w:r w:rsidR="00213649">
        <w:instrText xml:space="preserve"> ADDIN EN.CITE </w:instrText>
      </w:r>
      <w:r w:rsidR="00213649">
        <w:fldChar w:fldCharType="begin">
          <w:fldData xml:space="preserve">PEVuZE5vdGU+PENpdGU+PEF1dGhvcj5BcmVuZHM8L0F1dGhvcj48WWVhcj4yMDE3PC9ZZWFyPjxS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</w:fldData>
        </w:fldChar>
      </w:r>
      <w:r w:rsidR="00213649">
        <w:instrText xml:space="preserve"> ADDIN EN.CITE.DATA </w:instrText>
      </w:r>
      <w:r w:rsidR="00213649">
        <w:fldChar w:fldCharType="end"/>
      </w:r>
      <w:r w:rsidR="00213649">
        <w:fldChar w:fldCharType="separate"/>
      </w:r>
      <w:r w:rsidR="00213649">
        <w:rPr>
          <w:noProof/>
        </w:rPr>
        <w:t>[5, 6]</w:t>
      </w:r>
      <w:r w:rsidR="00213649">
        <w:fldChar w:fldCharType="end"/>
      </w:r>
      <w:r w:rsidRPr="00E379AC">
        <w:t>.</w:t>
      </w:r>
    </w:p>
    <w:tbl>
      <w:tblPr>
        <w:tblStyle w:val="TableGrid"/>
        <w:tblW w:w="0" w:type="auto"/>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180"/>
      </w:tblGrid>
      <w:tr w:rsidR="006A63B0" w14:paraId="239CEF87" w14:textId="77777777" w:rsidTr="006A63B0">
        <w:tc>
          <w:tcPr>
            <w:tcW w:w="9736" w:type="dxa"/>
            <w:shd w:val="clear" w:color="auto" w:fill="F1E3F3"/>
          </w:tcPr>
          <w:p w14:paraId="49B30D4D" w14:textId="77777777" w:rsidR="006A63B0" w:rsidRDefault="006A63B0" w:rsidP="006A63B0">
            <w:pPr>
              <w:pStyle w:val="DHHStabletext"/>
              <w:rPr>
                <w:rFonts w:eastAsia="Times"/>
              </w:rPr>
            </w:pPr>
            <w:r>
              <w:rPr>
                <w:rFonts w:eastAsia="Times"/>
                <w:b/>
              </w:rPr>
              <w:t xml:space="preserve">Disease-related </w:t>
            </w:r>
            <w:r w:rsidRPr="00BD2163">
              <w:rPr>
                <w:rFonts w:eastAsia="Times"/>
                <w:b/>
              </w:rPr>
              <w:t>malnutrition</w:t>
            </w:r>
            <w:r w:rsidRPr="00091AE6">
              <w:rPr>
                <w:rFonts w:eastAsia="Times"/>
              </w:rPr>
              <w:t xml:space="preserve"> has been defined as a condition that results from the activation of systemic inflammation by the underlying disease. The inflammatory response causes anorexia and tissue breakdown that can, in turn, result in significant loss of body weight, loss of skeletal muscle mass and declining physical function</w:t>
            </w:r>
            <w:r>
              <w:rPr>
                <w:rFonts w:eastAsia="Times"/>
              </w:rPr>
              <w:t xml:space="preserve"> </w:t>
            </w:r>
            <w:r>
              <w:rPr>
                <w:rFonts w:eastAsia="Times"/>
              </w:rPr>
              <w:fldChar w:fldCharType="begin">
                <w:fldData xml:space="preserve">PEVuZE5vdGU+PENpdGU+PEF1dGhvcj5DZWRlcmhvbG08L0F1dGhvcj48WWVhcj4yMDE3PC9ZZWFy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</w:fldData>
              </w:fldChar>
            </w:r>
            <w:r w:rsidR="00213649">
              <w:rPr>
                <w:rFonts w:eastAsia="Times"/>
              </w:rPr>
              <w:instrText xml:space="preserve"> ADDIN EN.CITE </w:instrText>
            </w:r>
            <w:r w:rsidR="00213649">
              <w:rPr>
                <w:rFonts w:eastAsia="Times"/>
              </w:rPr>
              <w:fldChar w:fldCharType="begin">
                <w:fldData xml:space="preserve">PEVuZE5vdGU+PENpdGU+PEF1dGhvcj5DZWRlcmhvbG08L0F1dGhvcj48WWVhcj4yMDE3PC9ZZWFy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</w:fldData>
              </w:fldChar>
            </w:r>
            <w:r w:rsidR="00213649">
              <w:rPr>
                <w:rFonts w:eastAsia="Times"/>
              </w:rPr>
              <w:instrText xml:space="preserve"> ADDIN EN.CITE.DATA </w:instrText>
            </w:r>
            <w:r w:rsidR="00213649">
              <w:rPr>
                <w:rFonts w:eastAsia="Times"/>
              </w:rPr>
            </w:r>
            <w:r w:rsidR="00213649">
              <w:rPr>
                <w:rFonts w:eastAsia="Times"/>
              </w:rPr>
              <w:fldChar w:fldCharType="end"/>
            </w:r>
            <w:r>
              <w:rPr>
                <w:rFonts w:eastAsia="Times"/>
              </w:rPr>
            </w:r>
            <w:r>
              <w:rPr>
                <w:rFonts w:eastAsia="Times"/>
              </w:rPr>
              <w:fldChar w:fldCharType="separate"/>
            </w:r>
            <w:r w:rsidR="00213649">
              <w:rPr>
                <w:rFonts w:eastAsia="Times"/>
                <w:noProof/>
              </w:rPr>
              <w:t>[13]</w:t>
            </w:r>
            <w:r>
              <w:rPr>
                <w:rFonts w:eastAsia="Times"/>
              </w:rPr>
              <w:fldChar w:fldCharType="end"/>
            </w:r>
            <w:r w:rsidRPr="00091AE6">
              <w:rPr>
                <w:rFonts w:eastAsia="Times"/>
              </w:rPr>
              <w:t>. Patients may suffer from malnutrition irrespective of initial body weight.</w:t>
            </w:r>
          </w:p>
          <w:p w14:paraId="7512201B" w14:textId="77777777" w:rsidR="006A63B0" w:rsidRDefault="006A63B0" w:rsidP="006A63B0">
            <w:pPr>
              <w:pStyle w:val="DHHStabletext"/>
              <w:rPr>
                <w:rFonts w:eastAsia="Times"/>
              </w:rPr>
            </w:pPr>
            <w:r>
              <w:rPr>
                <w:rFonts w:eastAsia="Times"/>
                <w:b/>
              </w:rPr>
              <w:t>M</w:t>
            </w:r>
            <w:r w:rsidRPr="00983ADA">
              <w:rPr>
                <w:rFonts w:eastAsia="Times"/>
                <w:b/>
              </w:rPr>
              <w:t>alnutrition</w:t>
            </w:r>
            <w:r>
              <w:rPr>
                <w:rFonts w:eastAsia="Times"/>
                <w:b/>
              </w:rPr>
              <w:t xml:space="preserve"> has been classified as </w:t>
            </w:r>
            <w:r w:rsidRPr="00B7770F">
              <w:rPr>
                <w:rFonts w:eastAsia="Times"/>
              </w:rPr>
              <w:fldChar w:fldCharType="begin"/>
            </w:r>
            <w:r w:rsidR="00213649">
              <w:rPr>
                <w:rFonts w:eastAsia="Times"/>
              </w:rPr>
              <w:instrText xml:space="preserve"> ADDIN EN.CITE &lt;EndNote&gt;&lt;Cite&gt;&lt;Author&gt;Development&lt;/Author&gt;&lt;Year&gt;2017&lt;/Year&gt;&lt;RecNum&gt;83&lt;/RecNum&gt;&lt;DisplayText&gt;[14]&lt;/DisplayText&gt;&lt;record&gt;&lt;rec-number&gt;83&lt;/rec-number&gt;&lt;foreign-keys&gt;&lt;key app="EN" db-id="sdxezvdwl55zsiepzt7pdwdwswatdr5spasx" timestamp="1528843773"&gt;83&lt;/key&gt;&lt;/foreign-keys&gt;&lt;ref-type name="Report"&gt;27&lt;/ref-type&gt;&lt;contributors&gt;&lt;authors&gt;&lt;author&gt;Australian Consortium for Classification Development &lt;/author&gt;&lt;/authors&gt;&lt;/contributors&gt;&lt;titles&gt;&lt;title&gt;The International Statistical Classification of Diseases and Related Health Problems, tenth revision, Australian modification (ICD-10-AM/ACHI/ACS)&lt;/title&gt;&lt;/titles&gt;&lt;edition&gt;Tenth Ed&lt;/edition&gt;&lt;dates&gt;&lt;year&gt;2017&lt;/year&gt;&lt;/dates&gt;&lt;pub-location&gt;Darlinghurst, NSW&lt;/pub-location&gt;&lt;publisher&gt;Independent Hospital Pricing Authority&lt;/publisher&gt;&lt;urls&gt;&lt;/urls&gt;&lt;/record&gt;&lt;/Cite&gt;&lt;/EndNote&gt;</w:instrText>
            </w:r>
            <w:r w:rsidRPr="00B7770F">
              <w:rPr>
                <w:rFonts w:eastAsia="Times"/>
              </w:rPr>
              <w:fldChar w:fldCharType="separate"/>
            </w:r>
            <w:r w:rsidR="00213649">
              <w:rPr>
                <w:rFonts w:eastAsia="Times"/>
                <w:noProof/>
              </w:rPr>
              <w:t>[14]</w:t>
            </w:r>
            <w:r w:rsidRPr="00B7770F">
              <w:rPr>
                <w:rFonts w:eastAsia="Times"/>
              </w:rPr>
              <w:fldChar w:fldCharType="end"/>
            </w:r>
            <w:r>
              <w:rPr>
                <w:rFonts w:eastAsia="Times"/>
              </w:rPr>
              <w:t>:</w:t>
            </w:r>
          </w:p>
          <w:p w14:paraId="5366A38B" w14:textId="77777777" w:rsidR="006A63B0" w:rsidRPr="006A63B0" w:rsidRDefault="006A63B0" w:rsidP="00EE63F4">
            <w:pPr>
              <w:pStyle w:val="DHHStabletext"/>
              <w:rPr>
                <w:rFonts w:eastAsia="Times"/>
              </w:rPr>
            </w:pPr>
            <w:r w:rsidRPr="00161EFF">
              <w:rPr>
                <w:rFonts w:eastAsia="Times"/>
              </w:rPr>
              <w:t>B</w:t>
            </w:r>
            <w:r>
              <w:rPr>
                <w:rFonts w:eastAsia="Times"/>
              </w:rPr>
              <w:t xml:space="preserve">ody </w:t>
            </w:r>
            <w:r w:rsidR="0008633A">
              <w:rPr>
                <w:rFonts w:eastAsia="Times"/>
              </w:rPr>
              <w:t>m</w:t>
            </w:r>
            <w:r>
              <w:rPr>
                <w:rFonts w:eastAsia="Times"/>
              </w:rPr>
              <w:t xml:space="preserve">ass </w:t>
            </w:r>
            <w:r w:rsidR="0008633A">
              <w:rPr>
                <w:rFonts w:eastAsia="Times"/>
              </w:rPr>
              <w:t>i</w:t>
            </w:r>
            <w:r>
              <w:rPr>
                <w:rFonts w:eastAsia="Times"/>
              </w:rPr>
              <w:t>ndex</w:t>
            </w:r>
            <w:r w:rsidRPr="00161EFF">
              <w:rPr>
                <w:rFonts w:eastAsia="Times"/>
              </w:rPr>
              <w:t xml:space="preserve"> &lt;</w:t>
            </w:r>
            <w:r w:rsidR="0008633A">
              <w:rPr>
                <w:rFonts w:eastAsia="Times"/>
              </w:rPr>
              <w:t xml:space="preserve"> </w:t>
            </w:r>
            <w:r w:rsidRPr="00161EFF">
              <w:rPr>
                <w:rFonts w:eastAsia="Times"/>
              </w:rPr>
              <w:t>18.5kg/m</w:t>
            </w:r>
            <w:r w:rsidRPr="00161EFF">
              <w:rPr>
                <w:rFonts w:eastAsia="Times"/>
                <w:vertAlign w:val="superscript"/>
              </w:rPr>
              <w:t>2</w:t>
            </w:r>
            <w:r w:rsidRPr="00161EFF">
              <w:rPr>
                <w:rFonts w:eastAsia="Times"/>
              </w:rPr>
              <w:t xml:space="preserve"> or unintentional loss of weight ≥</w:t>
            </w:r>
            <w:r>
              <w:rPr>
                <w:rFonts w:eastAsia="Times"/>
              </w:rPr>
              <w:t xml:space="preserve"> </w:t>
            </w:r>
            <w:r w:rsidRPr="00161EFF">
              <w:rPr>
                <w:rFonts w:eastAsia="Times"/>
              </w:rPr>
              <w:t>5</w:t>
            </w:r>
            <w:r w:rsidR="00044E9A">
              <w:rPr>
                <w:rFonts w:eastAsia="Times"/>
              </w:rPr>
              <w:t xml:space="preserve"> per cent</w:t>
            </w:r>
            <w:r w:rsidR="0008633A">
              <w:rPr>
                <w:rFonts w:eastAsia="Times"/>
                <w:i/>
              </w:rPr>
              <w:t xml:space="preserve"> </w:t>
            </w:r>
            <w:r w:rsidRPr="00114015">
              <w:rPr>
                <w:rFonts w:eastAsia="Times"/>
                <w:i/>
              </w:rPr>
              <w:t>with</w:t>
            </w:r>
            <w:r w:rsidRPr="00161EFF">
              <w:rPr>
                <w:rFonts w:eastAsia="Times"/>
              </w:rPr>
              <w:t xml:space="preserve"> evidence of suboptimal intake resulting in subcutaneous fat </w:t>
            </w:r>
            <w:r w:rsidRPr="00114015">
              <w:rPr>
                <w:rFonts w:eastAsia="Times"/>
                <w:i/>
              </w:rPr>
              <w:t>and/or</w:t>
            </w:r>
            <w:r w:rsidRPr="00114015">
              <w:rPr>
                <w:rFonts w:eastAsia="Times"/>
              </w:rPr>
              <w:t xml:space="preserve"> </w:t>
            </w:r>
            <w:r>
              <w:rPr>
                <w:rFonts w:eastAsia="Times"/>
              </w:rPr>
              <w:t>muscle wasting</w:t>
            </w:r>
            <w:r w:rsidR="0008633A">
              <w:rPr>
                <w:rFonts w:eastAsia="Times"/>
              </w:rPr>
              <w:t>.</w:t>
            </w:r>
          </w:p>
        </w:tc>
      </w:tr>
    </w:tbl>
    <w:p w14:paraId="569DD453" w14:textId="77777777" w:rsidR="0008633A" w:rsidRDefault="00F85DF3" w:rsidP="006A63B0">
      <w:pPr>
        <w:pStyle w:val="DHHSbodyaftertablefigure"/>
      </w:pPr>
      <w:r w:rsidRPr="00E379AC">
        <w:t xml:space="preserve">The </w:t>
      </w:r>
      <w:r w:rsidR="0008633A" w:rsidRPr="00E379AC">
        <w:t xml:space="preserve">Malnutrition in Victorian Cancer Services </w:t>
      </w:r>
      <w:r w:rsidR="0008633A">
        <w:t>(</w:t>
      </w:r>
      <w:r w:rsidR="00E379AC">
        <w:t>MVCS</w:t>
      </w:r>
      <w:r w:rsidR="0008633A">
        <w:t>)</w:t>
      </w:r>
      <w:r w:rsidR="00E379AC">
        <w:t xml:space="preserve"> </w:t>
      </w:r>
      <w:r w:rsidRPr="00E379AC">
        <w:t xml:space="preserve">program convened in 2011 and has undertaken a number of initiatives to address cancer malnutrition in the acute health sector. </w:t>
      </w:r>
      <w:r w:rsidR="0008633A">
        <w:t>To date, t</w:t>
      </w:r>
      <w:r w:rsidRPr="00E379AC">
        <w:t>he MVCS program of work has</w:t>
      </w:r>
      <w:r w:rsidR="0008633A">
        <w:t>:</w:t>
      </w:r>
      <w:r w:rsidRPr="00E379AC">
        <w:t xml:space="preserve"> </w:t>
      </w:r>
    </w:p>
    <w:p w14:paraId="7FE75C86" w14:textId="77777777" w:rsidR="0008633A" w:rsidRDefault="00F85DF3" w:rsidP="00114015">
      <w:pPr>
        <w:pStyle w:val="DHHSbullet1"/>
      </w:pPr>
      <w:r w:rsidRPr="00E379AC">
        <w:t>identified the extent of cancer malnutrition in Victorian hospitals</w:t>
      </w:r>
      <w:r w:rsidR="00082F4B">
        <w:t xml:space="preserve"> with a biennial cancer malnutrition point prevalence study since 2012</w:t>
      </w:r>
    </w:p>
    <w:p w14:paraId="69D581DB" w14:textId="77777777" w:rsidR="0008633A" w:rsidRDefault="00F85DF3" w:rsidP="00114015">
      <w:pPr>
        <w:pStyle w:val="DHHSbullet1"/>
      </w:pPr>
      <w:r w:rsidRPr="00E379AC">
        <w:t>supported initiatives targeting malnutrition within hospitals</w:t>
      </w:r>
    </w:p>
    <w:p w14:paraId="3EE38E18" w14:textId="77777777" w:rsidR="0008633A" w:rsidRDefault="00F85DF3" w:rsidP="00114015">
      <w:pPr>
        <w:pStyle w:val="DHHSbullet1"/>
      </w:pPr>
      <w:r w:rsidRPr="00E379AC">
        <w:t xml:space="preserve">created a range of evidence-based resources to support nutrition care, clinical governance and education in the acute health sector. </w:t>
      </w:r>
    </w:p>
    <w:p w14:paraId="3ACEF8E6" w14:textId="77777777" w:rsidR="00F85DF3" w:rsidRPr="00E379AC" w:rsidRDefault="00F85DF3" w:rsidP="006A63B0">
      <w:pPr>
        <w:pStyle w:val="DHHSbodyaftertablefigure"/>
      </w:pPr>
      <w:r w:rsidRPr="00E379AC">
        <w:t xml:space="preserve">However, practices relating to the management of cancer malnutrition in the primary care and community sector remain less understood. </w:t>
      </w:r>
    </w:p>
    <w:p w14:paraId="312F62A7" w14:textId="77777777" w:rsidR="00E379AC" w:rsidRPr="00A01FC6" w:rsidRDefault="00D319E5" w:rsidP="006A63B0">
      <w:pPr>
        <w:pStyle w:val="DHHSbody"/>
      </w:pPr>
      <w:r>
        <w:t>When considering the general population, e</w:t>
      </w:r>
      <w:r w:rsidR="00605ACB" w:rsidRPr="00A01FC6">
        <w:t>vidence from the UK suggests that the majority (93</w:t>
      </w:r>
      <w:r w:rsidR="00044E9A">
        <w:t xml:space="preserve"> per cent</w:t>
      </w:r>
      <w:r w:rsidR="00605ACB" w:rsidRPr="00A01FC6">
        <w:t>) of patients who are at risk of maln</w:t>
      </w:r>
      <w:r w:rsidR="00605ACB">
        <w:t xml:space="preserve">utrition live in the community </w:t>
      </w:r>
      <w:r w:rsidR="005B21FA">
        <w:fldChar w:fldCharType="begin"/>
      </w:r>
      <w:r w:rsidR="00213649">
        <w:instrText xml:space="preserve"> ADDIN EN.CITE &lt;EndNote&gt;&lt;Cite&gt;&lt;Author&gt;Elia&lt;/Author&gt;&lt;Year&gt;2009&lt;/Year&gt;&lt;RecNum&gt;44&lt;/RecNum&gt;&lt;DisplayText&gt;[15]&lt;/DisplayText&gt;&lt;record&gt;&lt;rec-number&gt;44&lt;/rec-number&gt;&lt;foreign-keys&gt;&lt;key app="EN" db-id="sdxezvdwl55zsiepzt7pdwdwswatdr5spasx" timestamp="1525998694"&gt;44&lt;/key&gt;&lt;/foreign-keys&gt;&lt;ref-type name="Report"&gt;27&lt;/ref-type&gt;&lt;contributors&gt;&lt;authors&gt;&lt;author&gt;Elia, M&lt;/author&gt;&lt;author&gt;Russell, C&lt;/author&gt;&lt;/authors&gt;&lt;/contributors&gt;&lt;titles&gt;&lt;title&gt;Combating malnutrition: recommendations for action. Nutrition Advisory Group on Malnutrition &lt;/title&gt;&lt;/titles&gt;&lt;dates&gt;&lt;year&gt;2009&lt;/year&gt;&lt;/dates&gt;&lt;publisher&gt;BAPEN&lt;/publisher&gt;&lt;urls&gt;&lt;/urls&gt;&lt;/record&gt;&lt;/Cite&gt;&lt;/EndNote&gt;</w:instrText>
      </w:r>
      <w:r w:rsidR="005B21FA">
        <w:fldChar w:fldCharType="separate"/>
      </w:r>
      <w:r w:rsidR="00213649">
        <w:rPr>
          <w:noProof/>
        </w:rPr>
        <w:t>[15]</w:t>
      </w:r>
      <w:r w:rsidR="005B21FA">
        <w:fldChar w:fldCharType="end"/>
      </w:r>
      <w:r w:rsidR="00605ACB" w:rsidRPr="00A01FC6">
        <w:t xml:space="preserve">. </w:t>
      </w:r>
      <w:r w:rsidR="00E379AC">
        <w:t>In Australia t</w:t>
      </w:r>
      <w:r w:rsidR="00E379AC" w:rsidRPr="00A01FC6">
        <w:t xml:space="preserve">he </w:t>
      </w:r>
      <w:r w:rsidR="00E379AC">
        <w:t xml:space="preserve">prevalence of malnutrition in the community has been shown to </w:t>
      </w:r>
      <w:r w:rsidR="0008633A">
        <w:t>be</w:t>
      </w:r>
      <w:r w:rsidR="00E379AC">
        <w:t xml:space="preserve"> 1</w:t>
      </w:r>
      <w:r w:rsidR="005F1B00">
        <w:t>–</w:t>
      </w:r>
      <w:r w:rsidR="00E379AC">
        <w:t>8</w:t>
      </w:r>
      <w:r w:rsidR="00044E9A">
        <w:t xml:space="preserve"> per cent</w:t>
      </w:r>
      <w:r w:rsidR="00E379AC">
        <w:t>, with those being ‘at risk’ of malnutrition ranging from 15</w:t>
      </w:r>
      <w:r w:rsidR="0008633A">
        <w:t xml:space="preserve"> to </w:t>
      </w:r>
      <w:r w:rsidR="00E379AC">
        <w:t>40</w:t>
      </w:r>
      <w:r w:rsidR="00044E9A">
        <w:t xml:space="preserve"> per cent</w:t>
      </w:r>
      <w:r w:rsidR="00E379AC" w:rsidRPr="00A01FC6">
        <w:t xml:space="preserve"> (with greater risk in those </w:t>
      </w:r>
      <w:r w:rsidR="00E379AC">
        <w:t>receiving domiciliary care services)</w:t>
      </w:r>
      <w:r w:rsidR="00D80FC3">
        <w:t xml:space="preserve"> </w:t>
      </w:r>
      <w:r w:rsidR="00D80FC3">
        <w:fldChar w:fldCharType="begin">
          <w:fldData xml:space="preserve">PEVuZE5vdGU+PENpdGU+PEF1dGhvcj5XaW50ZXI8L0F1dGhvcj48WWVhcj4yMDEzPC9ZZWFyPjxS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</w:fldData>
        </w:fldChar>
      </w:r>
      <w:r w:rsidR="00D80FC3">
        <w:instrText xml:space="preserve"> ADDIN EN.CITE </w:instrText>
      </w:r>
      <w:r w:rsidR="00D80FC3">
        <w:fldChar w:fldCharType="begin">
          <w:fldData xml:space="preserve">PEVuZE5vdGU+PENpdGU+PEF1dGhvcj5XaW50ZXI8L0F1dGhvcj48WWVhcj4yMDEzPC9ZZWFyPjxS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</w:fldData>
        </w:fldChar>
      </w:r>
      <w:r w:rsidR="00D80FC3">
        <w:instrText xml:space="preserve"> ADDIN EN.CITE.DATA </w:instrText>
      </w:r>
      <w:r w:rsidR="00D80FC3">
        <w:fldChar w:fldCharType="end"/>
      </w:r>
      <w:r w:rsidR="00D80FC3">
        <w:fldChar w:fldCharType="separate"/>
      </w:r>
      <w:r w:rsidR="00D80FC3">
        <w:rPr>
          <w:noProof/>
        </w:rPr>
        <w:t>[8-12]</w:t>
      </w:r>
      <w:r w:rsidR="00D80FC3">
        <w:fldChar w:fldCharType="end"/>
      </w:r>
      <w:r w:rsidR="00E379AC" w:rsidRPr="00A01FC6">
        <w:t xml:space="preserve">. </w:t>
      </w:r>
    </w:p>
    <w:p w14:paraId="01E86502" w14:textId="77777777" w:rsidR="00E379AC" w:rsidRPr="002C1186" w:rsidRDefault="00E379AC" w:rsidP="006A63B0">
      <w:pPr>
        <w:pStyle w:val="DHHSbody"/>
        <w:rPr>
          <w:rFonts w:cs="Arial"/>
        </w:rPr>
      </w:pPr>
      <w:r w:rsidRPr="00A01FC6">
        <w:t xml:space="preserve">The cost of managing malnourished patients in the community is more than twice that of managing </w:t>
      </w:r>
      <w:r w:rsidR="00082F4B">
        <w:t>well</w:t>
      </w:r>
      <w:r w:rsidR="00DC7ABC">
        <w:t>-</w:t>
      </w:r>
      <w:r w:rsidRPr="00A01FC6">
        <w:t>nourished patients due to</w:t>
      </w:r>
      <w:r w:rsidR="00082F4B">
        <w:t xml:space="preserve"> an</w:t>
      </w:r>
      <w:r w:rsidRPr="00A01FC6">
        <w:t xml:space="preserve"> increased use of healthcare resources. </w:t>
      </w:r>
      <w:r w:rsidR="001A1B47" w:rsidRPr="002C1186">
        <w:rPr>
          <w:rFonts w:cs="Arial"/>
        </w:rPr>
        <w:t>Malnourished p</w:t>
      </w:r>
      <w:r w:rsidRPr="002C1186">
        <w:rPr>
          <w:rFonts w:cs="Arial"/>
        </w:rPr>
        <w:t>a</w:t>
      </w:r>
      <w:r w:rsidR="00C3109D" w:rsidRPr="00FE4078">
        <w:rPr>
          <w:rFonts w:cs="Arial"/>
        </w:rPr>
        <w:t xml:space="preserve">tients </w:t>
      </w:r>
      <w:r w:rsidRPr="00A4619B">
        <w:rPr>
          <w:rFonts w:cs="Arial"/>
        </w:rPr>
        <w:t xml:space="preserve">require more </w:t>
      </w:r>
      <w:r w:rsidR="001A1B47" w:rsidRPr="00600833">
        <w:rPr>
          <w:rFonts w:cs="Arial"/>
        </w:rPr>
        <w:t>frequent drug prescriptions, laboratory tests, diagnostic procedures,</w:t>
      </w:r>
      <w:r w:rsidR="00C20387">
        <w:rPr>
          <w:rFonts w:cs="Arial"/>
        </w:rPr>
        <w:t xml:space="preserve"> </w:t>
      </w:r>
      <w:r w:rsidR="0008633A">
        <w:rPr>
          <w:rFonts w:cs="Arial"/>
        </w:rPr>
        <w:t>general practitioner (</w:t>
      </w:r>
      <w:r w:rsidRPr="002C1186">
        <w:rPr>
          <w:rFonts w:cs="Arial"/>
        </w:rPr>
        <w:t>GP</w:t>
      </w:r>
      <w:r w:rsidR="0008633A">
        <w:rPr>
          <w:rFonts w:cs="Arial"/>
        </w:rPr>
        <w:t>)</w:t>
      </w:r>
      <w:r w:rsidRPr="002C1186">
        <w:rPr>
          <w:rFonts w:cs="Arial"/>
        </w:rPr>
        <w:t xml:space="preserve"> v</w:t>
      </w:r>
      <w:r w:rsidR="007C306F" w:rsidRPr="002C1186">
        <w:rPr>
          <w:rFonts w:cs="Arial"/>
        </w:rPr>
        <w:t>isits and hospital admissions</w:t>
      </w:r>
      <w:r w:rsidR="00A22307" w:rsidRPr="002C1186">
        <w:rPr>
          <w:rFonts w:cs="Arial"/>
        </w:rPr>
        <w:t xml:space="preserve"> </w:t>
      </w:r>
      <w:r w:rsidR="007C306F" w:rsidRPr="002C1186">
        <w:rPr>
          <w:rFonts w:cs="Arial"/>
        </w:rPr>
        <w:fldChar w:fldCharType="begin"/>
      </w:r>
      <w:r w:rsidR="004A1903">
        <w:rPr>
          <w:rFonts w:cs="Arial"/>
        </w:rPr>
        <w:instrText xml:space="preserve"> ADDIN EN.CITE &lt;EndNote&gt;&lt;Cite&gt;&lt;Author&gt;Guest&lt;/Author&gt;&lt;Year&gt;2011&lt;/Year&gt;&lt;RecNum&gt;15&lt;/RecNum&gt;&lt;DisplayText&gt;[7]&lt;/DisplayText&gt;&lt;record&gt;&lt;rec-number&gt;15&lt;/rec-number&gt;&lt;foreign-keys&gt;&lt;key app="EN" db-id="sdxezvdwl55zsiepzt7pdwdwswatdr5spasx" timestamp="1521767976"&gt;15&lt;/key&gt;&lt;/foreign-keys&gt;&lt;ref-type name="Journal Article"&gt;17&lt;/ref-type&gt;&lt;contributors&gt;&lt;authors&gt;&lt;author&gt;Guest, J&lt;/author&gt;&lt;author&gt;Panca, M&lt;/author&gt;&lt;author&gt;Baeyens, J&lt;/author&gt;&lt;author&gt;de Man, F&lt;/author&gt;&lt;author&gt;Ljungqvist, O&lt;/author&gt;&lt;author&gt;Pichard, C&lt;/author&gt;&lt;author&gt;Wait, S&lt;/author&gt;&lt;author&gt;Wilson, L&lt;/author&gt;&lt;/authors&gt;&lt;/contributors&gt;&lt;auth-address&gt;Catalyst Health Economics Consultants, Northwood, Middlesex, UK. julian.guest@catalyst-health.co.uk&lt;/auth-address&gt;&lt;titles&gt;&lt;title&gt;Health economic impact of managing patients following a community-based diagnosis of malnutrition in the UK&lt;/title&gt;&lt;secondary-title&gt;Clinical Nutrition&lt;/secondary-title&gt;&lt;/titles&gt;&lt;periodical&gt;&lt;full-title&gt;Clinical Nutrition&lt;/full-title&gt;&lt;/periodical&gt;&lt;pages&gt;422-9&lt;/pages&gt;&lt;volume&gt;30&lt;/volume&gt;&lt;number&gt;4&lt;/number&gt;&lt;edition&gt;2011/03/17&lt;/edition&gt;&lt;keywords&gt;&lt;keyword&gt;Budgets&lt;/keyword&gt;&lt;keyword&gt;Delivery of Health Care/*economics&lt;/keyword&gt;&lt;keyword&gt;*Health Care Costs&lt;/keyword&gt;&lt;keyword&gt;Health Resources&lt;/keyword&gt;&lt;keyword&gt;Humans&lt;/keyword&gt;&lt;keyword&gt;Interviews as Topic&lt;/keyword&gt;&lt;keyword&gt;Male&lt;/keyword&gt;&lt;keyword&gt;Malnutrition/*diagnosis/*therapy&lt;/keyword&gt;&lt;keyword&gt;Middle Aged&lt;/keyword&gt;&lt;keyword&gt;National Health Programs/*economics&lt;/keyword&gt;&lt;keyword&gt;United Kingdom&lt;/keyword&gt;&lt;/keywords&gt;&lt;dates&gt;&lt;year&gt;2011&lt;/year&gt;&lt;pub-dates&gt;&lt;date&gt;Aug&lt;/date&gt;&lt;/pub-dates&gt;&lt;/dates&gt;&lt;isbn&gt;0261-5614&lt;/isbn&gt;&lt;accession-num&gt;21406315&lt;/accession-num&gt;&lt;urls&gt;&lt;/urls&gt;&lt;electronic-resource-num&gt;10.1016/j.clnu.2011.02.002&lt;/electronic-resource-num&gt;&lt;remote-database-provider&gt;NLM&lt;/remote-database-provider&gt;&lt;language&gt;eng&lt;/language&gt;&lt;/record&gt;&lt;/Cite&gt;&lt;/EndNote&gt;</w:instrText>
      </w:r>
      <w:r w:rsidR="007C306F" w:rsidRPr="002C1186">
        <w:rPr>
          <w:rFonts w:cs="Arial"/>
        </w:rPr>
        <w:fldChar w:fldCharType="separate"/>
      </w:r>
      <w:r w:rsidR="004A1903">
        <w:rPr>
          <w:rFonts w:cs="Arial"/>
          <w:noProof/>
        </w:rPr>
        <w:t>[7]</w:t>
      </w:r>
      <w:r w:rsidR="007C306F" w:rsidRPr="002C1186">
        <w:rPr>
          <w:rFonts w:cs="Arial"/>
        </w:rPr>
        <w:fldChar w:fldCharType="end"/>
      </w:r>
      <w:r w:rsidR="001673FE">
        <w:rPr>
          <w:rFonts w:cs="Arial"/>
        </w:rPr>
        <w:t>.</w:t>
      </w:r>
    </w:p>
    <w:p w14:paraId="4B77A404" w14:textId="77777777" w:rsidR="00F85DF3" w:rsidRPr="00706EC9" w:rsidRDefault="005F1B00" w:rsidP="00706EC9">
      <w:pPr>
        <w:pStyle w:val="Heading2"/>
      </w:pPr>
      <w:bookmarkStart w:id="13" w:name="_Toc526859823"/>
      <w:r>
        <w:t>1.2</w:t>
      </w:r>
      <w:r w:rsidR="00776E99">
        <w:t xml:space="preserve"> </w:t>
      </w:r>
      <w:r w:rsidR="00F85DF3" w:rsidRPr="00706EC9">
        <w:t xml:space="preserve">Service </w:t>
      </w:r>
      <w:r w:rsidR="00C20387">
        <w:t>g</w:t>
      </w:r>
      <w:r w:rsidR="00F85DF3" w:rsidRPr="00706EC9">
        <w:t>aps</w:t>
      </w:r>
      <w:bookmarkEnd w:id="13"/>
      <w:r w:rsidR="00F85DF3" w:rsidRPr="00706EC9">
        <w:t xml:space="preserve"> </w:t>
      </w:r>
    </w:p>
    <w:p w14:paraId="47DC0053" w14:textId="77777777" w:rsidR="00F85DF3" w:rsidRPr="00E379AC" w:rsidRDefault="00D319E5" w:rsidP="006A63B0">
      <w:pPr>
        <w:pStyle w:val="DHHSbody"/>
      </w:pPr>
      <w:r>
        <w:t>In the general patient population, s</w:t>
      </w:r>
      <w:r w:rsidR="00F85DF3" w:rsidRPr="00E379AC">
        <w:t>tudies have found that malnutrition is under-detected and under-treated in the primary care setting. Completion rates for malnutrition screening are p</w:t>
      </w:r>
      <w:r w:rsidR="00C3109D">
        <w:t>oor and patients identified as ‘</w:t>
      </w:r>
      <w:r w:rsidR="00F85DF3" w:rsidRPr="00E379AC">
        <w:t>at risk</w:t>
      </w:r>
      <w:r w:rsidR="00C3109D">
        <w:t>’</w:t>
      </w:r>
      <w:r w:rsidR="00F85DF3" w:rsidRPr="00E379AC">
        <w:t xml:space="preserve"> of malnutrition often do not receive dietetic in</w:t>
      </w:r>
      <w:r w:rsidR="003A48A1">
        <w:t>put o</w:t>
      </w:r>
      <w:r w:rsidR="007C306F">
        <w:t xml:space="preserve">r oral nutrition support </w:t>
      </w:r>
      <w:r w:rsidR="007C306F">
        <w:fldChar w:fldCharType="begin"/>
      </w:r>
      <w:r w:rsidR="00D80FC3">
        <w:instrText xml:space="preserve"> ADDIN EN.CITE &lt;EndNote&gt;&lt;Cite&gt;&lt;Author&gt;McGurk&lt;/Author&gt;&lt;Year&gt;2012&lt;/Year&gt;&lt;RecNum&gt;13&lt;/RecNum&gt;&lt;DisplayText&gt;[16]&lt;/DisplayText&gt;&lt;record&gt;&lt;rec-number&gt;13&lt;/rec-number&gt;&lt;foreign-keys&gt;&lt;key app="EN" db-id="sdxezvdwl55zsiepzt7pdwdwswatdr5spasx" timestamp="1521767778"&gt;13&lt;/key&gt;&lt;/foreign-keys&gt;&lt;ref-type name="Journal Article"&gt;17&lt;/ref-type&gt;&lt;contributors&gt;&lt;authors&gt;&lt;author&gt;McGurk, P&lt;/author&gt;&lt;author&gt;Cawood, A&lt;/author&gt;&lt;author&gt;Walters, E&lt;/author&gt;&lt;author&gt;Stratton, R&lt;/author&gt;&lt;author&gt;Elia, M&lt;/author&gt;&lt;/authors&gt;&lt;/contributors&gt;&lt;titles&gt;&lt;title&gt;The burden of malnutrition in general practice&lt;/title&gt;&lt;secondary-title&gt;Gut&lt;/secondary-title&gt;&lt;/titles&gt;&lt;periodical&gt;&lt;full-title&gt;Gut&lt;/full-title&gt;&lt;/periodical&gt;&lt;pages&gt;A18-A18&lt;/pages&gt;&lt;volume&gt;61&lt;/volume&gt;&lt;number&gt;Suppl 2&lt;/number&gt;&lt;dates&gt;&lt;year&gt;2012&lt;/year&gt;&lt;/dates&gt;&lt;urls&gt;&lt;related-urls&gt;&lt;url&gt;http://gut.bmj.com/content/gutjnl/61/Suppl_2/A18.2.full.pdf&lt;/url&gt;&lt;/related-urls&gt;&lt;/urls&gt;&lt;electronic-resource-num&gt;10.1136/gutjnl-2012-302514a.42&lt;/electronic-resource-num&gt;&lt;/record&gt;&lt;/Cite&gt;&lt;/EndNote&gt;</w:instrText>
      </w:r>
      <w:r w:rsidR="007C306F">
        <w:fldChar w:fldCharType="separate"/>
      </w:r>
      <w:r w:rsidR="00D80FC3">
        <w:rPr>
          <w:noProof/>
        </w:rPr>
        <w:t>[16]</w:t>
      </w:r>
      <w:r w:rsidR="007C306F">
        <w:fldChar w:fldCharType="end"/>
      </w:r>
      <w:r w:rsidR="001673FE">
        <w:t>.</w:t>
      </w:r>
    </w:p>
    <w:p w14:paraId="5E055CF2" w14:textId="77777777" w:rsidR="00F85DF3" w:rsidRPr="00E379AC" w:rsidRDefault="001673FE" w:rsidP="006A63B0">
      <w:pPr>
        <w:pStyle w:val="DHHSbody"/>
      </w:pPr>
      <w:r>
        <w:lastRenderedPageBreak/>
        <w:t>To</w:t>
      </w:r>
      <w:r w:rsidR="00F85DF3" w:rsidRPr="00E379AC">
        <w:t xml:space="preserve"> effectively </w:t>
      </w:r>
      <w:r w:rsidR="00082F4B">
        <w:t>reduce the burden of</w:t>
      </w:r>
      <w:r w:rsidR="00082F4B" w:rsidRPr="00E379AC">
        <w:t xml:space="preserve"> </w:t>
      </w:r>
      <w:r w:rsidR="00F85DF3" w:rsidRPr="00E379AC">
        <w:t>malnutrition</w:t>
      </w:r>
      <w:r w:rsidR="00082F4B">
        <w:t xml:space="preserve"> on our community</w:t>
      </w:r>
      <w:r w:rsidR="00F85DF3" w:rsidRPr="00E379AC">
        <w:t>, a statewide approach beyond hospitals (</w:t>
      </w:r>
      <w:r>
        <w:t xml:space="preserve">the </w:t>
      </w:r>
      <w:r w:rsidR="00F85DF3" w:rsidRPr="00E379AC">
        <w:t xml:space="preserve">focus of </w:t>
      </w:r>
      <w:r>
        <w:t xml:space="preserve">the </w:t>
      </w:r>
      <w:r w:rsidR="00F85DF3" w:rsidRPr="00E379AC">
        <w:t>MVCS program to date) is required. This project seeks to address malnutrition in a statewide platform that more broadly supports multidisciplinary nutrition care spanning acute, primary care and community settings</w:t>
      </w:r>
      <w:r>
        <w:t>,</w:t>
      </w:r>
      <w:r w:rsidR="00F85DF3" w:rsidRPr="00E379AC">
        <w:t xml:space="preserve"> focusing on clinical governance processes (inclusion of malnutrition care indicators within quality frameworks) and education for clinicians working with people with cancer. This includes investigati</w:t>
      </w:r>
      <w:r>
        <w:t>ng</w:t>
      </w:r>
      <w:r w:rsidR="00F85DF3" w:rsidRPr="00E379AC">
        <w:t xml:space="preserve"> education needs, sharing resources, advocacy and scoping how we can improve connections and partnerships between acute and community settings in an effort to reduce the cancer malnutrition burden.</w:t>
      </w:r>
    </w:p>
    <w:p w14:paraId="0ECBA63B" w14:textId="77777777" w:rsidR="00093112" w:rsidRDefault="00093112" w:rsidP="003260BA">
      <w:pPr>
        <w:pStyle w:val="DHHSbody"/>
        <w:rPr>
          <w:color w:val="87189D"/>
          <w:sz w:val="44"/>
          <w:szCs w:val="44"/>
        </w:rPr>
      </w:pPr>
      <w:r>
        <w:br w:type="page"/>
      </w:r>
    </w:p>
    <w:p w14:paraId="35B4D1A4" w14:textId="77777777" w:rsidR="00F85DF3" w:rsidRPr="00706EC9" w:rsidRDefault="00F85DF3" w:rsidP="006A63B0">
      <w:pPr>
        <w:pStyle w:val="Heading1"/>
      </w:pPr>
      <w:bookmarkStart w:id="14" w:name="_Toc526859824"/>
      <w:r w:rsidRPr="006A63B0">
        <w:lastRenderedPageBreak/>
        <w:t>Section</w:t>
      </w:r>
      <w:r w:rsidRPr="00706EC9">
        <w:t xml:space="preserve"> 2: Project </w:t>
      </w:r>
      <w:r w:rsidR="00C20387">
        <w:t>m</w:t>
      </w:r>
      <w:r w:rsidRPr="00706EC9">
        <w:t xml:space="preserve">odel of </w:t>
      </w:r>
      <w:r w:rsidR="00C20387">
        <w:t>c</w:t>
      </w:r>
      <w:r w:rsidRPr="00706EC9">
        <w:t>are</w:t>
      </w:r>
      <w:bookmarkEnd w:id="14"/>
    </w:p>
    <w:p w14:paraId="74DB60DC" w14:textId="77777777" w:rsidR="00F85DF3" w:rsidRPr="00706EC9" w:rsidRDefault="005F1B00" w:rsidP="00706EC9">
      <w:pPr>
        <w:pStyle w:val="Heading2"/>
      </w:pPr>
      <w:bookmarkStart w:id="15" w:name="_Toc526859825"/>
      <w:r>
        <w:t>2.1</w:t>
      </w:r>
      <w:r w:rsidR="00F85DF3" w:rsidRPr="00706EC9">
        <w:t xml:space="preserve"> Objectives</w:t>
      </w:r>
      <w:bookmarkEnd w:id="15"/>
    </w:p>
    <w:p w14:paraId="1F1FC16C" w14:textId="77777777" w:rsidR="00F85DF3" w:rsidRPr="00706EC9" w:rsidRDefault="00F85DF3" w:rsidP="006A63B0">
      <w:pPr>
        <w:pStyle w:val="DHHSnumberdigit"/>
        <w:numPr>
          <w:ilvl w:val="0"/>
          <w:numId w:val="53"/>
        </w:numPr>
      </w:pPr>
      <w:r w:rsidRPr="00706EC9">
        <w:t>Form a partnership between acute</w:t>
      </w:r>
      <w:r w:rsidR="00546FEB">
        <w:t xml:space="preserve">, primary care and </w:t>
      </w:r>
      <w:r w:rsidRPr="00706EC9">
        <w:t xml:space="preserve">community health sectors to: </w:t>
      </w:r>
    </w:p>
    <w:p w14:paraId="204C1C7C" w14:textId="77777777" w:rsidR="00F85DF3" w:rsidRPr="00706EC9" w:rsidRDefault="00F85DF3" w:rsidP="006A63B0">
      <w:pPr>
        <w:pStyle w:val="DHHSnumberloweralphaindent"/>
        <w:numPr>
          <w:ilvl w:val="3"/>
          <w:numId w:val="55"/>
        </w:numPr>
      </w:pPr>
      <w:r w:rsidRPr="00706EC9">
        <w:t>ascertain current knowledge, nutrition practice and nutrition governance in the primary and community care sector</w:t>
      </w:r>
      <w:r w:rsidR="001673FE">
        <w:t>s</w:t>
      </w:r>
      <w:r w:rsidRPr="00706EC9">
        <w:t xml:space="preserve"> </w:t>
      </w:r>
      <w:r w:rsidR="00605A98">
        <w:t>regarding</w:t>
      </w:r>
      <w:r w:rsidRPr="00706EC9">
        <w:t xml:space="preserve"> cancer malnutrition </w:t>
      </w:r>
    </w:p>
    <w:p w14:paraId="22ED8921" w14:textId="77777777" w:rsidR="00F85DF3" w:rsidRPr="00093112" w:rsidRDefault="00F85DF3" w:rsidP="00093112">
      <w:pPr>
        <w:pStyle w:val="DHHSnumberloweralphaindent"/>
        <w:numPr>
          <w:ilvl w:val="3"/>
          <w:numId w:val="55"/>
        </w:numPr>
      </w:pPr>
      <w:r w:rsidRPr="00706EC9">
        <w:t xml:space="preserve">understand education needs </w:t>
      </w:r>
      <w:r w:rsidR="00605A98">
        <w:t>regarding</w:t>
      </w:r>
      <w:r w:rsidRPr="00706EC9">
        <w:t xml:space="preserve"> cancer malnutrition and identify existing</w:t>
      </w:r>
      <w:r w:rsidR="00AB5C20">
        <w:t>/new</w:t>
      </w:r>
      <w:r w:rsidRPr="00706EC9">
        <w:t xml:space="preserve"> resources that may be</w:t>
      </w:r>
      <w:r w:rsidR="00546FEB">
        <w:t xml:space="preserve"> beneficial in the primary care and </w:t>
      </w:r>
      <w:r w:rsidRPr="00706EC9">
        <w:t>community setting</w:t>
      </w:r>
      <w:r w:rsidR="00546FEB">
        <w:t>s</w:t>
      </w:r>
      <w:r w:rsidRPr="00706EC9">
        <w:t xml:space="preserve"> </w:t>
      </w:r>
    </w:p>
    <w:p w14:paraId="0DB286CA" w14:textId="77777777" w:rsidR="00F85DF3" w:rsidRPr="00706EC9" w:rsidRDefault="00F85DF3" w:rsidP="006A63B0">
      <w:pPr>
        <w:pStyle w:val="DHHSnumberdigit"/>
      </w:pPr>
      <w:r w:rsidRPr="00706EC9">
        <w:t xml:space="preserve">Modify and target existing cancer malnutrition resources developed by the MVCS program </w:t>
      </w:r>
      <w:r w:rsidR="00546FEB">
        <w:t xml:space="preserve">for the primary care and </w:t>
      </w:r>
      <w:r w:rsidRPr="00706EC9">
        <w:t>community sector and promote</w:t>
      </w:r>
      <w:r w:rsidR="001673FE">
        <w:t xml:space="preserve"> them</w:t>
      </w:r>
      <w:r w:rsidRPr="00706EC9">
        <w:t xml:space="preserve"> to clinicians working with oncology patients </w:t>
      </w:r>
    </w:p>
    <w:p w14:paraId="14E9B805" w14:textId="77777777" w:rsidR="00F85DF3" w:rsidRPr="00706EC9" w:rsidRDefault="00F85DF3" w:rsidP="006A63B0">
      <w:pPr>
        <w:pStyle w:val="DHHSnumberdigit"/>
      </w:pPr>
      <w:r w:rsidRPr="00706EC9">
        <w:t xml:space="preserve">Promote the value of statewide cancer malnutrition and nutrition care indicators to be mandatory and/or included within an appropriate quality framework for health services, primary care and community settings </w:t>
      </w:r>
    </w:p>
    <w:p w14:paraId="654559FA" w14:textId="77777777" w:rsidR="00F85DF3" w:rsidRPr="00706EC9" w:rsidRDefault="005F1B00" w:rsidP="00B7770F">
      <w:pPr>
        <w:pStyle w:val="Heading2"/>
        <w:spacing w:before="360"/>
      </w:pPr>
      <w:bookmarkStart w:id="16" w:name="_Toc526859826"/>
      <w:r>
        <w:t>2.2</w:t>
      </w:r>
      <w:r w:rsidR="00F85DF3" w:rsidRPr="00706EC9">
        <w:t xml:space="preserve"> Expected </w:t>
      </w:r>
      <w:r w:rsidR="00C20387">
        <w:t>o</w:t>
      </w:r>
      <w:r w:rsidR="00F85DF3" w:rsidRPr="00706EC9">
        <w:t>utcomes</w:t>
      </w:r>
      <w:bookmarkEnd w:id="16"/>
    </w:p>
    <w:p w14:paraId="3099B492" w14:textId="77777777" w:rsidR="00F85DF3" w:rsidRPr="00706EC9" w:rsidRDefault="00F85DF3" w:rsidP="006A63B0">
      <w:pPr>
        <w:pStyle w:val="DHHSnumberdigit"/>
        <w:numPr>
          <w:ilvl w:val="0"/>
          <w:numId w:val="54"/>
        </w:numPr>
      </w:pPr>
      <w:r w:rsidRPr="00706EC9">
        <w:t>Formation of a statewide partnership spanning the acute</w:t>
      </w:r>
      <w:r w:rsidR="00750280">
        <w:t>,</w:t>
      </w:r>
      <w:r w:rsidRPr="00706EC9">
        <w:t xml:space="preserve"> primary care</w:t>
      </w:r>
      <w:r w:rsidR="00750280">
        <w:t xml:space="preserve"> and </w:t>
      </w:r>
      <w:r w:rsidRPr="00706EC9">
        <w:t>community health sector</w:t>
      </w:r>
      <w:r w:rsidR="00750280">
        <w:t>s</w:t>
      </w:r>
      <w:r w:rsidRPr="00706EC9">
        <w:t xml:space="preserve"> in relation to cancer malnutrition</w:t>
      </w:r>
    </w:p>
    <w:p w14:paraId="13B11C55" w14:textId="77777777" w:rsidR="00F85DF3" w:rsidRPr="00706EC9" w:rsidRDefault="00F85DF3" w:rsidP="006A63B0">
      <w:pPr>
        <w:pStyle w:val="DHHSnumberdigit"/>
      </w:pPr>
      <w:r w:rsidRPr="00706EC9">
        <w:t>Comprehensive understanding of knowledge, resources and practices associated with cancer malnu</w:t>
      </w:r>
      <w:r w:rsidR="00750280">
        <w:t xml:space="preserve">trition within the primary care and </w:t>
      </w:r>
      <w:r w:rsidRPr="00706EC9">
        <w:t>comm</w:t>
      </w:r>
      <w:r w:rsidR="00750280">
        <w:t xml:space="preserve">unity </w:t>
      </w:r>
      <w:r w:rsidRPr="00706EC9">
        <w:t>sector</w:t>
      </w:r>
      <w:r w:rsidR="00750280">
        <w:t>s</w:t>
      </w:r>
    </w:p>
    <w:p w14:paraId="0C98B3D0" w14:textId="77777777" w:rsidR="00F85DF3" w:rsidRPr="00706EC9" w:rsidRDefault="00F85DF3" w:rsidP="006A63B0">
      <w:pPr>
        <w:pStyle w:val="DHHSnumberdigit"/>
      </w:pPr>
      <w:r w:rsidRPr="00706EC9">
        <w:t>Confirmation of overall needs associated with cancer malnutrition and identification of existing education/practice resources from</w:t>
      </w:r>
      <w:r w:rsidR="001673FE">
        <w:t xml:space="preserve"> the</w:t>
      </w:r>
      <w:r w:rsidRPr="00706EC9">
        <w:t xml:space="preserve"> MVCS program that will be beneficial to share within th</w:t>
      </w:r>
      <w:r w:rsidR="00750280">
        <w:t>e primary care</w:t>
      </w:r>
      <w:r w:rsidR="001673FE">
        <w:t xml:space="preserve"> and </w:t>
      </w:r>
      <w:r w:rsidR="00750280">
        <w:t xml:space="preserve">community </w:t>
      </w:r>
      <w:r w:rsidRPr="00706EC9">
        <w:t>sector</w:t>
      </w:r>
      <w:r w:rsidR="001673FE">
        <w:t>s</w:t>
      </w:r>
    </w:p>
    <w:p w14:paraId="5936D840" w14:textId="77777777" w:rsidR="00F85DF3" w:rsidRPr="00706EC9" w:rsidRDefault="00F85DF3" w:rsidP="006A63B0">
      <w:pPr>
        <w:pStyle w:val="DHHSnumberdigit"/>
      </w:pPr>
      <w:r w:rsidRPr="00706EC9">
        <w:t xml:space="preserve">Consolidation of resources, increased reach and uptake of cancer malnutrition education/resource packages across all health services, primary care and community settings </w:t>
      </w:r>
    </w:p>
    <w:p w14:paraId="2812F71A" w14:textId="77777777" w:rsidR="00F85DF3" w:rsidRPr="00706EC9" w:rsidRDefault="00C3109D" w:rsidP="006A63B0">
      <w:pPr>
        <w:pStyle w:val="DHHSnumberdigit"/>
      </w:pPr>
      <w:r>
        <w:t>Progress in statewide repor</w:t>
      </w:r>
      <w:r w:rsidR="00F85DF3" w:rsidRPr="00706EC9">
        <w:t xml:space="preserve">ting of cancer malnutrition and nutrition care indicators and/or appropriate </w:t>
      </w:r>
      <w:r>
        <w:t xml:space="preserve">identification and/or </w:t>
      </w:r>
      <w:r w:rsidR="00F85DF3" w:rsidRPr="00706EC9">
        <w:t>inclusion within a quality framework for health services, primary care and community settings</w:t>
      </w:r>
    </w:p>
    <w:p w14:paraId="7A9E70D7" w14:textId="77777777" w:rsidR="00F85DF3" w:rsidRPr="00706EC9" w:rsidRDefault="00F85DF3" w:rsidP="006A63B0">
      <w:pPr>
        <w:pStyle w:val="DHHSnumberdigit"/>
      </w:pPr>
      <w:r w:rsidRPr="00706EC9">
        <w:t>Final report including key deliverables, recommendations and a sustainability plan</w:t>
      </w:r>
    </w:p>
    <w:p w14:paraId="2B5BE47D" w14:textId="77777777" w:rsidR="00093112" w:rsidRDefault="00093112" w:rsidP="003260BA">
      <w:pPr>
        <w:pStyle w:val="DHHSbody"/>
        <w:rPr>
          <w:color w:val="87189D"/>
          <w:sz w:val="44"/>
          <w:szCs w:val="44"/>
        </w:rPr>
      </w:pPr>
      <w:r>
        <w:br w:type="page"/>
      </w:r>
    </w:p>
    <w:p w14:paraId="7F5956F7" w14:textId="77777777" w:rsidR="00F85DF3" w:rsidRPr="00706EC9" w:rsidRDefault="00F85DF3" w:rsidP="006A63B0">
      <w:pPr>
        <w:pStyle w:val="Heading1"/>
      </w:pPr>
      <w:bookmarkStart w:id="17" w:name="_Toc526859827"/>
      <w:r w:rsidRPr="006A63B0">
        <w:lastRenderedPageBreak/>
        <w:t>Section</w:t>
      </w:r>
      <w:r w:rsidRPr="00706EC9">
        <w:t xml:space="preserve"> 3: Project </w:t>
      </w:r>
      <w:r w:rsidR="00C20387">
        <w:t>i</w:t>
      </w:r>
      <w:r w:rsidRPr="00706EC9">
        <w:t>mplementation</w:t>
      </w:r>
      <w:bookmarkEnd w:id="17"/>
    </w:p>
    <w:p w14:paraId="216A2D7B" w14:textId="77777777" w:rsidR="00F85DF3" w:rsidRDefault="00916CBF" w:rsidP="006A63B0">
      <w:pPr>
        <w:pStyle w:val="Heading2"/>
      </w:pPr>
      <w:bookmarkStart w:id="18" w:name="_Toc526859828"/>
      <w:r>
        <w:t>3.1</w:t>
      </w:r>
      <w:r w:rsidR="000B5B75">
        <w:t xml:space="preserve"> Project </w:t>
      </w:r>
      <w:r w:rsidR="00C20387" w:rsidRPr="006A63B0">
        <w:t>f</w:t>
      </w:r>
      <w:r w:rsidR="00F85DF3" w:rsidRPr="006A63B0">
        <w:t>ramework</w:t>
      </w:r>
      <w:bookmarkEnd w:id="18"/>
    </w:p>
    <w:p w14:paraId="015F82F5" w14:textId="77777777" w:rsidR="006A63B0" w:rsidRDefault="006A63B0" w:rsidP="006A63B0">
      <w:pPr>
        <w:pStyle w:val="DHHStablecaption"/>
      </w:pPr>
      <w:r w:rsidRPr="00706EC9">
        <w:t xml:space="preserve">Stage </w:t>
      </w:r>
      <w:r>
        <w:t>1</w:t>
      </w:r>
      <w:r w:rsidRPr="00706EC9">
        <w:t>:</w:t>
      </w:r>
      <w:r>
        <w:t xml:space="preserve"> </w:t>
      </w:r>
      <w:r w:rsidRPr="00706EC9">
        <w:t>Cancer malnutrition beyond hospitals</w:t>
      </w:r>
    </w:p>
    <w:tbl>
      <w:tblPr>
        <w:tblStyle w:val="TableGrid"/>
        <w:tblW w:w="0" w:type="auto"/>
        <w:tblLook w:val="04A0" w:firstRow="1" w:lastRow="0" w:firstColumn="1" w:lastColumn="0" w:noHBand="0" w:noVBand="1"/>
      </w:tblPr>
      <w:tblGrid>
        <w:gridCol w:w="4588"/>
        <w:gridCol w:w="4592"/>
      </w:tblGrid>
      <w:tr w:rsidR="00A37FCB" w14:paraId="3B0E4BF4" w14:textId="77777777" w:rsidTr="00A37FCB">
        <w:trPr>
          <w:tblHeader/>
        </w:trPr>
        <w:tc>
          <w:tcPr>
            <w:tcW w:w="4814" w:type="dxa"/>
          </w:tcPr>
          <w:p w14:paraId="482F981E" w14:textId="77777777" w:rsidR="00A37FCB" w:rsidRDefault="00A37FCB" w:rsidP="00A37FCB">
            <w:pPr>
              <w:pStyle w:val="DHHStablecolhead"/>
            </w:pPr>
            <w:r>
              <w:t xml:space="preserve">Objective </w:t>
            </w:r>
          </w:p>
        </w:tc>
        <w:tc>
          <w:tcPr>
            <w:tcW w:w="4814" w:type="dxa"/>
          </w:tcPr>
          <w:p w14:paraId="64EB89B2" w14:textId="77777777" w:rsidR="00A37FCB" w:rsidRDefault="00A37FCB" w:rsidP="00A37FCB">
            <w:pPr>
              <w:pStyle w:val="DHHStablecolhead"/>
            </w:pPr>
            <w:r>
              <w:t>Strategies</w:t>
            </w:r>
          </w:p>
        </w:tc>
      </w:tr>
      <w:tr w:rsidR="00A37FCB" w14:paraId="0FBE3D22" w14:textId="77777777" w:rsidTr="00A37FCB">
        <w:tc>
          <w:tcPr>
            <w:tcW w:w="4814" w:type="dxa"/>
          </w:tcPr>
          <w:p w14:paraId="2E84A4C3" w14:textId="77777777" w:rsidR="00A37FCB" w:rsidRPr="00706EC9" w:rsidRDefault="00A37FCB" w:rsidP="00A37FCB">
            <w:pPr>
              <w:pStyle w:val="Healthbullet1"/>
              <w:numPr>
                <w:ilvl w:val="0"/>
                <w:numId w:val="9"/>
              </w:numPr>
              <w:spacing w:before="120" w:after="120"/>
              <w:rPr>
                <w:rFonts w:cs="Arial"/>
                <w:szCs w:val="20"/>
              </w:rPr>
            </w:pPr>
            <w:r w:rsidRPr="00706EC9">
              <w:rPr>
                <w:rFonts w:cs="Arial"/>
                <w:szCs w:val="20"/>
              </w:rPr>
              <w:t>Form a partnership between acute and primary/community care sectors to:</w:t>
            </w:r>
          </w:p>
          <w:p w14:paraId="31B18D81" w14:textId="77777777" w:rsidR="00A37FCB" w:rsidRPr="00706EC9" w:rsidRDefault="00916CBF" w:rsidP="00114015">
            <w:pPr>
              <w:pStyle w:val="DHHStabletext"/>
              <w:ind w:left="346"/>
            </w:pPr>
            <w:r>
              <w:t>(</w:t>
            </w:r>
            <w:r w:rsidR="00A37FCB" w:rsidRPr="00706EC9">
              <w:t>a) ascertain current knowledge, nutrition practice and nutrition governance in the primary and community care sector</w:t>
            </w:r>
            <w:r w:rsidR="001673FE">
              <w:t>s</w:t>
            </w:r>
            <w:r w:rsidR="00A37FCB" w:rsidRPr="00706EC9">
              <w:t xml:space="preserve"> </w:t>
            </w:r>
            <w:r w:rsidR="00605A98">
              <w:t>regarding</w:t>
            </w:r>
            <w:r w:rsidR="00A37FCB" w:rsidRPr="00706EC9">
              <w:t xml:space="preserve"> cancer malnutrition</w:t>
            </w:r>
          </w:p>
          <w:p w14:paraId="038E5E57" w14:textId="77777777" w:rsidR="00A37FCB" w:rsidRDefault="00916CBF" w:rsidP="00114015">
            <w:pPr>
              <w:pStyle w:val="DHHStabletext"/>
              <w:ind w:left="346"/>
            </w:pPr>
            <w:r>
              <w:t>(</w:t>
            </w:r>
            <w:r w:rsidR="00A37FCB" w:rsidRPr="00706EC9">
              <w:t xml:space="preserve">b) </w:t>
            </w:r>
            <w:r w:rsidR="00A37FCB" w:rsidRPr="00706EC9">
              <w:rPr>
                <w:rFonts w:eastAsia="MS Mincho"/>
              </w:rPr>
              <w:t xml:space="preserve">understand education needs </w:t>
            </w:r>
            <w:r w:rsidR="00605A98">
              <w:rPr>
                <w:rFonts w:eastAsia="MS Mincho"/>
              </w:rPr>
              <w:t>regarding</w:t>
            </w:r>
            <w:r w:rsidR="00A37FCB" w:rsidRPr="00706EC9">
              <w:rPr>
                <w:rFonts w:eastAsia="MS Mincho"/>
              </w:rPr>
              <w:t xml:space="preserve"> cancer malnutrition and identify existing resources that may be beneficial in the primary care</w:t>
            </w:r>
            <w:r w:rsidR="00EE63F4">
              <w:rPr>
                <w:rFonts w:eastAsia="MS Mincho"/>
              </w:rPr>
              <w:t xml:space="preserve"> and </w:t>
            </w:r>
            <w:r w:rsidR="00A37FCB" w:rsidRPr="00706EC9">
              <w:rPr>
                <w:rFonts w:eastAsia="MS Mincho"/>
              </w:rPr>
              <w:t>community setting</w:t>
            </w:r>
            <w:r w:rsidR="00EE63F4">
              <w:rPr>
                <w:rFonts w:eastAsia="MS Mincho"/>
              </w:rPr>
              <w:t>s</w:t>
            </w:r>
          </w:p>
        </w:tc>
        <w:tc>
          <w:tcPr>
            <w:tcW w:w="4814" w:type="dxa"/>
          </w:tcPr>
          <w:p w14:paraId="07C5E63B" w14:textId="77777777" w:rsidR="00A37FCB" w:rsidRPr="00114015" w:rsidRDefault="00A37FCB" w:rsidP="00A37FCB">
            <w:pPr>
              <w:pStyle w:val="ListParagraph"/>
              <w:numPr>
                <w:ilvl w:val="1"/>
                <w:numId w:val="6"/>
              </w:numPr>
              <w:spacing w:after="0" w:line="270" w:lineRule="atLeast"/>
              <w:rPr>
                <w:rFonts w:ascii="Arial" w:hAnsi="Arial" w:cs="Arial"/>
                <w:b/>
                <w:sz w:val="20"/>
                <w:szCs w:val="20"/>
              </w:rPr>
            </w:pPr>
            <w:r w:rsidRPr="00114015">
              <w:rPr>
                <w:rFonts w:ascii="Arial" w:hAnsi="Arial" w:cs="Arial"/>
                <w:b/>
                <w:sz w:val="20"/>
                <w:szCs w:val="20"/>
              </w:rPr>
              <w:t xml:space="preserve">Environmental </w:t>
            </w:r>
            <w:r w:rsidR="00916CBF" w:rsidRPr="00114015">
              <w:rPr>
                <w:rFonts w:ascii="Arial" w:hAnsi="Arial" w:cs="Arial"/>
                <w:b/>
                <w:sz w:val="20"/>
                <w:szCs w:val="20"/>
              </w:rPr>
              <w:t>s</w:t>
            </w:r>
            <w:r w:rsidRPr="00114015">
              <w:rPr>
                <w:rFonts w:ascii="Arial" w:hAnsi="Arial" w:cs="Arial"/>
                <w:b/>
                <w:sz w:val="20"/>
                <w:szCs w:val="20"/>
              </w:rPr>
              <w:t>can</w:t>
            </w:r>
          </w:p>
          <w:p w14:paraId="4E1E28DE" w14:textId="77777777" w:rsidR="00A37FCB" w:rsidRPr="00706EC9" w:rsidRDefault="00A37FCB" w:rsidP="00C938D3">
            <w:pPr>
              <w:pStyle w:val="DHHStablebullet"/>
            </w:pPr>
            <w:r w:rsidRPr="00706EC9">
              <w:t>Engage with key stakeholders within the primary care/community sector (A</w:t>
            </w:r>
            <w:r>
              <w:t xml:space="preserve">ustralian </w:t>
            </w:r>
            <w:r w:rsidRPr="00706EC9">
              <w:t>C</w:t>
            </w:r>
            <w:r>
              <w:t xml:space="preserve">ancer </w:t>
            </w:r>
            <w:r w:rsidRPr="00706EC9">
              <w:t>S</w:t>
            </w:r>
            <w:r>
              <w:t xml:space="preserve">urvivorship </w:t>
            </w:r>
            <w:r w:rsidRPr="00706EC9">
              <w:t>C</w:t>
            </w:r>
            <w:r>
              <w:t>entre</w:t>
            </w:r>
            <w:r w:rsidRPr="00706EC9">
              <w:t>, C</w:t>
            </w:r>
            <w:r>
              <w:t xml:space="preserve">ancer </w:t>
            </w:r>
            <w:r w:rsidRPr="00706EC9">
              <w:t>C</w:t>
            </w:r>
            <w:r>
              <w:t xml:space="preserve">ouncil </w:t>
            </w:r>
            <w:r w:rsidRPr="00706EC9">
              <w:t>V</w:t>
            </w:r>
            <w:r>
              <w:t>ictoria</w:t>
            </w:r>
            <w:r w:rsidR="000D53B5">
              <w:t xml:space="preserve"> (CCV)</w:t>
            </w:r>
            <w:r w:rsidRPr="00706EC9">
              <w:t>, V</w:t>
            </w:r>
            <w:r>
              <w:t xml:space="preserve">ictorian </w:t>
            </w:r>
            <w:r w:rsidRPr="00706EC9">
              <w:t>C</w:t>
            </w:r>
            <w:r>
              <w:t xml:space="preserve">omprehensive </w:t>
            </w:r>
            <w:r w:rsidRPr="00706EC9">
              <w:t>C</w:t>
            </w:r>
            <w:r>
              <w:t xml:space="preserve">ancer </w:t>
            </w:r>
            <w:r w:rsidRPr="00706EC9">
              <w:t>C</w:t>
            </w:r>
            <w:r>
              <w:t>entre</w:t>
            </w:r>
            <w:r w:rsidRPr="00706EC9">
              <w:t>, P</w:t>
            </w:r>
            <w:r>
              <w:t xml:space="preserve">rimary </w:t>
            </w:r>
            <w:r w:rsidRPr="00706EC9">
              <w:t>H</w:t>
            </w:r>
            <w:r>
              <w:t xml:space="preserve">ealth </w:t>
            </w:r>
            <w:r w:rsidRPr="00706EC9">
              <w:t>N</w:t>
            </w:r>
            <w:r>
              <w:t>etwork</w:t>
            </w:r>
            <w:r w:rsidRPr="00706EC9">
              <w:t>s</w:t>
            </w:r>
            <w:r>
              <w:t xml:space="preserve"> (PHN), Victorian PHN Alliance</w:t>
            </w:r>
            <w:r w:rsidRPr="00706EC9">
              <w:t xml:space="preserve"> and I</w:t>
            </w:r>
            <w:r>
              <w:t xml:space="preserve">ntegrated </w:t>
            </w:r>
            <w:r w:rsidRPr="00706EC9">
              <w:t>C</w:t>
            </w:r>
            <w:r>
              <w:t xml:space="preserve">ancer </w:t>
            </w:r>
            <w:r w:rsidRPr="00706EC9">
              <w:t>S</w:t>
            </w:r>
            <w:r>
              <w:t>ervices</w:t>
            </w:r>
            <w:r w:rsidRPr="00706EC9">
              <w:t>) to form a statewide partnership in relation to cancer malnutrition</w:t>
            </w:r>
          </w:p>
          <w:p w14:paraId="7612B8C4" w14:textId="77777777" w:rsidR="00A37FCB" w:rsidRPr="00114015" w:rsidRDefault="00A37FCB" w:rsidP="00A37FCB">
            <w:pPr>
              <w:pStyle w:val="ListParagraph"/>
              <w:numPr>
                <w:ilvl w:val="1"/>
                <w:numId w:val="6"/>
              </w:numPr>
              <w:spacing w:after="0" w:line="270" w:lineRule="atLeast"/>
              <w:rPr>
                <w:rFonts w:ascii="Arial" w:hAnsi="Arial" w:cs="Arial"/>
                <w:b/>
                <w:sz w:val="20"/>
                <w:szCs w:val="20"/>
              </w:rPr>
            </w:pPr>
            <w:r w:rsidRPr="00114015">
              <w:rPr>
                <w:rFonts w:ascii="Arial" w:hAnsi="Arial" w:cs="Arial"/>
                <w:b/>
                <w:sz w:val="20"/>
                <w:szCs w:val="20"/>
              </w:rPr>
              <w:t>Conduct literature review</w:t>
            </w:r>
          </w:p>
          <w:p w14:paraId="47473B87" w14:textId="77777777" w:rsidR="00A37FCB" w:rsidRPr="00706EC9" w:rsidRDefault="00A37FCB" w:rsidP="00C938D3">
            <w:pPr>
              <w:pStyle w:val="DHHStablebullet"/>
            </w:pPr>
            <w:r>
              <w:t xml:space="preserve">Malnutrition </w:t>
            </w:r>
            <w:r w:rsidRPr="00706EC9">
              <w:t>screening</w:t>
            </w:r>
            <w:r w:rsidR="00EE63F4">
              <w:t xml:space="preserve"> </w:t>
            </w:r>
            <w:r w:rsidRPr="00706EC9">
              <w:t xml:space="preserve">/ </w:t>
            </w:r>
            <w:r>
              <w:t>management of malnutrition</w:t>
            </w:r>
            <w:r w:rsidRPr="00706EC9">
              <w:t xml:space="preserve"> in primary</w:t>
            </w:r>
            <w:r w:rsidR="00EE63F4">
              <w:t xml:space="preserve"> and </w:t>
            </w:r>
            <w:r w:rsidRPr="00706EC9">
              <w:t>community care</w:t>
            </w:r>
          </w:p>
          <w:p w14:paraId="12C37B7E" w14:textId="77777777" w:rsidR="00A37FCB" w:rsidRPr="00706EC9" w:rsidRDefault="00A37FCB" w:rsidP="00C938D3">
            <w:pPr>
              <w:pStyle w:val="DHHStablebullet"/>
            </w:pPr>
            <w:r w:rsidRPr="00706EC9">
              <w:t>N</w:t>
            </w:r>
            <w:r>
              <w:t>utrition models of shared care</w:t>
            </w:r>
            <w:r w:rsidRPr="00706EC9">
              <w:t xml:space="preserve"> </w:t>
            </w:r>
          </w:p>
          <w:p w14:paraId="70655541" w14:textId="77777777" w:rsidR="00A37FCB" w:rsidRPr="00114015" w:rsidRDefault="00A37FCB" w:rsidP="00A37FCB">
            <w:pPr>
              <w:pStyle w:val="ListParagraph"/>
              <w:numPr>
                <w:ilvl w:val="1"/>
                <w:numId w:val="6"/>
              </w:numPr>
              <w:spacing w:after="0" w:line="270" w:lineRule="atLeast"/>
              <w:rPr>
                <w:rFonts w:ascii="Arial" w:hAnsi="Arial" w:cs="Arial"/>
                <w:b/>
                <w:sz w:val="20"/>
                <w:szCs w:val="20"/>
              </w:rPr>
            </w:pPr>
            <w:r w:rsidRPr="00114015">
              <w:rPr>
                <w:rFonts w:ascii="Arial" w:hAnsi="Arial" w:cs="Arial"/>
                <w:b/>
                <w:sz w:val="20"/>
                <w:szCs w:val="20"/>
              </w:rPr>
              <w:t xml:space="preserve">Survey of GPs and </w:t>
            </w:r>
            <w:r w:rsidR="00EE63F4" w:rsidRPr="00114015">
              <w:rPr>
                <w:rFonts w:ascii="Arial" w:hAnsi="Arial" w:cs="Arial"/>
                <w:b/>
                <w:sz w:val="20"/>
                <w:szCs w:val="20"/>
              </w:rPr>
              <w:t>g</w:t>
            </w:r>
            <w:r w:rsidRPr="00114015">
              <w:rPr>
                <w:rFonts w:ascii="Arial" w:hAnsi="Arial" w:cs="Arial"/>
                <w:b/>
                <w:sz w:val="20"/>
                <w:szCs w:val="20"/>
              </w:rPr>
              <w:t xml:space="preserve">eneral </w:t>
            </w:r>
            <w:r w:rsidR="00EE63F4" w:rsidRPr="00114015">
              <w:rPr>
                <w:rFonts w:ascii="Arial" w:hAnsi="Arial" w:cs="Arial"/>
                <w:b/>
                <w:sz w:val="20"/>
                <w:szCs w:val="20"/>
              </w:rPr>
              <w:t>p</w:t>
            </w:r>
            <w:r w:rsidRPr="00114015">
              <w:rPr>
                <w:rFonts w:ascii="Arial" w:hAnsi="Arial" w:cs="Arial"/>
                <w:b/>
                <w:sz w:val="20"/>
                <w:szCs w:val="20"/>
              </w:rPr>
              <w:t xml:space="preserve">ractice </w:t>
            </w:r>
            <w:r w:rsidR="00EE63F4" w:rsidRPr="00114015">
              <w:rPr>
                <w:rFonts w:ascii="Arial" w:hAnsi="Arial" w:cs="Arial"/>
                <w:b/>
                <w:sz w:val="20"/>
                <w:szCs w:val="20"/>
              </w:rPr>
              <w:t>n</w:t>
            </w:r>
            <w:r w:rsidRPr="00114015">
              <w:rPr>
                <w:rFonts w:ascii="Arial" w:hAnsi="Arial" w:cs="Arial"/>
                <w:b/>
                <w:sz w:val="20"/>
                <w:szCs w:val="20"/>
              </w:rPr>
              <w:t>urses (GPNs)</w:t>
            </w:r>
          </w:p>
          <w:p w14:paraId="7A849F90" w14:textId="77777777" w:rsidR="00A37FCB" w:rsidRPr="00706EC9" w:rsidRDefault="00A37FCB" w:rsidP="00C938D3">
            <w:pPr>
              <w:pStyle w:val="DHHStablebullet"/>
            </w:pPr>
            <w:r w:rsidRPr="00706EC9">
              <w:t>Develop a short questionnaire to ascertain current knowledge, nutrition practice, nutrition governance and education needs of GPs and GPNs</w:t>
            </w:r>
          </w:p>
          <w:p w14:paraId="4CEA4861" w14:textId="77777777" w:rsidR="00A37FCB" w:rsidRPr="00706EC9" w:rsidRDefault="00A37FCB" w:rsidP="00C938D3">
            <w:pPr>
              <w:pStyle w:val="DHHStablebullet"/>
            </w:pPr>
            <w:r w:rsidRPr="00706EC9">
              <w:t xml:space="preserve">Distribute </w:t>
            </w:r>
            <w:r w:rsidR="00EE63F4">
              <w:t xml:space="preserve">the </w:t>
            </w:r>
            <w:r w:rsidRPr="00706EC9">
              <w:t>questionnaire to Victorian GPs and GPNs using one or more of the following mechanisms: at GP/GPN forums, online or via e-newsletters</w:t>
            </w:r>
          </w:p>
          <w:p w14:paraId="52E78ED3" w14:textId="77777777" w:rsidR="00A37FCB" w:rsidRPr="00114015" w:rsidRDefault="00A37FCB" w:rsidP="00A37FCB">
            <w:pPr>
              <w:pStyle w:val="ListParagraph"/>
              <w:numPr>
                <w:ilvl w:val="1"/>
                <w:numId w:val="6"/>
              </w:numPr>
              <w:spacing w:after="0" w:line="270" w:lineRule="atLeast"/>
              <w:rPr>
                <w:rFonts w:ascii="Arial" w:hAnsi="Arial" w:cs="Arial"/>
                <w:b/>
                <w:sz w:val="20"/>
                <w:szCs w:val="20"/>
              </w:rPr>
            </w:pPr>
            <w:r w:rsidRPr="00114015">
              <w:rPr>
                <w:rFonts w:ascii="Arial" w:hAnsi="Arial" w:cs="Arial"/>
                <w:b/>
                <w:sz w:val="20"/>
                <w:szCs w:val="20"/>
              </w:rPr>
              <w:t xml:space="preserve">Survey of </w:t>
            </w:r>
            <w:r w:rsidR="00916CBF">
              <w:rPr>
                <w:rFonts w:ascii="Arial" w:hAnsi="Arial" w:cs="Arial"/>
                <w:b/>
                <w:sz w:val="20"/>
                <w:szCs w:val="20"/>
              </w:rPr>
              <w:t>d</w:t>
            </w:r>
            <w:r w:rsidRPr="00114015">
              <w:rPr>
                <w:rFonts w:ascii="Arial" w:hAnsi="Arial" w:cs="Arial"/>
                <w:b/>
                <w:sz w:val="20"/>
                <w:szCs w:val="20"/>
              </w:rPr>
              <w:t>ietitians</w:t>
            </w:r>
          </w:p>
          <w:p w14:paraId="185F0979" w14:textId="77777777" w:rsidR="00A37FCB" w:rsidRPr="00706EC9" w:rsidRDefault="00A37FCB" w:rsidP="00C938D3">
            <w:pPr>
              <w:pStyle w:val="DHHStablebullet"/>
            </w:pPr>
            <w:r w:rsidRPr="00706EC9">
              <w:t>Develop an online questionnaire to ascertain clinical governance practices, referral practices and benefits/barriers to shared care nutrition models</w:t>
            </w:r>
          </w:p>
          <w:p w14:paraId="10FB321D" w14:textId="77777777" w:rsidR="00A37FCB" w:rsidRDefault="00A37FCB" w:rsidP="00220FE8">
            <w:pPr>
              <w:pStyle w:val="DHHStablebullet"/>
            </w:pPr>
            <w:r w:rsidRPr="00706EC9">
              <w:t xml:space="preserve">Distribute </w:t>
            </w:r>
            <w:r w:rsidR="00EE63F4">
              <w:t xml:space="preserve">the </w:t>
            </w:r>
            <w:r w:rsidRPr="00706EC9">
              <w:t xml:space="preserve">online questionnaire to: </w:t>
            </w:r>
            <w:r>
              <w:t>p</w:t>
            </w:r>
            <w:r w:rsidRPr="00706EC9">
              <w:t xml:space="preserve">rivate </w:t>
            </w:r>
            <w:r>
              <w:t>practice d</w:t>
            </w:r>
            <w:r w:rsidRPr="00706EC9">
              <w:t xml:space="preserve">ietitians in Victoria; </w:t>
            </w:r>
            <w:r>
              <w:t>d</w:t>
            </w:r>
            <w:r w:rsidRPr="00706EC9">
              <w:t xml:space="preserve">ietitians at Victorian </w:t>
            </w:r>
            <w:r>
              <w:t>c</w:t>
            </w:r>
            <w:r w:rsidRPr="00706EC9">
              <w:t xml:space="preserve">ommunity </w:t>
            </w:r>
            <w:r>
              <w:t>h</w:t>
            </w:r>
            <w:r w:rsidRPr="00706EC9">
              <w:t>ealth/</w:t>
            </w:r>
            <w:r>
              <w:t>r</w:t>
            </w:r>
            <w:r w:rsidRPr="00706EC9">
              <w:t xml:space="preserve">ehabilitation </w:t>
            </w:r>
            <w:r>
              <w:t>c</w:t>
            </w:r>
            <w:r w:rsidRPr="00706EC9">
              <w:t xml:space="preserve">entres; and </w:t>
            </w:r>
            <w:r>
              <w:t>acute o</w:t>
            </w:r>
            <w:r w:rsidRPr="00706EC9">
              <w:t xml:space="preserve">ncology </w:t>
            </w:r>
            <w:r>
              <w:t>d</w:t>
            </w:r>
            <w:r w:rsidRPr="00706EC9">
              <w:t>ietitians working in Victorian cancer services</w:t>
            </w:r>
          </w:p>
        </w:tc>
      </w:tr>
    </w:tbl>
    <w:p w14:paraId="103BF67B" w14:textId="77777777" w:rsidR="00A37FCB" w:rsidRDefault="00A37FCB" w:rsidP="00A37FCB">
      <w:pPr>
        <w:pStyle w:val="DHHStablecaption"/>
      </w:pPr>
      <w:r w:rsidRPr="00706EC9">
        <w:t xml:space="preserve">Stage </w:t>
      </w:r>
      <w:r>
        <w:t>2</w:t>
      </w:r>
      <w:r w:rsidRPr="00706EC9">
        <w:t>:</w:t>
      </w:r>
      <w:r>
        <w:t xml:space="preserve"> </w:t>
      </w:r>
      <w:r w:rsidRPr="00706EC9">
        <w:t>Package and translate cancer malnutrition</w:t>
      </w:r>
    </w:p>
    <w:tbl>
      <w:tblPr>
        <w:tblStyle w:val="TableGrid"/>
        <w:tblW w:w="0" w:type="auto"/>
        <w:tblLook w:val="04A0" w:firstRow="1" w:lastRow="0" w:firstColumn="1" w:lastColumn="0" w:noHBand="0" w:noVBand="1"/>
      </w:tblPr>
      <w:tblGrid>
        <w:gridCol w:w="4578"/>
        <w:gridCol w:w="4602"/>
      </w:tblGrid>
      <w:tr w:rsidR="00A37FCB" w14:paraId="01E98835" w14:textId="77777777" w:rsidTr="00A37FCB">
        <w:trPr>
          <w:tblHeader/>
        </w:trPr>
        <w:tc>
          <w:tcPr>
            <w:tcW w:w="4814" w:type="dxa"/>
          </w:tcPr>
          <w:p w14:paraId="676B77D7" w14:textId="77777777" w:rsidR="00A37FCB" w:rsidRDefault="00A37FCB" w:rsidP="006A3E18">
            <w:pPr>
              <w:pStyle w:val="DHHStablecolhead"/>
            </w:pPr>
            <w:r>
              <w:t xml:space="preserve">Objective </w:t>
            </w:r>
          </w:p>
        </w:tc>
        <w:tc>
          <w:tcPr>
            <w:tcW w:w="4814" w:type="dxa"/>
          </w:tcPr>
          <w:p w14:paraId="20E164EC" w14:textId="77777777" w:rsidR="00A37FCB" w:rsidRDefault="00A37FCB" w:rsidP="006A3E18">
            <w:pPr>
              <w:pStyle w:val="DHHStablecolhead"/>
            </w:pPr>
            <w:r>
              <w:t>Strategies</w:t>
            </w:r>
          </w:p>
        </w:tc>
      </w:tr>
      <w:tr w:rsidR="00A37FCB" w14:paraId="1992D11B" w14:textId="77777777" w:rsidTr="00A37FCB">
        <w:tc>
          <w:tcPr>
            <w:tcW w:w="4814" w:type="dxa"/>
          </w:tcPr>
          <w:p w14:paraId="771AFDE4" w14:textId="77777777" w:rsidR="00A37FCB" w:rsidRDefault="00A37FCB" w:rsidP="00A37FCB">
            <w:pPr>
              <w:pStyle w:val="DHHSbody"/>
              <w:numPr>
                <w:ilvl w:val="0"/>
                <w:numId w:val="10"/>
              </w:numPr>
            </w:pPr>
            <w:r w:rsidRPr="00706EC9">
              <w:rPr>
                <w:rFonts w:cs="Arial"/>
              </w:rPr>
              <w:t>Modify existing cancer malnutrition resources developed by the MVCS program for the primary care</w:t>
            </w:r>
            <w:r w:rsidR="00EE63F4">
              <w:rPr>
                <w:rFonts w:cs="Arial"/>
              </w:rPr>
              <w:t xml:space="preserve"> and </w:t>
            </w:r>
            <w:r w:rsidRPr="00706EC9">
              <w:rPr>
                <w:rFonts w:cs="Arial"/>
              </w:rPr>
              <w:t>community sector</w:t>
            </w:r>
            <w:r w:rsidR="00EE63F4">
              <w:rPr>
                <w:rFonts w:cs="Arial"/>
              </w:rPr>
              <w:t>s</w:t>
            </w:r>
            <w:r w:rsidRPr="00706EC9">
              <w:rPr>
                <w:rFonts w:cs="Arial"/>
              </w:rPr>
              <w:t xml:space="preserve"> and </w:t>
            </w:r>
            <w:r w:rsidRPr="00706EC9">
              <w:rPr>
                <w:rFonts w:cs="Arial"/>
              </w:rPr>
              <w:lastRenderedPageBreak/>
              <w:t>promote</w:t>
            </w:r>
            <w:r w:rsidR="001673FE">
              <w:rPr>
                <w:rFonts w:cs="Arial"/>
              </w:rPr>
              <w:t xml:space="preserve"> them </w:t>
            </w:r>
            <w:r w:rsidRPr="00706EC9">
              <w:rPr>
                <w:rFonts w:cs="Arial"/>
              </w:rPr>
              <w:t>to clinicians working with oncology patients</w:t>
            </w:r>
          </w:p>
        </w:tc>
        <w:tc>
          <w:tcPr>
            <w:tcW w:w="4814" w:type="dxa"/>
          </w:tcPr>
          <w:p w14:paraId="618B0D36" w14:textId="77777777" w:rsidR="00A37FCB" w:rsidRPr="00114015" w:rsidRDefault="00A37FCB" w:rsidP="00A37FCB">
            <w:pPr>
              <w:pStyle w:val="ListParagraph"/>
              <w:numPr>
                <w:ilvl w:val="1"/>
                <w:numId w:val="10"/>
              </w:numPr>
              <w:spacing w:after="0" w:line="270" w:lineRule="atLeast"/>
              <w:ind w:left="357" w:hanging="357"/>
              <w:rPr>
                <w:rFonts w:ascii="Arial" w:hAnsi="Arial" w:cs="Arial"/>
                <w:b/>
                <w:sz w:val="20"/>
                <w:szCs w:val="20"/>
              </w:rPr>
            </w:pPr>
            <w:r w:rsidRPr="00114015">
              <w:rPr>
                <w:rFonts w:ascii="Arial" w:hAnsi="Arial" w:cs="Arial"/>
                <w:b/>
                <w:sz w:val="20"/>
                <w:szCs w:val="20"/>
              </w:rPr>
              <w:lastRenderedPageBreak/>
              <w:t xml:space="preserve">Modify existing MVCS resources </w:t>
            </w:r>
            <w:r w:rsidRPr="00220FE8">
              <w:rPr>
                <w:rFonts w:ascii="Arial" w:hAnsi="Arial" w:cs="Arial"/>
                <w:sz w:val="20"/>
                <w:szCs w:val="20"/>
              </w:rPr>
              <w:t>to meet the needs (as identified in 1.3, 1.4) of clinicians working with cancer patients in the primary care and community sectors</w:t>
            </w:r>
          </w:p>
          <w:p w14:paraId="2E86CB6D" w14:textId="77777777" w:rsidR="00A37FCB" w:rsidRPr="00114015" w:rsidRDefault="00A37FCB" w:rsidP="00A37FCB">
            <w:pPr>
              <w:pStyle w:val="ListParagraph"/>
              <w:numPr>
                <w:ilvl w:val="1"/>
                <w:numId w:val="10"/>
              </w:numPr>
              <w:spacing w:after="0" w:line="270" w:lineRule="atLeast"/>
              <w:rPr>
                <w:rFonts w:ascii="Arial" w:hAnsi="Arial" w:cs="Arial"/>
                <w:b/>
                <w:sz w:val="20"/>
                <w:szCs w:val="20"/>
              </w:rPr>
            </w:pPr>
            <w:r w:rsidRPr="00114015">
              <w:rPr>
                <w:rFonts w:ascii="Arial" w:hAnsi="Arial" w:cs="Arial"/>
                <w:b/>
                <w:sz w:val="20"/>
                <w:szCs w:val="20"/>
              </w:rPr>
              <w:lastRenderedPageBreak/>
              <w:t>Brand development</w:t>
            </w:r>
          </w:p>
          <w:p w14:paraId="0436E347" w14:textId="77777777" w:rsidR="00A37FCB" w:rsidRPr="00706EC9" w:rsidRDefault="00A37FCB" w:rsidP="00C938D3">
            <w:pPr>
              <w:pStyle w:val="DHHStablebullet"/>
            </w:pPr>
            <w:r w:rsidRPr="00706EC9">
              <w:t>Brand and package together the</w:t>
            </w:r>
            <w:r>
              <w:t xml:space="preserve"> M</w:t>
            </w:r>
            <w:r w:rsidRPr="00706EC9">
              <w:t xml:space="preserve">alnutrition </w:t>
            </w:r>
            <w:r>
              <w:t xml:space="preserve">in Cancer </w:t>
            </w:r>
            <w:r w:rsidRPr="00706EC9">
              <w:t>e</w:t>
            </w:r>
            <w:r>
              <w:t>L</w:t>
            </w:r>
            <w:r w:rsidRPr="00706EC9">
              <w:t xml:space="preserve">earning </w:t>
            </w:r>
            <w:r>
              <w:t>Program</w:t>
            </w:r>
            <w:r w:rsidRPr="00706EC9">
              <w:t>,</w:t>
            </w:r>
            <w:r>
              <w:t xml:space="preserve"> </w:t>
            </w:r>
            <w:r w:rsidRPr="00114015">
              <w:rPr>
                <w:i/>
              </w:rPr>
              <w:t>U</w:t>
            </w:r>
            <w:r w:rsidR="00EE63F4" w:rsidRPr="00220FE8">
              <w:rPr>
                <w:i/>
              </w:rPr>
              <w:t>nderstanding malnutrition and cancer</w:t>
            </w:r>
            <w:r w:rsidR="00EE63F4" w:rsidRPr="00E87CBC">
              <w:t xml:space="preserve"> </w:t>
            </w:r>
            <w:r w:rsidRPr="00E87CBC">
              <w:t>fact sheet</w:t>
            </w:r>
            <w:r w:rsidRPr="00706EC9">
              <w:t xml:space="preserve">, </w:t>
            </w:r>
            <w:r w:rsidR="00EE63F4">
              <w:t xml:space="preserve">the </w:t>
            </w:r>
            <w:r w:rsidR="00EE63F4" w:rsidRPr="00114015">
              <w:rPr>
                <w:i/>
              </w:rPr>
              <w:t>M</w:t>
            </w:r>
            <w:r w:rsidRPr="00114015">
              <w:rPr>
                <w:i/>
              </w:rPr>
              <w:t>alnutrition governance toolkit</w:t>
            </w:r>
            <w:r w:rsidRPr="00706EC9">
              <w:t xml:space="preserve">, </w:t>
            </w:r>
            <w:r>
              <w:t xml:space="preserve">cancer malnutrition </w:t>
            </w:r>
            <w:r w:rsidRPr="00706EC9">
              <w:t>point prevalence study and promotional video</w:t>
            </w:r>
          </w:p>
          <w:p w14:paraId="48B9C3A1" w14:textId="77777777" w:rsidR="00A37FCB" w:rsidRDefault="00A37FCB" w:rsidP="00C938D3">
            <w:pPr>
              <w:pStyle w:val="DHHStablebullet"/>
            </w:pPr>
            <w:r w:rsidRPr="00706EC9">
              <w:t>Identify an effective mechanism for promoting the resource package with clinicians working in primary and community care and develop an implementation plan</w:t>
            </w:r>
          </w:p>
        </w:tc>
      </w:tr>
    </w:tbl>
    <w:p w14:paraId="306CB594" w14:textId="77777777" w:rsidR="00A37FCB" w:rsidRPr="00A37FCB" w:rsidRDefault="00A37FCB" w:rsidP="00A37FCB">
      <w:pPr>
        <w:pStyle w:val="DHHStablecaption"/>
      </w:pPr>
      <w:r w:rsidRPr="00A37FCB">
        <w:lastRenderedPageBreak/>
        <w:t>Stage 3: Transform cancer malnutrition</w:t>
      </w:r>
    </w:p>
    <w:tbl>
      <w:tblPr>
        <w:tblStyle w:val="TableGrid"/>
        <w:tblW w:w="0" w:type="auto"/>
        <w:tblLook w:val="04A0" w:firstRow="1" w:lastRow="0" w:firstColumn="1" w:lastColumn="0" w:noHBand="0" w:noVBand="1"/>
      </w:tblPr>
      <w:tblGrid>
        <w:gridCol w:w="4552"/>
        <w:gridCol w:w="4628"/>
      </w:tblGrid>
      <w:tr w:rsidR="00A37FCB" w14:paraId="34077A2C" w14:textId="77777777" w:rsidTr="00A37FCB">
        <w:trPr>
          <w:tblHeader/>
        </w:trPr>
        <w:tc>
          <w:tcPr>
            <w:tcW w:w="4814" w:type="dxa"/>
          </w:tcPr>
          <w:p w14:paraId="557EAE27" w14:textId="77777777" w:rsidR="00A37FCB" w:rsidRDefault="00A37FCB" w:rsidP="006A3E18">
            <w:pPr>
              <w:pStyle w:val="DHHStablecolhead"/>
            </w:pPr>
            <w:r>
              <w:t xml:space="preserve">Objective </w:t>
            </w:r>
          </w:p>
        </w:tc>
        <w:tc>
          <w:tcPr>
            <w:tcW w:w="4814" w:type="dxa"/>
          </w:tcPr>
          <w:p w14:paraId="77EC01A1" w14:textId="77777777" w:rsidR="00A37FCB" w:rsidRDefault="00A37FCB" w:rsidP="006A3E18">
            <w:pPr>
              <w:pStyle w:val="DHHStablecolhead"/>
            </w:pPr>
            <w:r>
              <w:t>Strategies</w:t>
            </w:r>
          </w:p>
        </w:tc>
      </w:tr>
      <w:tr w:rsidR="00A37FCB" w14:paraId="076841C3" w14:textId="77777777" w:rsidTr="00A37FCB">
        <w:tc>
          <w:tcPr>
            <w:tcW w:w="4814" w:type="dxa"/>
          </w:tcPr>
          <w:p w14:paraId="1DE6A70E" w14:textId="77777777" w:rsidR="00A37FCB" w:rsidRDefault="00A37FCB" w:rsidP="00ED49A6">
            <w:pPr>
              <w:pStyle w:val="DHHSbody"/>
              <w:numPr>
                <w:ilvl w:val="0"/>
                <w:numId w:val="11"/>
              </w:numPr>
            </w:pPr>
            <w:r w:rsidRPr="00706EC9">
              <w:rPr>
                <w:rFonts w:cs="Arial"/>
              </w:rPr>
              <w:t>Promote the value of statewide cancer malnutrition and nutrition care standards to be mandatory and/or included within an appropriate quality framework for health services, primary care and community settings</w:t>
            </w:r>
          </w:p>
        </w:tc>
        <w:tc>
          <w:tcPr>
            <w:tcW w:w="4814" w:type="dxa"/>
          </w:tcPr>
          <w:p w14:paraId="34A378FD" w14:textId="77777777" w:rsidR="00A37FCB" w:rsidRPr="00114015" w:rsidRDefault="00A37FCB" w:rsidP="00A37FCB">
            <w:pPr>
              <w:pStyle w:val="ListParagraph"/>
              <w:numPr>
                <w:ilvl w:val="1"/>
                <w:numId w:val="11"/>
              </w:numPr>
              <w:spacing w:after="0" w:line="270" w:lineRule="atLeast"/>
              <w:rPr>
                <w:rFonts w:ascii="Arial" w:hAnsi="Arial" w:cs="Arial"/>
                <w:b/>
                <w:sz w:val="20"/>
                <w:szCs w:val="20"/>
              </w:rPr>
            </w:pPr>
            <w:r w:rsidRPr="00114015">
              <w:rPr>
                <w:rFonts w:ascii="Arial" w:hAnsi="Arial" w:cs="Arial"/>
                <w:b/>
                <w:sz w:val="20"/>
                <w:szCs w:val="20"/>
              </w:rPr>
              <w:t>Conduct a review of grey and published literature</w:t>
            </w:r>
          </w:p>
          <w:p w14:paraId="7E653E86" w14:textId="77777777" w:rsidR="00A37FCB" w:rsidRPr="00706EC9" w:rsidRDefault="00A37FCB" w:rsidP="00C938D3">
            <w:pPr>
              <w:pStyle w:val="DHHStablebullet"/>
            </w:pPr>
            <w:r w:rsidRPr="00706EC9">
              <w:t>Australian and international nutrition care standards</w:t>
            </w:r>
            <w:r w:rsidR="00EE63F4">
              <w:t xml:space="preserve"> and key performance indicators</w:t>
            </w:r>
            <w:r w:rsidRPr="00706EC9">
              <w:t xml:space="preserve"> </w:t>
            </w:r>
          </w:p>
          <w:p w14:paraId="0D1C98DD" w14:textId="77777777" w:rsidR="00A37FCB" w:rsidRPr="00114015" w:rsidRDefault="00A37FCB" w:rsidP="00A37FCB">
            <w:pPr>
              <w:pStyle w:val="ListParagraph"/>
              <w:numPr>
                <w:ilvl w:val="1"/>
                <w:numId w:val="11"/>
              </w:numPr>
              <w:spacing w:after="0" w:line="270" w:lineRule="atLeast"/>
              <w:rPr>
                <w:rFonts w:ascii="Arial" w:hAnsi="Arial" w:cs="Arial"/>
                <w:b/>
                <w:sz w:val="20"/>
                <w:szCs w:val="20"/>
              </w:rPr>
            </w:pPr>
            <w:r w:rsidRPr="00114015">
              <w:rPr>
                <w:rFonts w:ascii="Arial" w:hAnsi="Arial" w:cs="Arial"/>
                <w:b/>
                <w:sz w:val="20"/>
                <w:szCs w:val="20"/>
              </w:rPr>
              <w:t>Identify key stakeholders</w:t>
            </w:r>
          </w:p>
          <w:p w14:paraId="1D210545" w14:textId="77777777" w:rsidR="00A37FCB" w:rsidRPr="00706EC9" w:rsidRDefault="00A37FCB" w:rsidP="00220FE8">
            <w:pPr>
              <w:pStyle w:val="DHHStablebullet"/>
            </w:pPr>
            <w:r w:rsidRPr="00706EC9">
              <w:t xml:space="preserve">Explore existing quality frameworks including </w:t>
            </w:r>
            <w:r w:rsidR="00220FE8" w:rsidRPr="00220FE8">
              <w:t xml:space="preserve">National Safety and Quality Health Service </w:t>
            </w:r>
            <w:r w:rsidR="00220FE8">
              <w:t>(</w:t>
            </w:r>
            <w:r w:rsidRPr="00706EC9">
              <w:t>NSQHS</w:t>
            </w:r>
            <w:r w:rsidR="00220FE8">
              <w:t>)</w:t>
            </w:r>
            <w:r w:rsidRPr="00706EC9">
              <w:t xml:space="preserve"> </w:t>
            </w:r>
            <w:r w:rsidR="00220FE8">
              <w:t>S</w:t>
            </w:r>
            <w:r w:rsidRPr="00706EC9">
              <w:t xml:space="preserve">tandards, Safer Care Victoria, </w:t>
            </w:r>
            <w:r w:rsidR="00220FE8" w:rsidRPr="00220FE8">
              <w:t xml:space="preserve">Royal Australian College of General Practitioners </w:t>
            </w:r>
            <w:r w:rsidR="00220FE8">
              <w:t>(</w:t>
            </w:r>
            <w:r w:rsidRPr="00706EC9">
              <w:t>RACGP</w:t>
            </w:r>
            <w:r w:rsidR="00220FE8">
              <w:t>)</w:t>
            </w:r>
            <w:r w:rsidRPr="00706EC9">
              <w:t xml:space="preserve"> </w:t>
            </w:r>
            <w:r w:rsidR="00220FE8">
              <w:t>S</w:t>
            </w:r>
            <w:r w:rsidRPr="00706EC9">
              <w:t xml:space="preserve">tandards for general practice </w:t>
            </w:r>
            <w:r w:rsidR="00605A98">
              <w:t>and</w:t>
            </w:r>
            <w:r w:rsidRPr="00706EC9">
              <w:t xml:space="preserve"> Community Common Care Standards</w:t>
            </w:r>
          </w:p>
          <w:p w14:paraId="16D3D746" w14:textId="77777777" w:rsidR="00A37FCB" w:rsidRPr="00706EC9" w:rsidRDefault="00A37FCB" w:rsidP="00C938D3">
            <w:pPr>
              <w:pStyle w:val="DHHStablebullet"/>
            </w:pPr>
            <w:r w:rsidRPr="00706EC9">
              <w:t>Explore cancer</w:t>
            </w:r>
            <w:r w:rsidR="00220FE8">
              <w:t>-</w:t>
            </w:r>
            <w:r w:rsidRPr="00706EC9">
              <w:t>specific quality frameworks in</w:t>
            </w:r>
            <w:r>
              <w:t xml:space="preserve">cluding </w:t>
            </w:r>
            <w:r w:rsidR="00220FE8">
              <w:t xml:space="preserve">the </w:t>
            </w:r>
            <w:r w:rsidRPr="00114015">
              <w:rPr>
                <w:i/>
              </w:rPr>
              <w:t xml:space="preserve">Victorian </w:t>
            </w:r>
            <w:r w:rsidR="00220FE8" w:rsidRPr="00220FE8">
              <w:rPr>
                <w:i/>
              </w:rPr>
              <w:t xml:space="preserve">cancer plan </w:t>
            </w:r>
            <w:r w:rsidRPr="00114015">
              <w:rPr>
                <w:i/>
              </w:rPr>
              <w:t>monitoring and evaluation framework</w:t>
            </w:r>
            <w:r w:rsidRPr="00706EC9">
              <w:t xml:space="preserve"> </w:t>
            </w:r>
            <w:r w:rsidR="00605A98">
              <w:t>and</w:t>
            </w:r>
            <w:r w:rsidR="00220FE8">
              <w:t xml:space="preserve"> the</w:t>
            </w:r>
            <w:r w:rsidRPr="00706EC9">
              <w:t xml:space="preserve"> Supportive Care Screening Project (D</w:t>
            </w:r>
            <w:r w:rsidR="00220FE8">
              <w:t>epartment of Health and Human Services</w:t>
            </w:r>
            <w:r w:rsidRPr="00706EC9">
              <w:t>)</w:t>
            </w:r>
          </w:p>
          <w:p w14:paraId="57F65C8A" w14:textId="77777777" w:rsidR="00A37FCB" w:rsidRPr="00114015" w:rsidRDefault="00A37FCB" w:rsidP="00A37FCB">
            <w:pPr>
              <w:pStyle w:val="ListParagraph"/>
              <w:numPr>
                <w:ilvl w:val="1"/>
                <w:numId w:val="11"/>
              </w:numPr>
              <w:spacing w:after="0" w:line="270" w:lineRule="atLeast"/>
              <w:ind w:left="357" w:hanging="357"/>
              <w:rPr>
                <w:rFonts w:ascii="Arial" w:hAnsi="Arial" w:cs="Arial"/>
                <w:b/>
                <w:sz w:val="20"/>
                <w:szCs w:val="20"/>
              </w:rPr>
            </w:pPr>
            <w:r w:rsidRPr="00114015">
              <w:rPr>
                <w:rFonts w:ascii="Arial" w:hAnsi="Arial" w:cs="Arial"/>
                <w:b/>
                <w:sz w:val="20"/>
                <w:szCs w:val="20"/>
              </w:rPr>
              <w:t>Identify preferred nutrition care standards according to best practice (as outlined in 3.1)</w:t>
            </w:r>
          </w:p>
          <w:p w14:paraId="2148F83F" w14:textId="77777777" w:rsidR="00A37FCB" w:rsidRDefault="00A37FCB" w:rsidP="00114015">
            <w:pPr>
              <w:pStyle w:val="DHHStablebullet"/>
            </w:pPr>
            <w:r w:rsidRPr="00706EC9">
              <w:t xml:space="preserve">Work with key bodies (identified in 3.2) to develop </w:t>
            </w:r>
            <w:r w:rsidR="00220FE8">
              <w:t xml:space="preserve">an </w:t>
            </w:r>
            <w:r w:rsidRPr="00706EC9">
              <w:t xml:space="preserve">implementation plan for </w:t>
            </w:r>
            <w:r>
              <w:t>identif</w:t>
            </w:r>
            <w:r w:rsidR="00220FE8">
              <w:t>ying</w:t>
            </w:r>
            <w:r>
              <w:t xml:space="preserve"> and </w:t>
            </w:r>
            <w:r w:rsidRPr="00706EC9">
              <w:t>inclu</w:t>
            </w:r>
            <w:r w:rsidR="00220FE8">
              <w:t>ding</w:t>
            </w:r>
            <w:r w:rsidRPr="00706EC9">
              <w:t xml:space="preserve"> preferred nutrition care standards (identified in 3.3) within appropriate quality standards/frameworks</w:t>
            </w:r>
          </w:p>
        </w:tc>
      </w:tr>
    </w:tbl>
    <w:p w14:paraId="45AF8425" w14:textId="77777777" w:rsidR="00F85DF3" w:rsidRPr="00706EC9" w:rsidRDefault="00916CBF" w:rsidP="00706EC9">
      <w:pPr>
        <w:pStyle w:val="Heading2"/>
      </w:pPr>
      <w:bookmarkStart w:id="19" w:name="_Toc526859829"/>
      <w:r>
        <w:t>3.2</w:t>
      </w:r>
      <w:r w:rsidR="00F85DF3" w:rsidRPr="00706EC9">
        <w:t xml:space="preserve"> Stakeholders</w:t>
      </w:r>
      <w:bookmarkEnd w:id="19"/>
    </w:p>
    <w:tbl>
      <w:tblPr>
        <w:tblStyle w:val="TableGrid"/>
        <w:tblW w:w="0" w:type="auto"/>
        <w:tblInd w:w="0" w:type="dxa"/>
        <w:tblLook w:val="04A0" w:firstRow="1" w:lastRow="0" w:firstColumn="1" w:lastColumn="0" w:noHBand="0" w:noVBand="1"/>
      </w:tblPr>
      <w:tblGrid>
        <w:gridCol w:w="2405"/>
        <w:gridCol w:w="3786"/>
        <w:gridCol w:w="3018"/>
      </w:tblGrid>
      <w:tr w:rsidR="00C938D3" w:rsidRPr="005B72DA" w14:paraId="4628F471" w14:textId="77777777" w:rsidTr="00220FE8">
        <w:trPr>
          <w:tblHeader/>
        </w:trPr>
        <w:tc>
          <w:tcPr>
            <w:tcW w:w="2405" w:type="dxa"/>
            <w:shd w:val="clear" w:color="auto" w:fill="FFFFFF" w:themeFill="background1"/>
          </w:tcPr>
          <w:p w14:paraId="796D6305" w14:textId="77777777" w:rsidR="00C938D3" w:rsidRPr="00114015" w:rsidRDefault="00220FE8" w:rsidP="00114015">
            <w:pPr>
              <w:pStyle w:val="DHHStablecolhead"/>
            </w:pPr>
            <w:r w:rsidRPr="00114015">
              <w:t>Area</w:t>
            </w:r>
          </w:p>
        </w:tc>
        <w:tc>
          <w:tcPr>
            <w:tcW w:w="3786" w:type="dxa"/>
            <w:shd w:val="clear" w:color="auto" w:fill="FFFFFF" w:themeFill="background1"/>
          </w:tcPr>
          <w:p w14:paraId="747CA003" w14:textId="77777777" w:rsidR="00C938D3" w:rsidRPr="00114015" w:rsidRDefault="00C938D3" w:rsidP="00114015">
            <w:pPr>
              <w:pStyle w:val="DHHStablecolhead"/>
            </w:pPr>
            <w:r w:rsidRPr="00114015">
              <w:t>Stakeholder</w:t>
            </w:r>
          </w:p>
        </w:tc>
        <w:tc>
          <w:tcPr>
            <w:tcW w:w="3018" w:type="dxa"/>
            <w:shd w:val="clear" w:color="auto" w:fill="FFFFFF" w:themeFill="background1"/>
          </w:tcPr>
          <w:p w14:paraId="6C139430" w14:textId="77777777" w:rsidR="00C938D3" w:rsidRPr="00114015" w:rsidRDefault="00C938D3" w:rsidP="00114015">
            <w:pPr>
              <w:pStyle w:val="DHHStablecolhead"/>
            </w:pPr>
            <w:r w:rsidRPr="00114015">
              <w:t>Contact</w:t>
            </w:r>
          </w:p>
        </w:tc>
      </w:tr>
      <w:tr w:rsidR="00C938D3" w:rsidRPr="0001750D" w14:paraId="6258AFE3" w14:textId="77777777" w:rsidTr="00220FE8">
        <w:tc>
          <w:tcPr>
            <w:tcW w:w="2405" w:type="dxa"/>
          </w:tcPr>
          <w:p w14:paraId="2C366865" w14:textId="77777777" w:rsidR="00C938D3" w:rsidRPr="00A37FCB" w:rsidRDefault="00C938D3" w:rsidP="00A37FCB">
            <w:pPr>
              <w:pStyle w:val="DHHStabletext"/>
              <w:rPr>
                <w:b/>
              </w:rPr>
            </w:pPr>
            <w:r w:rsidRPr="00A37FCB">
              <w:rPr>
                <w:b/>
              </w:rPr>
              <w:t>Consumer</w:t>
            </w:r>
          </w:p>
        </w:tc>
        <w:tc>
          <w:tcPr>
            <w:tcW w:w="3786" w:type="dxa"/>
          </w:tcPr>
          <w:p w14:paraId="3E4FC043" w14:textId="77777777" w:rsidR="00C938D3" w:rsidRPr="00A37FCB" w:rsidRDefault="00C938D3" w:rsidP="00A37FCB">
            <w:pPr>
              <w:pStyle w:val="DHHStabletext"/>
              <w:rPr>
                <w:b/>
              </w:rPr>
            </w:pPr>
          </w:p>
        </w:tc>
        <w:tc>
          <w:tcPr>
            <w:tcW w:w="3018" w:type="dxa"/>
          </w:tcPr>
          <w:p w14:paraId="148F8E74" w14:textId="77777777" w:rsidR="00C938D3" w:rsidRPr="00706EC9" w:rsidRDefault="00C938D3" w:rsidP="00A37FCB">
            <w:pPr>
              <w:pStyle w:val="DHHStabletext"/>
            </w:pPr>
            <w:r w:rsidRPr="00706EC9">
              <w:t>Alan Fitzpatrick</w:t>
            </w:r>
          </w:p>
        </w:tc>
      </w:tr>
      <w:tr w:rsidR="008D347B" w:rsidRPr="0001750D" w14:paraId="463097BA" w14:textId="77777777" w:rsidTr="00220FE8">
        <w:tc>
          <w:tcPr>
            <w:tcW w:w="2405" w:type="dxa"/>
            <w:vMerge w:val="restart"/>
          </w:tcPr>
          <w:p w14:paraId="7F6076B2" w14:textId="77777777" w:rsidR="008D347B" w:rsidRPr="00A37FCB" w:rsidRDefault="008D347B" w:rsidP="00C938D3">
            <w:pPr>
              <w:pStyle w:val="DHHStabletext"/>
              <w:rPr>
                <w:b/>
              </w:rPr>
            </w:pPr>
            <w:r w:rsidRPr="00A37FCB">
              <w:rPr>
                <w:b/>
              </w:rPr>
              <w:t>GP/GPN engagement</w:t>
            </w:r>
          </w:p>
          <w:p w14:paraId="32B685B3" w14:textId="77777777" w:rsidR="008D347B" w:rsidRPr="00A37FCB" w:rsidRDefault="008D347B" w:rsidP="00A37FCB">
            <w:pPr>
              <w:pStyle w:val="DHHStabletext"/>
              <w:rPr>
                <w:b/>
              </w:rPr>
            </w:pPr>
          </w:p>
        </w:tc>
        <w:tc>
          <w:tcPr>
            <w:tcW w:w="3786" w:type="dxa"/>
          </w:tcPr>
          <w:p w14:paraId="1F33E165" w14:textId="77777777" w:rsidR="008D347B" w:rsidRPr="00706EC9" w:rsidRDefault="008D347B" w:rsidP="00916CBF">
            <w:pPr>
              <w:pStyle w:val="DHHStabletext"/>
            </w:pPr>
            <w:r w:rsidRPr="00706EC9">
              <w:t>Cancer Council Victoria</w:t>
            </w:r>
            <w:r>
              <w:t xml:space="preserve"> </w:t>
            </w:r>
          </w:p>
        </w:tc>
        <w:tc>
          <w:tcPr>
            <w:tcW w:w="3018" w:type="dxa"/>
          </w:tcPr>
          <w:p w14:paraId="245AB077" w14:textId="77777777" w:rsidR="008D347B" w:rsidRPr="00706EC9" w:rsidRDefault="008D347B" w:rsidP="00916CBF">
            <w:pPr>
              <w:pStyle w:val="DHHStabletext"/>
            </w:pPr>
            <w:r>
              <w:t>Amber Kelaart, Anna Boltong</w:t>
            </w:r>
          </w:p>
        </w:tc>
      </w:tr>
      <w:tr w:rsidR="008D347B" w:rsidRPr="0001750D" w14:paraId="0FB3F83C" w14:textId="77777777" w:rsidTr="00220FE8">
        <w:tc>
          <w:tcPr>
            <w:tcW w:w="2405" w:type="dxa"/>
            <w:vMerge/>
          </w:tcPr>
          <w:p w14:paraId="513993E2" w14:textId="77777777" w:rsidR="008D347B" w:rsidRPr="00A37FCB" w:rsidRDefault="008D347B" w:rsidP="00C938D3">
            <w:pPr>
              <w:pStyle w:val="DHHStabletext"/>
              <w:rPr>
                <w:b/>
              </w:rPr>
            </w:pPr>
          </w:p>
        </w:tc>
        <w:tc>
          <w:tcPr>
            <w:tcW w:w="3786" w:type="dxa"/>
          </w:tcPr>
          <w:p w14:paraId="28EB32B9" w14:textId="77777777" w:rsidR="008D347B" w:rsidRPr="00706EC9" w:rsidRDefault="008D347B" w:rsidP="00A37FCB">
            <w:pPr>
              <w:pStyle w:val="DHHStabletext"/>
            </w:pPr>
            <w:r>
              <w:t>Live Lighter</w:t>
            </w:r>
          </w:p>
        </w:tc>
        <w:tc>
          <w:tcPr>
            <w:tcW w:w="3018" w:type="dxa"/>
          </w:tcPr>
          <w:p w14:paraId="6205B314" w14:textId="77777777" w:rsidR="008D347B" w:rsidRPr="00706EC9" w:rsidRDefault="008D347B" w:rsidP="00A37FCB">
            <w:pPr>
              <w:pStyle w:val="DHHStabletext"/>
            </w:pPr>
            <w:r>
              <w:t>Alison McAleese</w:t>
            </w:r>
          </w:p>
        </w:tc>
      </w:tr>
      <w:tr w:rsidR="008D347B" w:rsidRPr="0001750D" w14:paraId="3D7069E0" w14:textId="77777777" w:rsidTr="00220FE8">
        <w:tc>
          <w:tcPr>
            <w:tcW w:w="2405" w:type="dxa"/>
            <w:vMerge/>
          </w:tcPr>
          <w:p w14:paraId="0646D3D7" w14:textId="77777777" w:rsidR="008D347B" w:rsidRPr="00A37FCB" w:rsidRDefault="008D347B" w:rsidP="00C938D3">
            <w:pPr>
              <w:pStyle w:val="DHHStabletext"/>
              <w:rPr>
                <w:b/>
              </w:rPr>
            </w:pPr>
          </w:p>
        </w:tc>
        <w:tc>
          <w:tcPr>
            <w:tcW w:w="3786" w:type="dxa"/>
          </w:tcPr>
          <w:p w14:paraId="6639A1DD" w14:textId="77777777" w:rsidR="008D347B" w:rsidRPr="00706EC9" w:rsidRDefault="008D347B" w:rsidP="00A37FCB">
            <w:pPr>
              <w:pStyle w:val="DHHStabletext"/>
            </w:pPr>
            <w:r w:rsidRPr="00706EC9">
              <w:t>Primary Health Alliance / Primary Health Networks</w:t>
            </w:r>
            <w:r>
              <w:t xml:space="preserve"> </w:t>
            </w:r>
          </w:p>
        </w:tc>
        <w:tc>
          <w:tcPr>
            <w:tcW w:w="3018" w:type="dxa"/>
          </w:tcPr>
          <w:p w14:paraId="4C03956B" w14:textId="77777777" w:rsidR="008D347B" w:rsidRPr="00706EC9" w:rsidRDefault="008D347B" w:rsidP="00916CBF">
            <w:pPr>
              <w:pStyle w:val="DHHStabletext"/>
            </w:pPr>
            <w:r w:rsidRPr="00706EC9">
              <w:t>Sue Merritt</w:t>
            </w:r>
          </w:p>
          <w:p w14:paraId="4088068F" w14:textId="77777777" w:rsidR="008D347B" w:rsidRPr="00706EC9" w:rsidRDefault="008D347B" w:rsidP="00A37FCB">
            <w:pPr>
              <w:pStyle w:val="DHHStabletext"/>
            </w:pPr>
          </w:p>
        </w:tc>
      </w:tr>
      <w:tr w:rsidR="008D347B" w:rsidRPr="0001750D" w14:paraId="78E2FB03" w14:textId="77777777" w:rsidTr="00220FE8">
        <w:tc>
          <w:tcPr>
            <w:tcW w:w="2405" w:type="dxa"/>
            <w:vMerge/>
          </w:tcPr>
          <w:p w14:paraId="1C9A8C9F" w14:textId="77777777" w:rsidR="008D347B" w:rsidRPr="00A37FCB" w:rsidRDefault="008D347B" w:rsidP="00C938D3">
            <w:pPr>
              <w:pStyle w:val="DHHStabletext"/>
              <w:rPr>
                <w:b/>
              </w:rPr>
            </w:pPr>
          </w:p>
        </w:tc>
        <w:tc>
          <w:tcPr>
            <w:tcW w:w="3786" w:type="dxa"/>
          </w:tcPr>
          <w:p w14:paraId="701165DB" w14:textId="77777777" w:rsidR="008D347B" w:rsidRPr="00706EC9" w:rsidRDefault="008D347B" w:rsidP="00A37FCB">
            <w:pPr>
              <w:pStyle w:val="DHHStabletext"/>
            </w:pPr>
            <w:r w:rsidRPr="00706EC9">
              <w:t>Australian Cancer Survivorship Centre</w:t>
            </w:r>
            <w:r>
              <w:t xml:space="preserve"> </w:t>
            </w:r>
          </w:p>
        </w:tc>
        <w:tc>
          <w:tcPr>
            <w:tcW w:w="3018" w:type="dxa"/>
          </w:tcPr>
          <w:p w14:paraId="667D884E" w14:textId="77777777" w:rsidR="008D347B" w:rsidRPr="00706EC9" w:rsidRDefault="008D347B" w:rsidP="00A37FCB">
            <w:pPr>
              <w:pStyle w:val="DHHStabletext"/>
            </w:pPr>
            <w:r>
              <w:t>Amanda Piper, Ashlee Bailey</w:t>
            </w:r>
          </w:p>
        </w:tc>
      </w:tr>
      <w:tr w:rsidR="008D347B" w:rsidRPr="0001750D" w14:paraId="434F65FA" w14:textId="77777777" w:rsidTr="00220FE8">
        <w:tc>
          <w:tcPr>
            <w:tcW w:w="2405" w:type="dxa"/>
            <w:vMerge/>
          </w:tcPr>
          <w:p w14:paraId="36C4AAC3" w14:textId="77777777" w:rsidR="008D347B" w:rsidRPr="00A37FCB" w:rsidRDefault="008D347B" w:rsidP="00C938D3">
            <w:pPr>
              <w:pStyle w:val="DHHStabletext"/>
              <w:rPr>
                <w:b/>
              </w:rPr>
            </w:pPr>
          </w:p>
        </w:tc>
        <w:tc>
          <w:tcPr>
            <w:tcW w:w="3786" w:type="dxa"/>
          </w:tcPr>
          <w:p w14:paraId="31D7BA4E" w14:textId="77777777" w:rsidR="008D347B" w:rsidRPr="00706EC9" w:rsidRDefault="008D347B" w:rsidP="00B575EC">
            <w:pPr>
              <w:pStyle w:val="DHHStabletext"/>
            </w:pPr>
            <w:r>
              <w:t xml:space="preserve">OnTrac Project </w:t>
            </w:r>
            <w:r w:rsidR="0030275A">
              <w:t>M</w:t>
            </w:r>
            <w:r>
              <w:t>anager</w:t>
            </w:r>
          </w:p>
        </w:tc>
        <w:tc>
          <w:tcPr>
            <w:tcW w:w="3018" w:type="dxa"/>
          </w:tcPr>
          <w:p w14:paraId="3C131668" w14:textId="77777777" w:rsidR="008D347B" w:rsidRPr="00706EC9" w:rsidRDefault="008D347B" w:rsidP="00A37FCB">
            <w:pPr>
              <w:pStyle w:val="DHHStabletext"/>
            </w:pPr>
            <w:r>
              <w:t>Judy Evans</w:t>
            </w:r>
          </w:p>
        </w:tc>
      </w:tr>
      <w:tr w:rsidR="008D347B" w:rsidRPr="0001750D" w14:paraId="5091F6DE" w14:textId="77777777" w:rsidTr="00220FE8">
        <w:tc>
          <w:tcPr>
            <w:tcW w:w="2405" w:type="dxa"/>
            <w:vMerge/>
          </w:tcPr>
          <w:p w14:paraId="58080BA0" w14:textId="77777777" w:rsidR="008D347B" w:rsidRPr="00A37FCB" w:rsidRDefault="008D347B" w:rsidP="00C938D3">
            <w:pPr>
              <w:pStyle w:val="DHHStabletext"/>
              <w:rPr>
                <w:b/>
              </w:rPr>
            </w:pPr>
          </w:p>
        </w:tc>
        <w:tc>
          <w:tcPr>
            <w:tcW w:w="3786" w:type="dxa"/>
          </w:tcPr>
          <w:p w14:paraId="47B2D0DE" w14:textId="77777777" w:rsidR="008D347B" w:rsidRPr="00706EC9" w:rsidRDefault="008D347B" w:rsidP="00A37FCB">
            <w:pPr>
              <w:pStyle w:val="DHHStabletext"/>
            </w:pPr>
            <w:r>
              <w:t>Peter Mac GP Liaison</w:t>
            </w:r>
          </w:p>
        </w:tc>
        <w:tc>
          <w:tcPr>
            <w:tcW w:w="3018" w:type="dxa"/>
          </w:tcPr>
          <w:p w14:paraId="3203A306" w14:textId="77777777" w:rsidR="008D347B" w:rsidRPr="00706EC9" w:rsidRDefault="008D347B" w:rsidP="00A37FCB">
            <w:pPr>
              <w:pStyle w:val="DHHStabletext"/>
            </w:pPr>
            <w:r>
              <w:t>Alexis Butler</w:t>
            </w:r>
          </w:p>
        </w:tc>
      </w:tr>
      <w:tr w:rsidR="008D347B" w:rsidRPr="0001750D" w14:paraId="6FC04E0A" w14:textId="77777777" w:rsidTr="00220FE8">
        <w:tc>
          <w:tcPr>
            <w:tcW w:w="2405" w:type="dxa"/>
            <w:vMerge/>
          </w:tcPr>
          <w:p w14:paraId="0AB88CC0" w14:textId="77777777" w:rsidR="008D347B" w:rsidRPr="00A37FCB" w:rsidRDefault="008D347B" w:rsidP="00C938D3">
            <w:pPr>
              <w:pStyle w:val="DHHStabletext"/>
              <w:rPr>
                <w:b/>
              </w:rPr>
            </w:pPr>
          </w:p>
        </w:tc>
        <w:tc>
          <w:tcPr>
            <w:tcW w:w="3786" w:type="dxa"/>
          </w:tcPr>
          <w:p w14:paraId="64FC5D04" w14:textId="77777777" w:rsidR="008D347B" w:rsidRPr="00706EC9" w:rsidRDefault="008D347B" w:rsidP="00A37FCB">
            <w:pPr>
              <w:pStyle w:val="DHHStabletext"/>
            </w:pPr>
            <w:r w:rsidRPr="00706EC9">
              <w:t>R</w:t>
            </w:r>
            <w:r>
              <w:t xml:space="preserve">oyal </w:t>
            </w:r>
            <w:r w:rsidRPr="00706EC9">
              <w:t>A</w:t>
            </w:r>
            <w:r>
              <w:t xml:space="preserve">ustralian </w:t>
            </w:r>
            <w:r w:rsidRPr="00706EC9">
              <w:t>C</w:t>
            </w:r>
            <w:r>
              <w:t xml:space="preserve">ollege of </w:t>
            </w:r>
            <w:r w:rsidRPr="00706EC9">
              <w:t>G</w:t>
            </w:r>
            <w:r>
              <w:t xml:space="preserve">eneral </w:t>
            </w:r>
            <w:r w:rsidRPr="00706EC9">
              <w:t>P</w:t>
            </w:r>
            <w:r>
              <w:t xml:space="preserve">ractitioners </w:t>
            </w:r>
          </w:p>
        </w:tc>
        <w:tc>
          <w:tcPr>
            <w:tcW w:w="3018" w:type="dxa"/>
          </w:tcPr>
          <w:p w14:paraId="4089564B" w14:textId="77777777" w:rsidR="008D347B" w:rsidRPr="00706EC9" w:rsidRDefault="008D347B" w:rsidP="00A37FCB">
            <w:pPr>
              <w:pStyle w:val="DHHStabletext"/>
            </w:pPr>
            <w:r>
              <w:t>Nicoll Heaslip</w:t>
            </w:r>
          </w:p>
        </w:tc>
      </w:tr>
      <w:tr w:rsidR="008D347B" w:rsidRPr="0001750D" w14:paraId="0D468B20" w14:textId="77777777" w:rsidTr="00220FE8">
        <w:tc>
          <w:tcPr>
            <w:tcW w:w="2405" w:type="dxa"/>
            <w:vMerge/>
          </w:tcPr>
          <w:p w14:paraId="3F7ECAD2" w14:textId="77777777" w:rsidR="008D347B" w:rsidRPr="00A37FCB" w:rsidRDefault="008D347B" w:rsidP="00C938D3">
            <w:pPr>
              <w:pStyle w:val="DHHStabletext"/>
              <w:rPr>
                <w:b/>
              </w:rPr>
            </w:pPr>
          </w:p>
        </w:tc>
        <w:tc>
          <w:tcPr>
            <w:tcW w:w="3786" w:type="dxa"/>
          </w:tcPr>
          <w:p w14:paraId="7E37B76C" w14:textId="77777777" w:rsidR="008D347B" w:rsidRPr="00706EC9" w:rsidRDefault="008D347B" w:rsidP="00A37FCB">
            <w:pPr>
              <w:pStyle w:val="DHHStabletext"/>
            </w:pPr>
            <w:r w:rsidRPr="00146FA5">
              <w:t>Australian Practice Nurse Association</w:t>
            </w:r>
            <w:r>
              <w:t xml:space="preserve"> </w:t>
            </w:r>
          </w:p>
        </w:tc>
        <w:tc>
          <w:tcPr>
            <w:tcW w:w="3018" w:type="dxa"/>
          </w:tcPr>
          <w:p w14:paraId="3A84A1F8" w14:textId="77777777" w:rsidR="008D347B" w:rsidRPr="00706EC9" w:rsidRDefault="008D347B" w:rsidP="00A37FCB">
            <w:pPr>
              <w:pStyle w:val="DHHStabletext"/>
            </w:pPr>
            <w:r>
              <w:t>Rosie Oldham</w:t>
            </w:r>
          </w:p>
        </w:tc>
      </w:tr>
      <w:tr w:rsidR="008D347B" w:rsidRPr="0001750D" w14:paraId="57962500" w14:textId="77777777" w:rsidTr="00220FE8">
        <w:tc>
          <w:tcPr>
            <w:tcW w:w="2405" w:type="dxa"/>
            <w:vMerge/>
          </w:tcPr>
          <w:p w14:paraId="665410E8" w14:textId="77777777" w:rsidR="008D347B" w:rsidRPr="00A37FCB" w:rsidRDefault="008D347B" w:rsidP="00C938D3">
            <w:pPr>
              <w:pStyle w:val="DHHStabletext"/>
              <w:rPr>
                <w:b/>
              </w:rPr>
            </w:pPr>
          </w:p>
        </w:tc>
        <w:tc>
          <w:tcPr>
            <w:tcW w:w="3786" w:type="dxa"/>
          </w:tcPr>
          <w:p w14:paraId="42197CA8" w14:textId="77777777" w:rsidR="008D347B" w:rsidRPr="00706EC9" w:rsidRDefault="008D347B" w:rsidP="00A37FCB">
            <w:pPr>
              <w:pStyle w:val="DHHStabletext"/>
            </w:pPr>
            <w:r w:rsidRPr="00146FA5">
              <w:t>Primary Care Collaborati</w:t>
            </w:r>
            <w:r>
              <w:t>ve Cancer Clinical Trials</w:t>
            </w:r>
          </w:p>
        </w:tc>
        <w:tc>
          <w:tcPr>
            <w:tcW w:w="3018" w:type="dxa"/>
          </w:tcPr>
          <w:p w14:paraId="66D013D8" w14:textId="77777777" w:rsidR="008D347B" w:rsidRPr="00706EC9" w:rsidRDefault="008D347B" w:rsidP="00A37FCB">
            <w:pPr>
              <w:pStyle w:val="DHHStabletext"/>
            </w:pPr>
            <w:r>
              <w:t>Sophie Chima</w:t>
            </w:r>
          </w:p>
        </w:tc>
      </w:tr>
      <w:tr w:rsidR="008D347B" w:rsidRPr="0001750D" w14:paraId="799C973C" w14:textId="77777777" w:rsidTr="00220FE8">
        <w:tc>
          <w:tcPr>
            <w:tcW w:w="2405" w:type="dxa"/>
            <w:vMerge/>
          </w:tcPr>
          <w:p w14:paraId="3616618B" w14:textId="77777777" w:rsidR="008D347B" w:rsidRPr="00A37FCB" w:rsidRDefault="008D347B" w:rsidP="00C938D3">
            <w:pPr>
              <w:pStyle w:val="DHHStabletext"/>
              <w:rPr>
                <w:b/>
              </w:rPr>
            </w:pPr>
          </w:p>
        </w:tc>
        <w:tc>
          <w:tcPr>
            <w:tcW w:w="3786" w:type="dxa"/>
          </w:tcPr>
          <w:p w14:paraId="13A8E498" w14:textId="77777777" w:rsidR="008D347B" w:rsidRPr="00706EC9" w:rsidRDefault="008D347B" w:rsidP="00B575EC">
            <w:pPr>
              <w:pStyle w:val="DHHStabletext"/>
            </w:pPr>
            <w:r w:rsidRPr="00146FA5">
              <w:t xml:space="preserve">Victorian </w:t>
            </w:r>
            <w:r w:rsidR="0030275A">
              <w:t>P</w:t>
            </w:r>
            <w:r w:rsidRPr="00146FA5">
              <w:t xml:space="preserve">rimary </w:t>
            </w:r>
            <w:r w:rsidR="0030275A">
              <w:t>C</w:t>
            </w:r>
            <w:r w:rsidRPr="00146FA5">
              <w:t xml:space="preserve">are </w:t>
            </w:r>
            <w:r w:rsidR="0030275A">
              <w:t>P</w:t>
            </w:r>
            <w:r w:rsidRPr="00146FA5">
              <w:t>ractice-based Research Network</w:t>
            </w:r>
          </w:p>
        </w:tc>
        <w:tc>
          <w:tcPr>
            <w:tcW w:w="3018" w:type="dxa"/>
          </w:tcPr>
          <w:p w14:paraId="51565F8D" w14:textId="77777777" w:rsidR="008D347B" w:rsidRPr="00706EC9" w:rsidRDefault="008D347B" w:rsidP="00A37FCB">
            <w:pPr>
              <w:pStyle w:val="DHHStabletext"/>
            </w:pPr>
            <w:r w:rsidRPr="00706EC9">
              <w:t>Rachel Canaway</w:t>
            </w:r>
          </w:p>
        </w:tc>
      </w:tr>
      <w:tr w:rsidR="00C938D3" w:rsidRPr="0001750D" w14:paraId="2B869A9B" w14:textId="77777777" w:rsidTr="00220FE8">
        <w:tc>
          <w:tcPr>
            <w:tcW w:w="2405" w:type="dxa"/>
          </w:tcPr>
          <w:p w14:paraId="0762D209" w14:textId="77777777" w:rsidR="00C938D3" w:rsidRPr="00A37FCB" w:rsidRDefault="00C938D3" w:rsidP="00C938D3">
            <w:pPr>
              <w:pStyle w:val="DHHStabletext"/>
              <w:rPr>
                <w:b/>
              </w:rPr>
            </w:pPr>
            <w:r w:rsidRPr="00A37FCB">
              <w:rPr>
                <w:b/>
              </w:rPr>
              <w:t>Dietitian engagement</w:t>
            </w:r>
          </w:p>
          <w:p w14:paraId="752052D9" w14:textId="77777777" w:rsidR="00C938D3" w:rsidRPr="00A37FCB" w:rsidRDefault="00C938D3" w:rsidP="00A37FCB">
            <w:pPr>
              <w:pStyle w:val="DHHStabletext"/>
              <w:rPr>
                <w:b/>
              </w:rPr>
            </w:pPr>
          </w:p>
        </w:tc>
        <w:tc>
          <w:tcPr>
            <w:tcW w:w="3786" w:type="dxa"/>
          </w:tcPr>
          <w:p w14:paraId="741735C8" w14:textId="77777777" w:rsidR="00C938D3" w:rsidRPr="00706EC9" w:rsidRDefault="00C938D3" w:rsidP="00A37FCB">
            <w:pPr>
              <w:pStyle w:val="DHHStabletext"/>
            </w:pPr>
            <w:r w:rsidRPr="00706EC9">
              <w:t xml:space="preserve">MVCS </w:t>
            </w:r>
            <w:r w:rsidR="0030275A">
              <w:t>C</w:t>
            </w:r>
            <w:r w:rsidRPr="00706EC9">
              <w:t>ollaborative</w:t>
            </w:r>
          </w:p>
        </w:tc>
        <w:tc>
          <w:tcPr>
            <w:tcW w:w="3018" w:type="dxa"/>
          </w:tcPr>
          <w:p w14:paraId="397729AD" w14:textId="77777777" w:rsidR="00C938D3" w:rsidRPr="00706EC9" w:rsidRDefault="00C938D3" w:rsidP="00A37FCB">
            <w:pPr>
              <w:pStyle w:val="DHHStabletext"/>
            </w:pPr>
            <w:r w:rsidRPr="00706EC9">
              <w:t>M</w:t>
            </w:r>
            <w:r>
              <w:t>VC</w:t>
            </w:r>
            <w:r w:rsidRPr="00706EC9">
              <w:t>S Community of Practice</w:t>
            </w:r>
          </w:p>
        </w:tc>
      </w:tr>
      <w:tr w:rsidR="008D347B" w:rsidRPr="0001750D" w14:paraId="3F1A7941" w14:textId="77777777" w:rsidTr="00220FE8">
        <w:tc>
          <w:tcPr>
            <w:tcW w:w="2405" w:type="dxa"/>
            <w:vMerge w:val="restart"/>
          </w:tcPr>
          <w:p w14:paraId="65E5EE18" w14:textId="77777777" w:rsidR="008D347B" w:rsidRPr="00A37FCB" w:rsidRDefault="008D347B" w:rsidP="00A37FCB">
            <w:pPr>
              <w:pStyle w:val="DHHStabletext"/>
              <w:rPr>
                <w:b/>
              </w:rPr>
            </w:pPr>
            <w:r w:rsidRPr="00A37FCB">
              <w:rPr>
                <w:b/>
              </w:rPr>
              <w:t>Survey m</w:t>
            </w:r>
            <w:r>
              <w:rPr>
                <w:b/>
              </w:rPr>
              <w:t>ethodology</w:t>
            </w:r>
          </w:p>
        </w:tc>
        <w:tc>
          <w:tcPr>
            <w:tcW w:w="3786" w:type="dxa"/>
          </w:tcPr>
          <w:p w14:paraId="40EBFAFE" w14:textId="77777777" w:rsidR="008D347B" w:rsidRPr="00706EC9" w:rsidRDefault="008D347B" w:rsidP="008D347B">
            <w:pPr>
              <w:pStyle w:val="DHHStabletext"/>
            </w:pPr>
            <w:r w:rsidRPr="00706EC9">
              <w:t xml:space="preserve">Peter Mac Allied </w:t>
            </w:r>
            <w:r>
              <w:t>Health Researcher</w:t>
            </w:r>
          </w:p>
        </w:tc>
        <w:tc>
          <w:tcPr>
            <w:tcW w:w="3018" w:type="dxa"/>
          </w:tcPr>
          <w:p w14:paraId="3808A7CF" w14:textId="77777777" w:rsidR="008D347B" w:rsidRPr="00706EC9" w:rsidRDefault="008D347B" w:rsidP="00A37FCB">
            <w:pPr>
              <w:pStyle w:val="DHHStabletext"/>
            </w:pPr>
            <w:r>
              <w:t>Lara Edbrooke</w:t>
            </w:r>
          </w:p>
        </w:tc>
      </w:tr>
      <w:tr w:rsidR="008D347B" w:rsidRPr="0001750D" w14:paraId="3C0F7414" w14:textId="77777777" w:rsidTr="00220FE8">
        <w:tc>
          <w:tcPr>
            <w:tcW w:w="2405" w:type="dxa"/>
            <w:vMerge/>
          </w:tcPr>
          <w:p w14:paraId="75AA9045" w14:textId="77777777" w:rsidR="008D347B" w:rsidRPr="00A37FCB" w:rsidRDefault="008D347B" w:rsidP="00C938D3">
            <w:pPr>
              <w:pStyle w:val="DHHStabletext"/>
              <w:rPr>
                <w:b/>
              </w:rPr>
            </w:pPr>
          </w:p>
        </w:tc>
        <w:tc>
          <w:tcPr>
            <w:tcW w:w="3786" w:type="dxa"/>
          </w:tcPr>
          <w:p w14:paraId="2B6DA938" w14:textId="77777777" w:rsidR="008D347B" w:rsidRPr="00706EC9" w:rsidRDefault="008D347B" w:rsidP="00A37FCB">
            <w:pPr>
              <w:pStyle w:val="DHHStabletext"/>
            </w:pPr>
            <w:r w:rsidRPr="00706EC9">
              <w:t>Department of</w:t>
            </w:r>
            <w:r>
              <w:t xml:space="preserve"> Cancer Experience and Research</w:t>
            </w:r>
          </w:p>
        </w:tc>
        <w:tc>
          <w:tcPr>
            <w:tcW w:w="3018" w:type="dxa"/>
          </w:tcPr>
          <w:p w14:paraId="29019074" w14:textId="77777777" w:rsidR="008D347B" w:rsidRPr="00706EC9" w:rsidRDefault="008D347B" w:rsidP="00A37FCB">
            <w:pPr>
              <w:pStyle w:val="DHHStabletext"/>
            </w:pPr>
            <w:r w:rsidRPr="00706EC9">
              <w:t>Jo Ph</w:t>
            </w:r>
            <w:r>
              <w:t>ipps-Nelson, Allison Drosdowsky</w:t>
            </w:r>
          </w:p>
        </w:tc>
      </w:tr>
      <w:tr w:rsidR="008D347B" w:rsidRPr="0001750D" w14:paraId="2CCB34E8" w14:textId="77777777" w:rsidTr="00220FE8">
        <w:tc>
          <w:tcPr>
            <w:tcW w:w="2405" w:type="dxa"/>
            <w:vMerge/>
          </w:tcPr>
          <w:p w14:paraId="37E4F71C" w14:textId="77777777" w:rsidR="008D347B" w:rsidRPr="00A37FCB" w:rsidRDefault="008D347B" w:rsidP="00C938D3">
            <w:pPr>
              <w:pStyle w:val="DHHStabletext"/>
              <w:rPr>
                <w:b/>
              </w:rPr>
            </w:pPr>
          </w:p>
        </w:tc>
        <w:tc>
          <w:tcPr>
            <w:tcW w:w="3786" w:type="dxa"/>
          </w:tcPr>
          <w:p w14:paraId="65E8D0D3" w14:textId="77777777" w:rsidR="008D347B" w:rsidRPr="00706EC9" w:rsidRDefault="008D347B" w:rsidP="00A37FCB">
            <w:pPr>
              <w:pStyle w:val="DHHStabletext"/>
            </w:pPr>
            <w:r w:rsidRPr="00706EC9">
              <w:t>Integrated Cancer Services</w:t>
            </w:r>
          </w:p>
        </w:tc>
        <w:tc>
          <w:tcPr>
            <w:tcW w:w="3018" w:type="dxa"/>
          </w:tcPr>
          <w:p w14:paraId="2FA01ED2" w14:textId="77777777" w:rsidR="008D347B" w:rsidRPr="00706EC9" w:rsidRDefault="008D347B" w:rsidP="00A37FCB">
            <w:pPr>
              <w:pStyle w:val="DHHStabletext"/>
            </w:pPr>
            <w:r w:rsidRPr="00706EC9">
              <w:t>Kathy Quade (</w:t>
            </w:r>
            <w:r w:rsidR="0030275A" w:rsidRPr="0030275A">
              <w:t>Western and Central Melbourne</w:t>
            </w:r>
            <w:r>
              <w:t>)</w:t>
            </w:r>
          </w:p>
        </w:tc>
      </w:tr>
      <w:tr w:rsidR="008D347B" w:rsidRPr="0001750D" w14:paraId="056E3BC7" w14:textId="77777777" w:rsidTr="00220FE8">
        <w:tc>
          <w:tcPr>
            <w:tcW w:w="2405" w:type="dxa"/>
            <w:vMerge w:val="restart"/>
          </w:tcPr>
          <w:p w14:paraId="0AB9813A" w14:textId="77777777" w:rsidR="008D347B" w:rsidRPr="00A37FCB" w:rsidRDefault="008D347B" w:rsidP="00A37FCB">
            <w:pPr>
              <w:pStyle w:val="DHHStabletext"/>
              <w:rPr>
                <w:b/>
              </w:rPr>
            </w:pPr>
            <w:r w:rsidRPr="00A37FCB">
              <w:rPr>
                <w:b/>
              </w:rPr>
              <w:t>GP education r</w:t>
            </w:r>
            <w:r>
              <w:rPr>
                <w:b/>
              </w:rPr>
              <w:t>esources</w:t>
            </w:r>
          </w:p>
        </w:tc>
        <w:tc>
          <w:tcPr>
            <w:tcW w:w="3786" w:type="dxa"/>
          </w:tcPr>
          <w:p w14:paraId="099F327D" w14:textId="77777777" w:rsidR="008D347B" w:rsidRPr="00706EC9" w:rsidRDefault="008D347B" w:rsidP="00A37FCB">
            <w:pPr>
              <w:pStyle w:val="DHHStabletext"/>
            </w:pPr>
            <w:r w:rsidRPr="00706EC9">
              <w:t>Victorian Comprehensive Cancer Centre</w:t>
            </w:r>
            <w:r>
              <w:t xml:space="preserve"> </w:t>
            </w:r>
          </w:p>
        </w:tc>
        <w:tc>
          <w:tcPr>
            <w:tcW w:w="3018" w:type="dxa"/>
          </w:tcPr>
          <w:p w14:paraId="3B60A387" w14:textId="77777777" w:rsidR="008D347B" w:rsidRPr="00706EC9" w:rsidRDefault="008D347B" w:rsidP="005834B8">
            <w:pPr>
              <w:pStyle w:val="DHHStabletext"/>
            </w:pPr>
            <w:r w:rsidRPr="00706EC9">
              <w:t>Michelle Barrett, Kyleigh Smith</w:t>
            </w:r>
            <w:r>
              <w:t xml:space="preserve"> </w:t>
            </w:r>
          </w:p>
        </w:tc>
      </w:tr>
      <w:tr w:rsidR="008D347B" w:rsidRPr="0001750D" w14:paraId="7C190FAF" w14:textId="77777777" w:rsidTr="00220FE8">
        <w:tc>
          <w:tcPr>
            <w:tcW w:w="2405" w:type="dxa"/>
            <w:vMerge/>
          </w:tcPr>
          <w:p w14:paraId="70F7EA93" w14:textId="77777777" w:rsidR="008D347B" w:rsidRPr="00A37FCB" w:rsidRDefault="008D347B" w:rsidP="00C938D3">
            <w:pPr>
              <w:pStyle w:val="DHHStabletext"/>
              <w:rPr>
                <w:b/>
              </w:rPr>
            </w:pPr>
          </w:p>
        </w:tc>
        <w:tc>
          <w:tcPr>
            <w:tcW w:w="3786" w:type="dxa"/>
          </w:tcPr>
          <w:p w14:paraId="71EF0CD3" w14:textId="77777777" w:rsidR="008D347B" w:rsidRPr="00706EC9" w:rsidRDefault="001B0CCB" w:rsidP="001B0CCB">
            <w:pPr>
              <w:pStyle w:val="DHHStabletext"/>
            </w:pPr>
            <w:r>
              <w:t xml:space="preserve">Malnutrition in </w:t>
            </w:r>
            <w:r w:rsidR="008D347B">
              <w:t xml:space="preserve">Cancer </w:t>
            </w:r>
            <w:r w:rsidR="008D347B" w:rsidRPr="00706EC9">
              <w:t xml:space="preserve">eLearning </w:t>
            </w:r>
            <w:r w:rsidR="0030275A">
              <w:t>P</w:t>
            </w:r>
            <w:r w:rsidR="008D347B">
              <w:t>rogram</w:t>
            </w:r>
            <w:r w:rsidR="008D347B" w:rsidRPr="00706EC9">
              <w:t xml:space="preserve"> </w:t>
            </w:r>
            <w:r w:rsidR="008D347B">
              <w:t>lead</w:t>
            </w:r>
          </w:p>
        </w:tc>
        <w:tc>
          <w:tcPr>
            <w:tcW w:w="3018" w:type="dxa"/>
          </w:tcPr>
          <w:p w14:paraId="7ACBEB91" w14:textId="77777777" w:rsidR="008D347B" w:rsidRPr="00706EC9" w:rsidRDefault="008D347B" w:rsidP="00A37FCB">
            <w:pPr>
              <w:pStyle w:val="DHHStabletext"/>
            </w:pPr>
            <w:r w:rsidRPr="00706EC9">
              <w:t>Lauren Atkins</w:t>
            </w:r>
          </w:p>
        </w:tc>
      </w:tr>
      <w:tr w:rsidR="008D347B" w:rsidRPr="0001750D" w14:paraId="3AFC4673" w14:textId="77777777" w:rsidTr="00220FE8">
        <w:tc>
          <w:tcPr>
            <w:tcW w:w="2405" w:type="dxa"/>
            <w:vMerge w:val="restart"/>
          </w:tcPr>
          <w:p w14:paraId="687BB012" w14:textId="77777777" w:rsidR="008D347B" w:rsidRPr="00A37FCB" w:rsidRDefault="008D347B" w:rsidP="00A37FCB">
            <w:pPr>
              <w:pStyle w:val="DHHStabletext"/>
              <w:rPr>
                <w:b/>
              </w:rPr>
            </w:pPr>
            <w:r w:rsidRPr="00A37FCB">
              <w:rPr>
                <w:b/>
              </w:rPr>
              <w:t>Cancer r</w:t>
            </w:r>
            <w:r>
              <w:rPr>
                <w:b/>
              </w:rPr>
              <w:t>ehabilitation</w:t>
            </w:r>
          </w:p>
        </w:tc>
        <w:tc>
          <w:tcPr>
            <w:tcW w:w="3786" w:type="dxa"/>
          </w:tcPr>
          <w:p w14:paraId="6C1E9A59" w14:textId="77777777" w:rsidR="008D347B" w:rsidRPr="00706EC9" w:rsidRDefault="008D347B" w:rsidP="00A37FCB">
            <w:pPr>
              <w:pStyle w:val="DHHStabletext"/>
            </w:pPr>
            <w:r>
              <w:t>Cancer Council Victoria</w:t>
            </w:r>
          </w:p>
        </w:tc>
        <w:tc>
          <w:tcPr>
            <w:tcW w:w="3018" w:type="dxa"/>
          </w:tcPr>
          <w:p w14:paraId="6D14332D" w14:textId="77777777" w:rsidR="008D347B" w:rsidRPr="00706EC9" w:rsidRDefault="008D347B" w:rsidP="00A37FCB">
            <w:pPr>
              <w:pStyle w:val="DHHStabletext"/>
            </w:pPr>
            <w:r w:rsidRPr="00706EC9">
              <w:t>Jane Auchettl</w:t>
            </w:r>
            <w:r>
              <w:t>, Amber Kelaart</w:t>
            </w:r>
          </w:p>
        </w:tc>
      </w:tr>
      <w:tr w:rsidR="008D347B" w:rsidRPr="0001750D" w14:paraId="4B40FA2F" w14:textId="77777777" w:rsidTr="00220FE8">
        <w:tc>
          <w:tcPr>
            <w:tcW w:w="2405" w:type="dxa"/>
            <w:vMerge/>
          </w:tcPr>
          <w:p w14:paraId="7B27826A" w14:textId="77777777" w:rsidR="008D347B" w:rsidRPr="00A37FCB" w:rsidRDefault="008D347B" w:rsidP="00C938D3">
            <w:pPr>
              <w:pStyle w:val="DHHStabletext"/>
              <w:rPr>
                <w:b/>
              </w:rPr>
            </w:pPr>
          </w:p>
        </w:tc>
        <w:tc>
          <w:tcPr>
            <w:tcW w:w="3786" w:type="dxa"/>
          </w:tcPr>
          <w:p w14:paraId="35C31824" w14:textId="77777777" w:rsidR="008D347B" w:rsidRDefault="008D347B" w:rsidP="00A37FCB">
            <w:pPr>
              <w:pStyle w:val="DHHStabletext"/>
            </w:pPr>
            <w:r w:rsidRPr="00706EC9">
              <w:t>Australian Cancer Survivorship Centre</w:t>
            </w:r>
          </w:p>
        </w:tc>
        <w:tc>
          <w:tcPr>
            <w:tcW w:w="3018" w:type="dxa"/>
          </w:tcPr>
          <w:p w14:paraId="1881EBD5" w14:textId="77777777" w:rsidR="008D347B" w:rsidRPr="00706EC9" w:rsidRDefault="008D347B" w:rsidP="00A37FCB">
            <w:pPr>
              <w:pStyle w:val="DHHStabletext"/>
            </w:pPr>
            <w:r w:rsidRPr="00706EC9">
              <w:t>Amanda Piper</w:t>
            </w:r>
          </w:p>
        </w:tc>
      </w:tr>
      <w:tr w:rsidR="008D347B" w:rsidRPr="0001750D" w14:paraId="229D727D" w14:textId="77777777" w:rsidTr="00220FE8">
        <w:tc>
          <w:tcPr>
            <w:tcW w:w="2405" w:type="dxa"/>
            <w:vMerge w:val="restart"/>
          </w:tcPr>
          <w:p w14:paraId="16CAB292" w14:textId="77777777" w:rsidR="008D347B" w:rsidRPr="00A37FCB" w:rsidRDefault="008D347B" w:rsidP="00A37FCB">
            <w:pPr>
              <w:pStyle w:val="DHHStabletext"/>
              <w:rPr>
                <w:b/>
              </w:rPr>
            </w:pPr>
            <w:r>
              <w:rPr>
                <w:b/>
              </w:rPr>
              <w:t>Branding</w:t>
            </w:r>
          </w:p>
        </w:tc>
        <w:tc>
          <w:tcPr>
            <w:tcW w:w="3786" w:type="dxa"/>
          </w:tcPr>
          <w:p w14:paraId="7931482D" w14:textId="77777777" w:rsidR="008D347B" w:rsidRPr="00706EC9" w:rsidRDefault="008D347B" w:rsidP="00A37FCB">
            <w:pPr>
              <w:pStyle w:val="DHHStabletext"/>
            </w:pPr>
            <w:r w:rsidRPr="00706EC9">
              <w:t xml:space="preserve">Peter Mac </w:t>
            </w:r>
            <w:r>
              <w:t>Communications team</w:t>
            </w:r>
          </w:p>
        </w:tc>
        <w:tc>
          <w:tcPr>
            <w:tcW w:w="3018" w:type="dxa"/>
          </w:tcPr>
          <w:p w14:paraId="72AAEEF0" w14:textId="77777777" w:rsidR="008D347B" w:rsidRPr="00706EC9" w:rsidRDefault="008D347B" w:rsidP="00A37FCB">
            <w:pPr>
              <w:pStyle w:val="DHHStabletext"/>
            </w:pPr>
            <w:r>
              <w:t>Emma Mellon</w:t>
            </w:r>
          </w:p>
        </w:tc>
      </w:tr>
      <w:tr w:rsidR="008D347B" w:rsidRPr="0001750D" w14:paraId="3E635EA2" w14:textId="77777777" w:rsidTr="00220FE8">
        <w:tc>
          <w:tcPr>
            <w:tcW w:w="2405" w:type="dxa"/>
            <w:vMerge/>
          </w:tcPr>
          <w:p w14:paraId="0D3DDE49" w14:textId="77777777" w:rsidR="008D347B" w:rsidRPr="00A37FCB" w:rsidRDefault="008D347B" w:rsidP="00C938D3">
            <w:pPr>
              <w:pStyle w:val="DHHStabletext"/>
              <w:rPr>
                <w:b/>
              </w:rPr>
            </w:pPr>
          </w:p>
        </w:tc>
        <w:tc>
          <w:tcPr>
            <w:tcW w:w="3786" w:type="dxa"/>
          </w:tcPr>
          <w:p w14:paraId="198544D4" w14:textId="77777777" w:rsidR="008D347B" w:rsidRPr="00706EC9" w:rsidRDefault="008D347B" w:rsidP="00A37FCB">
            <w:pPr>
              <w:pStyle w:val="DHHStabletext"/>
            </w:pPr>
            <w:r w:rsidRPr="00706EC9">
              <w:t>Green Scribble</w:t>
            </w:r>
          </w:p>
        </w:tc>
        <w:tc>
          <w:tcPr>
            <w:tcW w:w="3018" w:type="dxa"/>
          </w:tcPr>
          <w:p w14:paraId="28AE363C" w14:textId="77777777" w:rsidR="008D347B" w:rsidRPr="00706EC9" w:rsidRDefault="008D347B" w:rsidP="00A37FCB">
            <w:pPr>
              <w:pStyle w:val="DHHStabletext"/>
            </w:pPr>
            <w:r w:rsidRPr="00706EC9">
              <w:t>Jeremy Beaumont</w:t>
            </w:r>
          </w:p>
        </w:tc>
      </w:tr>
      <w:tr w:rsidR="008D347B" w:rsidRPr="0001750D" w14:paraId="6ED9A790" w14:textId="77777777" w:rsidTr="00220FE8">
        <w:tc>
          <w:tcPr>
            <w:tcW w:w="2405" w:type="dxa"/>
            <w:vMerge w:val="restart"/>
          </w:tcPr>
          <w:p w14:paraId="05324798" w14:textId="77777777" w:rsidR="008D347B" w:rsidRPr="00A37FCB" w:rsidRDefault="008D347B" w:rsidP="00A37FCB">
            <w:pPr>
              <w:pStyle w:val="DHHStabletext"/>
              <w:rPr>
                <w:b/>
              </w:rPr>
            </w:pPr>
            <w:r w:rsidRPr="00A37FCB">
              <w:rPr>
                <w:b/>
              </w:rPr>
              <w:t>Quality f</w:t>
            </w:r>
            <w:r>
              <w:rPr>
                <w:b/>
              </w:rPr>
              <w:t>rameworks</w:t>
            </w:r>
          </w:p>
        </w:tc>
        <w:tc>
          <w:tcPr>
            <w:tcW w:w="3786" w:type="dxa"/>
          </w:tcPr>
          <w:p w14:paraId="74F1446B" w14:textId="77777777" w:rsidR="008D347B" w:rsidRPr="00706EC9" w:rsidRDefault="008D347B" w:rsidP="008D347B">
            <w:pPr>
              <w:pStyle w:val="DHHStabletext"/>
            </w:pPr>
            <w:r w:rsidRPr="00706EC9">
              <w:t>Director of Quality at Peter Mac</w:t>
            </w:r>
          </w:p>
        </w:tc>
        <w:tc>
          <w:tcPr>
            <w:tcW w:w="3018" w:type="dxa"/>
          </w:tcPr>
          <w:p w14:paraId="66DAB188" w14:textId="77777777" w:rsidR="008D347B" w:rsidRPr="00706EC9" w:rsidRDefault="008D347B" w:rsidP="008D347B">
            <w:pPr>
              <w:pStyle w:val="DHHStabletext"/>
            </w:pPr>
            <w:r>
              <w:t>Kathryn Burton, Katie Yeaman</w:t>
            </w:r>
          </w:p>
        </w:tc>
      </w:tr>
      <w:tr w:rsidR="008D347B" w:rsidRPr="0001750D" w14:paraId="07BD8B60" w14:textId="77777777" w:rsidTr="00220FE8">
        <w:tc>
          <w:tcPr>
            <w:tcW w:w="2405" w:type="dxa"/>
            <w:vMerge/>
          </w:tcPr>
          <w:p w14:paraId="2EFE3480" w14:textId="77777777" w:rsidR="008D347B" w:rsidRPr="00A37FCB" w:rsidRDefault="008D347B" w:rsidP="00C938D3">
            <w:pPr>
              <w:pStyle w:val="DHHStabletext"/>
              <w:rPr>
                <w:b/>
              </w:rPr>
            </w:pPr>
          </w:p>
        </w:tc>
        <w:tc>
          <w:tcPr>
            <w:tcW w:w="3786" w:type="dxa"/>
          </w:tcPr>
          <w:p w14:paraId="6930EFA2" w14:textId="77777777" w:rsidR="008D347B" w:rsidRPr="00706EC9" w:rsidRDefault="008D347B" w:rsidP="00A37FCB">
            <w:pPr>
              <w:pStyle w:val="DHHStabletext"/>
            </w:pPr>
            <w:r w:rsidRPr="00706EC9">
              <w:t>Safer Care Victoria</w:t>
            </w:r>
            <w:r>
              <w:t xml:space="preserve"> </w:t>
            </w:r>
          </w:p>
        </w:tc>
        <w:tc>
          <w:tcPr>
            <w:tcW w:w="3018" w:type="dxa"/>
          </w:tcPr>
          <w:p w14:paraId="15661197" w14:textId="77777777" w:rsidR="008D347B" w:rsidRPr="00706EC9" w:rsidRDefault="008D347B" w:rsidP="00A37FCB">
            <w:pPr>
              <w:pStyle w:val="DHHStabletext"/>
            </w:pPr>
            <w:r w:rsidRPr="00706EC9">
              <w:t>Glenda Gorrie</w:t>
            </w:r>
            <w:r>
              <w:t>, Angela Thiel</w:t>
            </w:r>
          </w:p>
        </w:tc>
      </w:tr>
      <w:tr w:rsidR="008D347B" w:rsidRPr="0001750D" w14:paraId="7664D389" w14:textId="77777777" w:rsidTr="00220FE8">
        <w:tc>
          <w:tcPr>
            <w:tcW w:w="2405" w:type="dxa"/>
            <w:vMerge/>
          </w:tcPr>
          <w:p w14:paraId="0D989A39" w14:textId="77777777" w:rsidR="008D347B" w:rsidRPr="00A37FCB" w:rsidRDefault="008D347B" w:rsidP="00C938D3">
            <w:pPr>
              <w:pStyle w:val="DHHStabletext"/>
              <w:rPr>
                <w:b/>
              </w:rPr>
            </w:pPr>
          </w:p>
        </w:tc>
        <w:tc>
          <w:tcPr>
            <w:tcW w:w="3786" w:type="dxa"/>
          </w:tcPr>
          <w:p w14:paraId="326146F6" w14:textId="77777777" w:rsidR="008D347B" w:rsidRPr="00706EC9" w:rsidRDefault="008D347B" w:rsidP="00A37FCB">
            <w:pPr>
              <w:pStyle w:val="DHHStabletext"/>
            </w:pPr>
            <w:r w:rsidRPr="00706EC9">
              <w:t>Victorian Agency for Health Information</w:t>
            </w:r>
            <w:r>
              <w:t xml:space="preserve"> </w:t>
            </w:r>
          </w:p>
        </w:tc>
        <w:tc>
          <w:tcPr>
            <w:tcW w:w="3018" w:type="dxa"/>
          </w:tcPr>
          <w:p w14:paraId="58EC256E" w14:textId="77777777" w:rsidR="008D347B" w:rsidRPr="00706EC9" w:rsidRDefault="008D347B" w:rsidP="00A37FCB">
            <w:pPr>
              <w:pStyle w:val="DHHStabletext"/>
            </w:pPr>
            <w:r w:rsidRPr="00706EC9">
              <w:t>Paula Wilton</w:t>
            </w:r>
            <w:r>
              <w:t>, Carla Read</w:t>
            </w:r>
          </w:p>
        </w:tc>
      </w:tr>
      <w:tr w:rsidR="008D347B" w:rsidRPr="0001750D" w14:paraId="3AE4FAE3" w14:textId="77777777" w:rsidTr="00220FE8">
        <w:tc>
          <w:tcPr>
            <w:tcW w:w="2405" w:type="dxa"/>
            <w:vMerge/>
          </w:tcPr>
          <w:p w14:paraId="15142229" w14:textId="77777777" w:rsidR="008D347B" w:rsidRPr="00A37FCB" w:rsidRDefault="008D347B" w:rsidP="00C938D3">
            <w:pPr>
              <w:pStyle w:val="DHHStabletext"/>
              <w:rPr>
                <w:b/>
              </w:rPr>
            </w:pPr>
          </w:p>
        </w:tc>
        <w:tc>
          <w:tcPr>
            <w:tcW w:w="3786" w:type="dxa"/>
          </w:tcPr>
          <w:p w14:paraId="406F4E3E" w14:textId="77777777" w:rsidR="008D347B" w:rsidRPr="00706EC9" w:rsidRDefault="008D347B" w:rsidP="00A37FCB">
            <w:pPr>
              <w:pStyle w:val="DHHStabletext"/>
            </w:pPr>
            <w:r w:rsidRPr="00706EC9">
              <w:t>Screening and Preventive Health Programs</w:t>
            </w:r>
          </w:p>
        </w:tc>
        <w:tc>
          <w:tcPr>
            <w:tcW w:w="3018" w:type="dxa"/>
          </w:tcPr>
          <w:p w14:paraId="09198814" w14:textId="77777777" w:rsidR="008D347B" w:rsidRPr="00706EC9" w:rsidRDefault="008D347B" w:rsidP="008D347B">
            <w:pPr>
              <w:pStyle w:val="DHHStabletext"/>
            </w:pPr>
            <w:r w:rsidRPr="00706EC9">
              <w:t>Sally Doncovio</w:t>
            </w:r>
          </w:p>
          <w:p w14:paraId="33861BCB" w14:textId="77777777" w:rsidR="008D347B" w:rsidRPr="00706EC9" w:rsidRDefault="008D347B" w:rsidP="00A37FCB">
            <w:pPr>
              <w:pStyle w:val="DHHStabletext"/>
            </w:pPr>
          </w:p>
        </w:tc>
      </w:tr>
      <w:tr w:rsidR="008D347B" w:rsidRPr="0001750D" w14:paraId="6CE7A755" w14:textId="77777777" w:rsidTr="00220FE8">
        <w:tc>
          <w:tcPr>
            <w:tcW w:w="2405" w:type="dxa"/>
            <w:vMerge/>
          </w:tcPr>
          <w:p w14:paraId="7D799C85" w14:textId="77777777" w:rsidR="008D347B" w:rsidRPr="00A37FCB" w:rsidRDefault="008D347B" w:rsidP="00C938D3">
            <w:pPr>
              <w:pStyle w:val="DHHStabletext"/>
              <w:rPr>
                <w:b/>
              </w:rPr>
            </w:pPr>
          </w:p>
        </w:tc>
        <w:tc>
          <w:tcPr>
            <w:tcW w:w="3786" w:type="dxa"/>
          </w:tcPr>
          <w:p w14:paraId="3D769426" w14:textId="77777777" w:rsidR="008D347B" w:rsidRPr="00706EC9" w:rsidRDefault="008D347B" w:rsidP="00A37FCB">
            <w:pPr>
              <w:pStyle w:val="DHHStabletext"/>
            </w:pPr>
            <w:r w:rsidRPr="00706EC9">
              <w:t>Supportive Care in Cancer Refresh project</w:t>
            </w:r>
          </w:p>
        </w:tc>
        <w:tc>
          <w:tcPr>
            <w:tcW w:w="3018" w:type="dxa"/>
          </w:tcPr>
          <w:p w14:paraId="091E5D22" w14:textId="77777777" w:rsidR="008D347B" w:rsidRPr="00706EC9" w:rsidRDefault="008D347B" w:rsidP="00A37FCB">
            <w:pPr>
              <w:pStyle w:val="DHHStabletext"/>
            </w:pPr>
            <w:r>
              <w:t>Carol Jewell</w:t>
            </w:r>
          </w:p>
        </w:tc>
      </w:tr>
      <w:tr w:rsidR="008D347B" w:rsidRPr="0001750D" w14:paraId="6E3C51CE" w14:textId="77777777" w:rsidTr="00220FE8">
        <w:tc>
          <w:tcPr>
            <w:tcW w:w="2405" w:type="dxa"/>
            <w:vMerge/>
          </w:tcPr>
          <w:p w14:paraId="0E0B5ABF" w14:textId="77777777" w:rsidR="008D347B" w:rsidRPr="00A37FCB" w:rsidRDefault="008D347B" w:rsidP="00C938D3">
            <w:pPr>
              <w:pStyle w:val="DHHStabletext"/>
              <w:rPr>
                <w:b/>
              </w:rPr>
            </w:pPr>
          </w:p>
        </w:tc>
        <w:tc>
          <w:tcPr>
            <w:tcW w:w="3786" w:type="dxa"/>
          </w:tcPr>
          <w:p w14:paraId="64A51665" w14:textId="77777777" w:rsidR="008D347B" w:rsidRPr="00706EC9" w:rsidRDefault="008D347B" w:rsidP="00A37FCB">
            <w:pPr>
              <w:pStyle w:val="DHHStabletext"/>
            </w:pPr>
            <w:r w:rsidRPr="00706EC9">
              <w:t>Dietitians Association of Australia</w:t>
            </w:r>
          </w:p>
        </w:tc>
        <w:tc>
          <w:tcPr>
            <w:tcW w:w="3018" w:type="dxa"/>
          </w:tcPr>
          <w:p w14:paraId="2C5905B2" w14:textId="77777777" w:rsidR="008D347B" w:rsidRPr="00706EC9" w:rsidRDefault="008D347B" w:rsidP="00A37FCB">
            <w:pPr>
              <w:pStyle w:val="DHHStabletext"/>
            </w:pPr>
            <w:r>
              <w:t>Annette Byron</w:t>
            </w:r>
          </w:p>
        </w:tc>
      </w:tr>
      <w:tr w:rsidR="008D347B" w:rsidRPr="0001750D" w14:paraId="143989C2" w14:textId="77777777" w:rsidTr="00220FE8">
        <w:tc>
          <w:tcPr>
            <w:tcW w:w="2405" w:type="dxa"/>
            <w:vMerge/>
          </w:tcPr>
          <w:p w14:paraId="1B1B4B5E" w14:textId="77777777" w:rsidR="008D347B" w:rsidRPr="00A37FCB" w:rsidRDefault="008D347B" w:rsidP="00C938D3">
            <w:pPr>
              <w:pStyle w:val="DHHStabletext"/>
              <w:rPr>
                <w:b/>
              </w:rPr>
            </w:pPr>
          </w:p>
        </w:tc>
        <w:tc>
          <w:tcPr>
            <w:tcW w:w="3786" w:type="dxa"/>
          </w:tcPr>
          <w:p w14:paraId="01270E9F" w14:textId="77777777" w:rsidR="008D347B" w:rsidRPr="00706EC9" w:rsidRDefault="008D347B" w:rsidP="00A37FCB">
            <w:pPr>
              <w:pStyle w:val="DHHStabletext"/>
            </w:pPr>
            <w:r w:rsidRPr="00706EC9">
              <w:t>NSW Nutrition Care Policy</w:t>
            </w:r>
          </w:p>
        </w:tc>
        <w:tc>
          <w:tcPr>
            <w:tcW w:w="3018" w:type="dxa"/>
          </w:tcPr>
          <w:p w14:paraId="5268A973" w14:textId="77777777" w:rsidR="008D347B" w:rsidRPr="00706EC9" w:rsidRDefault="008D347B" w:rsidP="00A37FCB">
            <w:pPr>
              <w:pStyle w:val="DHHStabletext"/>
            </w:pPr>
            <w:r w:rsidRPr="00706EC9">
              <w:t>Suzanne Kennewell</w:t>
            </w:r>
          </w:p>
        </w:tc>
      </w:tr>
    </w:tbl>
    <w:p w14:paraId="42F86B5E" w14:textId="77777777" w:rsidR="00090399" w:rsidRDefault="00090399" w:rsidP="00706EC9">
      <w:pPr>
        <w:pStyle w:val="Heading2"/>
      </w:pPr>
      <w:bookmarkStart w:id="20" w:name="_Toc526859830"/>
    </w:p>
    <w:p w14:paraId="41C33123" w14:textId="77777777" w:rsidR="00090399" w:rsidRDefault="00090399">
      <w:pPr>
        <w:rPr>
          <w:rFonts w:ascii="Arial" w:hAnsi="Arial"/>
          <w:b/>
          <w:color w:val="87189D"/>
          <w:sz w:val="28"/>
          <w:szCs w:val="28"/>
        </w:rPr>
      </w:pPr>
      <w:r>
        <w:br w:type="page"/>
      </w:r>
    </w:p>
    <w:p w14:paraId="7E668268" w14:textId="4F3BBCB4" w:rsidR="00F85DF3" w:rsidRPr="00706EC9" w:rsidRDefault="00916CBF" w:rsidP="00706EC9">
      <w:pPr>
        <w:pStyle w:val="Heading2"/>
      </w:pPr>
      <w:r>
        <w:lastRenderedPageBreak/>
        <w:t>3.3</w:t>
      </w:r>
      <w:r w:rsidR="000B5B75">
        <w:t xml:space="preserve"> Limitations and</w:t>
      </w:r>
      <w:r w:rsidR="00F85DF3" w:rsidRPr="00706EC9">
        <w:t xml:space="preserve"> </w:t>
      </w:r>
      <w:r w:rsidR="00C20387">
        <w:t>d</w:t>
      </w:r>
      <w:r w:rsidR="00F85DF3" w:rsidRPr="00706EC9">
        <w:t>eviations</w:t>
      </w:r>
      <w:bookmarkEnd w:id="20"/>
    </w:p>
    <w:p w14:paraId="3DA5D30E" w14:textId="77777777" w:rsidR="00F85DF3" w:rsidRPr="00706EC9" w:rsidRDefault="0030275A" w:rsidP="003260BA">
      <w:pPr>
        <w:pStyle w:val="DHHSbody"/>
      </w:pPr>
      <w:r>
        <w:t>The l</w:t>
      </w:r>
      <w:r w:rsidR="00F85DF3" w:rsidRPr="00706EC9">
        <w:t>imitations of the project largely related to time constraints and the inability to achieve larger sample sizes.</w:t>
      </w:r>
    </w:p>
    <w:p w14:paraId="1D9EA2EB" w14:textId="77777777" w:rsidR="00F85DF3" w:rsidRDefault="00F85DF3" w:rsidP="00C938D3">
      <w:pPr>
        <w:pStyle w:val="DHHSbody"/>
      </w:pPr>
    </w:p>
    <w:tbl>
      <w:tblPr>
        <w:tblStyle w:val="TableGrid"/>
        <w:tblW w:w="0" w:type="auto"/>
        <w:tblInd w:w="0" w:type="dxa"/>
        <w:tblLook w:val="04A0" w:firstRow="1" w:lastRow="0" w:firstColumn="1" w:lastColumn="0" w:noHBand="0" w:noVBand="1"/>
      </w:tblPr>
      <w:tblGrid>
        <w:gridCol w:w="3935"/>
        <w:gridCol w:w="5353"/>
      </w:tblGrid>
      <w:tr w:rsidR="00F85DF3" w:rsidRPr="00706EC9" w14:paraId="58A3FD8F" w14:textId="77777777" w:rsidTr="00A37FCB">
        <w:trPr>
          <w:tblHeader/>
        </w:trPr>
        <w:tc>
          <w:tcPr>
            <w:tcW w:w="4219" w:type="dxa"/>
          </w:tcPr>
          <w:p w14:paraId="69DCDB40" w14:textId="77777777" w:rsidR="00F85DF3" w:rsidRPr="00A37FCB" w:rsidRDefault="00F85DF3" w:rsidP="00A37FCB">
            <w:pPr>
              <w:pStyle w:val="DHHStablecolhead"/>
            </w:pPr>
            <w:r w:rsidRPr="00A37FCB">
              <w:t>Limitation</w:t>
            </w:r>
          </w:p>
        </w:tc>
        <w:tc>
          <w:tcPr>
            <w:tcW w:w="5743" w:type="dxa"/>
          </w:tcPr>
          <w:p w14:paraId="58D403D6" w14:textId="77777777" w:rsidR="00F85DF3" w:rsidRPr="00A37FCB" w:rsidRDefault="00F85DF3" w:rsidP="00A37FCB">
            <w:pPr>
              <w:pStyle w:val="DHHStablecolhead"/>
            </w:pPr>
            <w:r w:rsidRPr="00A37FCB">
              <w:t>Explanation</w:t>
            </w:r>
          </w:p>
        </w:tc>
      </w:tr>
      <w:tr w:rsidR="00F85DF3" w:rsidRPr="00706EC9" w14:paraId="733BB2EC" w14:textId="77777777" w:rsidTr="00F05C94">
        <w:tc>
          <w:tcPr>
            <w:tcW w:w="4219" w:type="dxa"/>
            <w:tcBorders>
              <w:bottom w:val="single" w:sz="4" w:space="0" w:color="auto"/>
            </w:tcBorders>
          </w:tcPr>
          <w:p w14:paraId="26434878" w14:textId="77777777" w:rsidR="00F85DF3" w:rsidRPr="00706EC9" w:rsidRDefault="00F85DF3" w:rsidP="003B4E28">
            <w:pPr>
              <w:pStyle w:val="Default"/>
              <w:spacing w:line="270" w:lineRule="atLeast"/>
              <w:rPr>
                <w:rFonts w:ascii="Arial" w:hAnsi="Arial" w:cs="Arial"/>
              </w:rPr>
            </w:pPr>
            <w:r w:rsidRPr="003B4E28">
              <w:rPr>
                <w:rFonts w:ascii="Arial" w:eastAsia="Times" w:hAnsi="Arial" w:cs="Times New Roman"/>
                <w:color w:val="auto"/>
                <w:sz w:val="20"/>
                <w:szCs w:val="20"/>
              </w:rPr>
              <w:t>GP and GPN survey</w:t>
            </w:r>
          </w:p>
        </w:tc>
        <w:tc>
          <w:tcPr>
            <w:tcW w:w="5743" w:type="dxa"/>
            <w:tcBorders>
              <w:bottom w:val="single" w:sz="4" w:space="0" w:color="auto"/>
            </w:tcBorders>
          </w:tcPr>
          <w:p w14:paraId="7E3FDE2F" w14:textId="77777777" w:rsidR="00F85DF3" w:rsidRPr="00706EC9" w:rsidRDefault="00501FD9" w:rsidP="003B4E28">
            <w:pPr>
              <w:pStyle w:val="Default"/>
              <w:spacing w:line="270" w:lineRule="atLeast"/>
              <w:rPr>
                <w:rFonts w:ascii="Arial" w:hAnsi="Arial" w:cs="Arial"/>
              </w:rPr>
            </w:pPr>
            <w:r>
              <w:rPr>
                <w:rFonts w:ascii="Arial" w:eastAsia="Times" w:hAnsi="Arial" w:cs="Times New Roman"/>
                <w:color w:val="auto"/>
                <w:sz w:val="20"/>
                <w:szCs w:val="20"/>
              </w:rPr>
              <w:t>Small</w:t>
            </w:r>
            <w:r w:rsidR="00F85DF3" w:rsidRPr="003B4E28">
              <w:rPr>
                <w:rFonts w:ascii="Arial" w:eastAsia="Times" w:hAnsi="Arial" w:cs="Times New Roman"/>
                <w:color w:val="auto"/>
                <w:sz w:val="20"/>
                <w:szCs w:val="20"/>
              </w:rPr>
              <w:t xml:space="preserve"> sample size of </w:t>
            </w:r>
            <w:r w:rsidR="005E067F">
              <w:rPr>
                <w:rFonts w:ascii="Arial" w:eastAsia="Times" w:hAnsi="Arial" w:cs="Times New Roman"/>
                <w:color w:val="auto"/>
                <w:sz w:val="20"/>
                <w:szCs w:val="20"/>
              </w:rPr>
              <w:t xml:space="preserve">general </w:t>
            </w:r>
            <w:r w:rsidR="00F85DF3" w:rsidRPr="003B4E28">
              <w:rPr>
                <w:rFonts w:ascii="Arial" w:eastAsia="Times" w:hAnsi="Arial" w:cs="Times New Roman"/>
                <w:color w:val="auto"/>
                <w:sz w:val="20"/>
                <w:szCs w:val="20"/>
              </w:rPr>
              <w:t>practice nurses (</w:t>
            </w:r>
            <w:r w:rsidR="006F0885" w:rsidRPr="006F0885">
              <w:rPr>
                <w:rFonts w:ascii="Arial" w:eastAsia="Times" w:hAnsi="Arial" w:cs="Times New Roman"/>
                <w:i/>
                <w:color w:val="auto"/>
                <w:sz w:val="20"/>
                <w:szCs w:val="20"/>
              </w:rPr>
              <w:t xml:space="preserve">n = </w:t>
            </w:r>
            <w:r w:rsidR="00F85DF3" w:rsidRPr="003B4E28">
              <w:rPr>
                <w:rFonts w:ascii="Arial" w:eastAsia="Times" w:hAnsi="Arial" w:cs="Times New Roman"/>
                <w:color w:val="auto"/>
                <w:sz w:val="20"/>
                <w:szCs w:val="20"/>
              </w:rPr>
              <w:t xml:space="preserve">10). Did not meet target response rate of </w:t>
            </w:r>
            <w:r w:rsidR="00F85DF3" w:rsidRPr="00114015">
              <w:rPr>
                <w:rFonts w:ascii="Arial" w:eastAsia="Times" w:hAnsi="Arial" w:cs="Times New Roman"/>
                <w:i/>
                <w:color w:val="auto"/>
                <w:sz w:val="20"/>
                <w:szCs w:val="20"/>
              </w:rPr>
              <w:t>n</w:t>
            </w:r>
            <w:r w:rsidR="00F85DF3" w:rsidRPr="003B4E28">
              <w:rPr>
                <w:rFonts w:ascii="Arial" w:eastAsia="Times" w:hAnsi="Arial" w:cs="Times New Roman"/>
                <w:color w:val="auto"/>
                <w:sz w:val="20"/>
                <w:szCs w:val="20"/>
              </w:rPr>
              <w:t xml:space="preserve"> ≥ 20.</w:t>
            </w:r>
          </w:p>
        </w:tc>
      </w:tr>
      <w:tr w:rsidR="005C330C" w:rsidRPr="00706EC9" w14:paraId="61345835" w14:textId="77777777" w:rsidTr="00F05C94">
        <w:tc>
          <w:tcPr>
            <w:tcW w:w="4219" w:type="dxa"/>
            <w:tcBorders>
              <w:top w:val="single" w:sz="4" w:space="0" w:color="auto"/>
              <w:left w:val="nil"/>
              <w:bottom w:val="single" w:sz="4" w:space="0" w:color="auto"/>
              <w:right w:val="nil"/>
            </w:tcBorders>
          </w:tcPr>
          <w:p w14:paraId="544BFFB2" w14:textId="77777777" w:rsidR="005C330C" w:rsidRPr="00501FD9" w:rsidRDefault="005C330C" w:rsidP="00C938D3">
            <w:pPr>
              <w:pStyle w:val="DHHSbody"/>
            </w:pPr>
          </w:p>
        </w:tc>
        <w:tc>
          <w:tcPr>
            <w:tcW w:w="5743" w:type="dxa"/>
            <w:tcBorders>
              <w:top w:val="single" w:sz="4" w:space="0" w:color="auto"/>
              <w:left w:val="nil"/>
              <w:bottom w:val="single" w:sz="4" w:space="0" w:color="auto"/>
              <w:right w:val="nil"/>
            </w:tcBorders>
          </w:tcPr>
          <w:p w14:paraId="029D222A" w14:textId="77777777" w:rsidR="005C330C" w:rsidRPr="00706EC9" w:rsidRDefault="005C330C" w:rsidP="00501FD9">
            <w:pPr>
              <w:pStyle w:val="DHHStablecolhead"/>
              <w:rPr>
                <w:rFonts w:cs="Arial"/>
                <w:sz w:val="24"/>
                <w:szCs w:val="24"/>
              </w:rPr>
            </w:pPr>
          </w:p>
        </w:tc>
      </w:tr>
      <w:tr w:rsidR="00501FD9" w:rsidRPr="00706EC9" w14:paraId="00D61E27" w14:textId="77777777" w:rsidTr="00F05C94">
        <w:tc>
          <w:tcPr>
            <w:tcW w:w="4219" w:type="dxa"/>
            <w:tcBorders>
              <w:top w:val="single" w:sz="4" w:space="0" w:color="auto"/>
            </w:tcBorders>
          </w:tcPr>
          <w:p w14:paraId="3028D6E1" w14:textId="77777777" w:rsidR="00501FD9" w:rsidRPr="00A37FCB" w:rsidRDefault="00501FD9" w:rsidP="00A37FCB">
            <w:pPr>
              <w:pStyle w:val="DHHStablecolhead"/>
              <w:rPr>
                <w:rFonts w:eastAsia="Times"/>
              </w:rPr>
            </w:pPr>
            <w:r w:rsidRPr="00A37FCB">
              <w:t>Deviation</w:t>
            </w:r>
          </w:p>
        </w:tc>
        <w:tc>
          <w:tcPr>
            <w:tcW w:w="5743" w:type="dxa"/>
            <w:tcBorders>
              <w:top w:val="single" w:sz="4" w:space="0" w:color="auto"/>
            </w:tcBorders>
          </w:tcPr>
          <w:p w14:paraId="29C83641" w14:textId="77777777" w:rsidR="00501FD9" w:rsidRPr="00A37FCB" w:rsidRDefault="00501FD9" w:rsidP="00A37FCB">
            <w:pPr>
              <w:pStyle w:val="DHHStablecolhead"/>
              <w:rPr>
                <w:rFonts w:eastAsia="Times"/>
              </w:rPr>
            </w:pPr>
            <w:r w:rsidRPr="00A37FCB">
              <w:t>Explanation</w:t>
            </w:r>
          </w:p>
        </w:tc>
      </w:tr>
      <w:tr w:rsidR="000538F5" w:rsidRPr="00706EC9" w14:paraId="3105834F" w14:textId="77777777" w:rsidTr="00F05C94">
        <w:tc>
          <w:tcPr>
            <w:tcW w:w="4219" w:type="dxa"/>
          </w:tcPr>
          <w:p w14:paraId="314F7D09" w14:textId="77777777" w:rsidR="000538F5" w:rsidRPr="003B4E28" w:rsidRDefault="000538F5" w:rsidP="004C7B8C">
            <w:pPr>
              <w:pStyle w:val="Default"/>
              <w:spacing w:line="270" w:lineRule="atLeast"/>
              <w:rPr>
                <w:rFonts w:ascii="Arial" w:eastAsia="Times" w:hAnsi="Arial" w:cs="Times New Roman"/>
                <w:color w:val="auto"/>
                <w:sz w:val="20"/>
                <w:szCs w:val="20"/>
              </w:rPr>
            </w:pPr>
            <w:r>
              <w:rPr>
                <w:rFonts w:ascii="Arial" w:eastAsia="Times" w:hAnsi="Arial" w:cs="Times New Roman"/>
                <w:color w:val="auto"/>
                <w:sz w:val="20"/>
                <w:szCs w:val="20"/>
              </w:rPr>
              <w:t>GP</w:t>
            </w:r>
            <w:r w:rsidR="004C7B8C">
              <w:rPr>
                <w:rFonts w:ascii="Arial" w:eastAsia="Times" w:hAnsi="Arial" w:cs="Times New Roman"/>
                <w:color w:val="auto"/>
                <w:sz w:val="20"/>
                <w:szCs w:val="20"/>
              </w:rPr>
              <w:t xml:space="preserve"> </w:t>
            </w:r>
            <w:r>
              <w:rPr>
                <w:rFonts w:ascii="Arial" w:eastAsia="Times" w:hAnsi="Arial" w:cs="Times New Roman"/>
                <w:color w:val="auto"/>
                <w:sz w:val="20"/>
                <w:szCs w:val="20"/>
              </w:rPr>
              <w:t xml:space="preserve">and GPN </w:t>
            </w:r>
            <w:r w:rsidR="004C7B8C">
              <w:rPr>
                <w:rFonts w:ascii="Arial" w:eastAsia="Times" w:hAnsi="Arial" w:cs="Times New Roman"/>
                <w:color w:val="auto"/>
                <w:sz w:val="20"/>
                <w:szCs w:val="20"/>
              </w:rPr>
              <w:t>survey</w:t>
            </w:r>
          </w:p>
        </w:tc>
        <w:tc>
          <w:tcPr>
            <w:tcW w:w="5743" w:type="dxa"/>
          </w:tcPr>
          <w:p w14:paraId="517C84F5" w14:textId="77777777" w:rsidR="000538F5" w:rsidRPr="003B4E28" w:rsidRDefault="004C7B8C" w:rsidP="004C7B8C">
            <w:pPr>
              <w:pStyle w:val="Default"/>
              <w:spacing w:line="270" w:lineRule="atLeast"/>
              <w:rPr>
                <w:rFonts w:ascii="Arial" w:eastAsia="Times" w:hAnsi="Arial" w:cs="Times New Roman"/>
                <w:color w:val="auto"/>
                <w:sz w:val="20"/>
                <w:szCs w:val="20"/>
              </w:rPr>
            </w:pPr>
            <w:r w:rsidRPr="004C7B8C">
              <w:rPr>
                <w:rFonts w:ascii="Arial" w:eastAsia="Times" w:hAnsi="Arial" w:cs="Times New Roman"/>
                <w:color w:val="auto"/>
                <w:sz w:val="20"/>
                <w:szCs w:val="20"/>
              </w:rPr>
              <w:t xml:space="preserve">GP/GPN recruitment was slow. An ethics amendment was submitted to include an incentive for completing the survey </w:t>
            </w:r>
            <w:r w:rsidR="00BD4E04">
              <w:rPr>
                <w:rFonts w:ascii="Arial" w:eastAsia="Times" w:hAnsi="Arial" w:cs="Times New Roman"/>
                <w:color w:val="auto"/>
                <w:sz w:val="20"/>
                <w:szCs w:val="20"/>
              </w:rPr>
              <w:t xml:space="preserve">($100 Coles Myer gift voucher) </w:t>
            </w:r>
            <w:r w:rsidRPr="004C7B8C">
              <w:rPr>
                <w:rFonts w:ascii="Arial" w:eastAsia="Times" w:hAnsi="Arial" w:cs="Times New Roman"/>
                <w:color w:val="auto"/>
                <w:sz w:val="20"/>
                <w:szCs w:val="20"/>
              </w:rPr>
              <w:t xml:space="preserve">and the closing date was extended to allow recruitment at specific GP/GPN events. </w:t>
            </w:r>
          </w:p>
        </w:tc>
      </w:tr>
      <w:tr w:rsidR="00F85DF3" w:rsidRPr="00706EC9" w14:paraId="6CA05C9B" w14:textId="77777777" w:rsidTr="00F05C94">
        <w:tc>
          <w:tcPr>
            <w:tcW w:w="4219" w:type="dxa"/>
          </w:tcPr>
          <w:p w14:paraId="3B8B36D4" w14:textId="77777777" w:rsidR="00F85DF3" w:rsidRPr="00706EC9" w:rsidRDefault="00F85DF3" w:rsidP="003B4E28">
            <w:pPr>
              <w:pStyle w:val="Default"/>
              <w:spacing w:line="270" w:lineRule="atLeast"/>
              <w:rPr>
                <w:rFonts w:ascii="Arial" w:hAnsi="Arial" w:cs="Arial"/>
              </w:rPr>
            </w:pPr>
            <w:r w:rsidRPr="003B4E28">
              <w:rPr>
                <w:rFonts w:ascii="Arial" w:eastAsia="Times" w:hAnsi="Arial" w:cs="Times New Roman"/>
                <w:color w:val="auto"/>
                <w:sz w:val="20"/>
                <w:szCs w:val="20"/>
              </w:rPr>
              <w:t>Modify existing MVCS resources for the primary care</w:t>
            </w:r>
            <w:r w:rsidR="0030275A">
              <w:rPr>
                <w:rFonts w:ascii="Arial" w:eastAsia="Times" w:hAnsi="Arial" w:cs="Times New Roman"/>
                <w:color w:val="auto"/>
                <w:sz w:val="20"/>
                <w:szCs w:val="20"/>
              </w:rPr>
              <w:t xml:space="preserve"> and </w:t>
            </w:r>
            <w:r w:rsidRPr="003B4E28">
              <w:rPr>
                <w:rFonts w:ascii="Arial" w:eastAsia="Times" w:hAnsi="Arial" w:cs="Times New Roman"/>
                <w:color w:val="auto"/>
                <w:sz w:val="20"/>
                <w:szCs w:val="20"/>
              </w:rPr>
              <w:t>community sector</w:t>
            </w:r>
            <w:r w:rsidR="0030275A">
              <w:rPr>
                <w:rFonts w:ascii="Arial" w:eastAsia="Times" w:hAnsi="Arial" w:cs="Times New Roman"/>
                <w:color w:val="auto"/>
                <w:sz w:val="20"/>
                <w:szCs w:val="20"/>
              </w:rPr>
              <w:t>s</w:t>
            </w:r>
          </w:p>
        </w:tc>
        <w:tc>
          <w:tcPr>
            <w:tcW w:w="5743" w:type="dxa"/>
          </w:tcPr>
          <w:p w14:paraId="66C347A4" w14:textId="77777777" w:rsidR="00F85DF3" w:rsidRPr="00706EC9" w:rsidRDefault="00F85DF3" w:rsidP="00B575EC">
            <w:pPr>
              <w:pStyle w:val="Default"/>
              <w:spacing w:line="270" w:lineRule="atLeast"/>
              <w:rPr>
                <w:rFonts w:ascii="Arial" w:hAnsi="Arial" w:cs="Arial"/>
              </w:rPr>
            </w:pPr>
            <w:r w:rsidRPr="003B4E28">
              <w:rPr>
                <w:rFonts w:ascii="Arial" w:eastAsia="Times" w:hAnsi="Arial" w:cs="Times New Roman"/>
                <w:color w:val="auto"/>
                <w:sz w:val="20"/>
                <w:szCs w:val="20"/>
              </w:rPr>
              <w:t>Due to the extension of the closing date for the GP/GPN survey, there was insufficient time to modify resources based on the results of the survey. A</w:t>
            </w:r>
            <w:r w:rsidR="00E87CBC">
              <w:rPr>
                <w:rFonts w:ascii="Arial" w:eastAsia="Times" w:hAnsi="Arial" w:cs="Times New Roman"/>
                <w:color w:val="auto"/>
                <w:sz w:val="20"/>
                <w:szCs w:val="20"/>
              </w:rPr>
              <w:t>n implementation</w:t>
            </w:r>
            <w:r w:rsidRPr="003B4E28">
              <w:rPr>
                <w:rFonts w:ascii="Arial" w:eastAsia="Times" w:hAnsi="Arial" w:cs="Times New Roman"/>
                <w:color w:val="auto"/>
                <w:sz w:val="20"/>
                <w:szCs w:val="20"/>
              </w:rPr>
              <w:t xml:space="preserve"> plan for modif</w:t>
            </w:r>
            <w:r w:rsidR="0030275A">
              <w:rPr>
                <w:rFonts w:ascii="Arial" w:eastAsia="Times" w:hAnsi="Arial" w:cs="Times New Roman"/>
                <w:color w:val="auto"/>
                <w:sz w:val="20"/>
                <w:szCs w:val="20"/>
              </w:rPr>
              <w:t>ying</w:t>
            </w:r>
            <w:r w:rsidRPr="003B4E28">
              <w:rPr>
                <w:rFonts w:ascii="Arial" w:eastAsia="Times" w:hAnsi="Arial" w:cs="Times New Roman"/>
                <w:color w:val="auto"/>
                <w:sz w:val="20"/>
                <w:szCs w:val="20"/>
              </w:rPr>
              <w:t xml:space="preserve"> resources has been prepared.</w:t>
            </w:r>
          </w:p>
        </w:tc>
      </w:tr>
    </w:tbl>
    <w:p w14:paraId="5F0D9414" w14:textId="77777777" w:rsidR="00F85DF3" w:rsidRPr="00706EC9" w:rsidRDefault="00916CBF" w:rsidP="00F05C94">
      <w:pPr>
        <w:pStyle w:val="Heading2"/>
        <w:spacing w:before="480"/>
      </w:pPr>
      <w:bookmarkStart w:id="21" w:name="_Toc526859831"/>
      <w:r>
        <w:t xml:space="preserve">3.4 </w:t>
      </w:r>
      <w:r w:rsidR="00F85DF3" w:rsidRPr="00706EC9">
        <w:t>R</w:t>
      </w:r>
      <w:r w:rsidR="000B5B75">
        <w:t xml:space="preserve">esources </w:t>
      </w:r>
      <w:r w:rsidR="00C20387">
        <w:t>u</w:t>
      </w:r>
      <w:r w:rsidR="000B5B75">
        <w:t xml:space="preserve">tilised or </w:t>
      </w:r>
      <w:r w:rsidR="00C20387">
        <w:t>d</w:t>
      </w:r>
      <w:r w:rsidR="00F85DF3" w:rsidRPr="00706EC9">
        <w:t>eveloped</w:t>
      </w:r>
      <w:bookmarkEnd w:id="21"/>
    </w:p>
    <w:p w14:paraId="26F6A127" w14:textId="77777777" w:rsidR="00F85DF3" w:rsidRPr="00DC4E01" w:rsidRDefault="008D347B" w:rsidP="00DC4E01">
      <w:pPr>
        <w:pStyle w:val="Heading3"/>
      </w:pPr>
      <w:r>
        <w:t>Utilised</w:t>
      </w:r>
    </w:p>
    <w:p w14:paraId="5E911F7F" w14:textId="77777777" w:rsidR="00F85DF3" w:rsidRPr="005B72DA" w:rsidRDefault="00F85DF3" w:rsidP="006A3E18">
      <w:pPr>
        <w:pStyle w:val="DHHSbullet1"/>
        <w:numPr>
          <w:ilvl w:val="0"/>
          <w:numId w:val="14"/>
        </w:numPr>
      </w:pPr>
      <w:r w:rsidRPr="005B72DA">
        <w:t>Stakeholders from external age</w:t>
      </w:r>
      <w:r w:rsidR="00114015">
        <w:t>ncies as outlined on page 14</w:t>
      </w:r>
    </w:p>
    <w:p w14:paraId="00722C2C" w14:textId="77777777" w:rsidR="00F85DF3" w:rsidRPr="005B72DA" w:rsidRDefault="00F85DF3" w:rsidP="006A3E18">
      <w:pPr>
        <w:pStyle w:val="DHHSbullet1"/>
        <w:numPr>
          <w:ilvl w:val="0"/>
          <w:numId w:val="14"/>
        </w:numPr>
      </w:pPr>
      <w:r w:rsidRPr="005B72DA">
        <w:t>Existing MVCS resources including:</w:t>
      </w:r>
    </w:p>
    <w:p w14:paraId="37155014" w14:textId="77777777" w:rsidR="00F85DF3" w:rsidRPr="008D347B" w:rsidRDefault="001B0CCB" w:rsidP="008D347B">
      <w:pPr>
        <w:pStyle w:val="DHHSbullet2"/>
      </w:pPr>
      <w:r w:rsidRPr="008D347B">
        <w:t xml:space="preserve">Malnutrition </w:t>
      </w:r>
      <w:r>
        <w:t xml:space="preserve">in </w:t>
      </w:r>
      <w:r w:rsidR="00F85DF3" w:rsidRPr="008D347B">
        <w:t>Cancer e</w:t>
      </w:r>
      <w:r w:rsidR="00E87CBC" w:rsidRPr="008D347B">
        <w:t>L</w:t>
      </w:r>
      <w:r w:rsidR="00F85DF3" w:rsidRPr="008D347B">
        <w:t xml:space="preserve">earning </w:t>
      </w:r>
      <w:r w:rsidR="00E87CBC" w:rsidRPr="008D347B">
        <w:t>P</w:t>
      </w:r>
      <w:r w:rsidR="00B42217" w:rsidRPr="008D347B">
        <w:t>rogram</w:t>
      </w:r>
    </w:p>
    <w:p w14:paraId="47ADDCAB" w14:textId="77777777" w:rsidR="00F85DF3" w:rsidRPr="00114015" w:rsidRDefault="00F85DF3" w:rsidP="008D347B">
      <w:pPr>
        <w:pStyle w:val="DHHSbullet2"/>
        <w:rPr>
          <w:i/>
        </w:rPr>
      </w:pPr>
      <w:r w:rsidRPr="00114015">
        <w:rPr>
          <w:i/>
        </w:rPr>
        <w:t xml:space="preserve">Malnutrition </w:t>
      </w:r>
      <w:r w:rsidR="0030275A" w:rsidRPr="00B575EC">
        <w:rPr>
          <w:i/>
        </w:rPr>
        <w:t>governance toolkit</w:t>
      </w:r>
    </w:p>
    <w:p w14:paraId="73F76369" w14:textId="77777777" w:rsidR="00F85DF3" w:rsidRPr="005B72DA" w:rsidRDefault="00F85DF3" w:rsidP="008D347B">
      <w:pPr>
        <w:pStyle w:val="DHHSbullet2"/>
      </w:pPr>
      <w:r w:rsidRPr="00114015">
        <w:rPr>
          <w:i/>
        </w:rPr>
        <w:t>U</w:t>
      </w:r>
      <w:r w:rsidR="0030275A" w:rsidRPr="00B575EC">
        <w:rPr>
          <w:i/>
        </w:rPr>
        <w:t>nderstanding malnutrition and cancer</w:t>
      </w:r>
      <w:r w:rsidR="0030275A" w:rsidRPr="005B72DA">
        <w:t xml:space="preserve"> </w:t>
      </w:r>
      <w:r w:rsidRPr="005B72DA">
        <w:t>fact sheet</w:t>
      </w:r>
    </w:p>
    <w:p w14:paraId="74ADA46F" w14:textId="77777777" w:rsidR="00F85DF3" w:rsidRPr="00593CA8" w:rsidRDefault="00F85DF3" w:rsidP="006A3E18">
      <w:pPr>
        <w:pStyle w:val="DHHSbullet1"/>
        <w:numPr>
          <w:ilvl w:val="0"/>
          <w:numId w:val="14"/>
        </w:numPr>
      </w:pPr>
      <w:r w:rsidRPr="005B72DA">
        <w:t xml:space="preserve">Results from the CCV project titled </w:t>
      </w:r>
      <w:r w:rsidR="0030275A">
        <w:t>‘</w:t>
      </w:r>
      <w:r w:rsidRPr="00593CA8">
        <w:t>Supporting community and private practice dietitians in managing oncology patients</w:t>
      </w:r>
      <w:r w:rsidR="0030275A">
        <w:t>’</w:t>
      </w:r>
      <w:r w:rsidRPr="00593CA8">
        <w:t xml:space="preserve"> </w:t>
      </w:r>
    </w:p>
    <w:p w14:paraId="448A28BD" w14:textId="77777777" w:rsidR="00F85DF3" w:rsidRPr="00DC4E01" w:rsidRDefault="008D347B" w:rsidP="00F05C94">
      <w:pPr>
        <w:pStyle w:val="Heading3"/>
        <w:spacing w:before="240"/>
      </w:pPr>
      <w:r>
        <w:t>Developed</w:t>
      </w:r>
    </w:p>
    <w:p w14:paraId="0349C297" w14:textId="77777777" w:rsidR="00E31591" w:rsidRDefault="0006151C" w:rsidP="006A3E18">
      <w:pPr>
        <w:pStyle w:val="DHHSbullet1"/>
        <w:numPr>
          <w:ilvl w:val="0"/>
          <w:numId w:val="14"/>
        </w:numPr>
      </w:pPr>
      <w:r>
        <w:t xml:space="preserve">Literature review on </w:t>
      </w:r>
      <w:r w:rsidR="00E31591">
        <w:t>malnutrition screening</w:t>
      </w:r>
      <w:r w:rsidR="004F7A30">
        <w:t>,</w:t>
      </w:r>
      <w:r w:rsidR="00E31591">
        <w:t xml:space="preserve"> management of malnutrition in primary care and community settings</w:t>
      </w:r>
      <w:r w:rsidR="004F7A30">
        <w:t>,</w:t>
      </w:r>
      <w:r w:rsidR="00E31591">
        <w:t xml:space="preserve"> and the transition of nutrition care from acute to community sectors</w:t>
      </w:r>
    </w:p>
    <w:p w14:paraId="3FBACBDC" w14:textId="77777777" w:rsidR="000538F5" w:rsidRDefault="000538F5" w:rsidP="006A3E18">
      <w:pPr>
        <w:pStyle w:val="DHHSbullet1"/>
        <w:numPr>
          <w:ilvl w:val="0"/>
          <w:numId w:val="14"/>
        </w:numPr>
      </w:pPr>
      <w:r>
        <w:t>Input provided by the MVCS project team into the</w:t>
      </w:r>
      <w:r w:rsidR="009F2D01">
        <w:t xml:space="preserve"> </w:t>
      </w:r>
      <w:r w:rsidR="00E31591">
        <w:t xml:space="preserve">development of a </w:t>
      </w:r>
      <w:r w:rsidR="009F2D01">
        <w:t>malnutrition performance measure included</w:t>
      </w:r>
      <w:r>
        <w:t xml:space="preserve"> within the </w:t>
      </w:r>
      <w:r w:rsidRPr="00E31591">
        <w:rPr>
          <w:i/>
        </w:rPr>
        <w:t>Victorian cancer plan monitoring and evaluation framework</w:t>
      </w:r>
    </w:p>
    <w:p w14:paraId="7C2B88D1" w14:textId="77777777" w:rsidR="00F85DF3" w:rsidRPr="005B72DA" w:rsidRDefault="00F85DF3" w:rsidP="006A3E18">
      <w:pPr>
        <w:pStyle w:val="DHHSbullet1"/>
        <w:numPr>
          <w:ilvl w:val="0"/>
          <w:numId w:val="14"/>
        </w:numPr>
      </w:pPr>
      <w:r w:rsidRPr="005B72DA">
        <w:t>Project proposal for MVCS 2018</w:t>
      </w:r>
      <w:r w:rsidR="004F7A30">
        <w:t>–</w:t>
      </w:r>
      <w:r w:rsidRPr="005B72DA">
        <w:t xml:space="preserve">19 titled </w:t>
      </w:r>
      <w:r w:rsidRPr="00114015">
        <w:rPr>
          <w:i/>
        </w:rPr>
        <w:t xml:space="preserve">Optimising the </w:t>
      </w:r>
      <w:r w:rsidR="004F7A30">
        <w:rPr>
          <w:i/>
        </w:rPr>
        <w:t>c</w:t>
      </w:r>
      <w:r w:rsidRPr="00114015">
        <w:rPr>
          <w:i/>
        </w:rPr>
        <w:t xml:space="preserve">ancer </w:t>
      </w:r>
      <w:r w:rsidR="004F7A30">
        <w:rPr>
          <w:i/>
        </w:rPr>
        <w:t>n</w:t>
      </w:r>
      <w:r w:rsidRPr="00114015">
        <w:rPr>
          <w:i/>
        </w:rPr>
        <w:t xml:space="preserve">utrition </w:t>
      </w:r>
      <w:r w:rsidR="004F7A30">
        <w:rPr>
          <w:i/>
        </w:rPr>
        <w:t>p</w:t>
      </w:r>
      <w:r w:rsidRPr="00114015">
        <w:rPr>
          <w:i/>
        </w:rPr>
        <w:t>ath: exploring consumer and carers experiences and clinician expertise to co-design a cancer nutrition care pathway across the care continuum</w:t>
      </w:r>
    </w:p>
    <w:p w14:paraId="2D2CBF3A" w14:textId="77777777" w:rsidR="00750280" w:rsidRPr="005B72DA" w:rsidRDefault="00750280" w:rsidP="006A3E18">
      <w:pPr>
        <w:pStyle w:val="DHHSbullet1"/>
        <w:numPr>
          <w:ilvl w:val="0"/>
          <w:numId w:val="14"/>
        </w:numPr>
      </w:pPr>
      <w:r w:rsidRPr="00994352">
        <w:t xml:space="preserve">Directory of Victorian </w:t>
      </w:r>
      <w:r w:rsidR="004F7A30">
        <w:t>c</w:t>
      </w:r>
      <w:r>
        <w:t xml:space="preserve">ommunity </w:t>
      </w:r>
      <w:r w:rsidR="004F7A30">
        <w:t>d</w:t>
      </w:r>
      <w:r>
        <w:t xml:space="preserve">ietetic </w:t>
      </w:r>
      <w:r w:rsidR="004F7A30">
        <w:t>s</w:t>
      </w:r>
      <w:r>
        <w:t>ervices incorporating an infographic outlining options for the nutrition care of cancer patients beyond hospital (see Appendix 5)</w:t>
      </w:r>
    </w:p>
    <w:p w14:paraId="28B0CCF1" w14:textId="77777777" w:rsidR="0006151C" w:rsidRDefault="005E067F" w:rsidP="006A3E18">
      <w:pPr>
        <w:pStyle w:val="DHHSbullet1"/>
        <w:numPr>
          <w:ilvl w:val="0"/>
          <w:numId w:val="14"/>
        </w:numPr>
      </w:pPr>
      <w:r w:rsidRPr="005B72DA">
        <w:t>Pr</w:t>
      </w:r>
      <w:r w:rsidR="000538F5">
        <w:t>olonged fasting clinical advisory</w:t>
      </w:r>
      <w:r w:rsidR="009F2D01">
        <w:t xml:space="preserve"> (prepared by a working group comprising representation from 11 Victorian health services) </w:t>
      </w:r>
      <w:r w:rsidR="000538F5">
        <w:t>s</w:t>
      </w:r>
      <w:r w:rsidRPr="005B72DA">
        <w:t>ubmitted to Safer Care Victoria</w:t>
      </w:r>
      <w:r w:rsidR="009F2D01">
        <w:t xml:space="preserve"> to assist in raising the profile of malnutrition as a quality and safety issue with</w:t>
      </w:r>
      <w:r w:rsidR="005C330C">
        <w:t>in</w:t>
      </w:r>
      <w:r w:rsidR="009F2D01">
        <w:t xml:space="preserve"> </w:t>
      </w:r>
      <w:r w:rsidR="00DF3798" w:rsidRPr="005B72DA">
        <w:t>Safer Care Victoria</w:t>
      </w:r>
      <w:r w:rsidR="00DF3798">
        <w:t xml:space="preserve"> </w:t>
      </w:r>
      <w:r w:rsidR="00750280">
        <w:t>(Appendix 6</w:t>
      </w:r>
      <w:r w:rsidRPr="005B72DA">
        <w:t>)</w:t>
      </w:r>
    </w:p>
    <w:p w14:paraId="21B30E39" w14:textId="77777777" w:rsidR="0006151C" w:rsidRDefault="0006151C" w:rsidP="006A3E18">
      <w:pPr>
        <w:pStyle w:val="DHHSbullet1"/>
        <w:numPr>
          <w:ilvl w:val="0"/>
          <w:numId w:val="14"/>
        </w:numPr>
      </w:pPr>
      <w:r>
        <w:lastRenderedPageBreak/>
        <w:t xml:space="preserve">Response to </w:t>
      </w:r>
      <w:r w:rsidR="004F7A30">
        <w:t xml:space="preserve">the </w:t>
      </w:r>
      <w:r w:rsidR="00E87CBC">
        <w:t xml:space="preserve">Victorian Agency for Health Information </w:t>
      </w:r>
      <w:r w:rsidRPr="005B72DA">
        <w:t>consultation</w:t>
      </w:r>
      <w:r>
        <w:t xml:space="preserve"> paper regarding their reporting program for 2018</w:t>
      </w:r>
      <w:r w:rsidR="00DF3798">
        <w:t>–</w:t>
      </w:r>
      <w:r>
        <w:t xml:space="preserve">19, </w:t>
      </w:r>
      <w:r w:rsidRPr="005B72DA">
        <w:t>outlining the reasons why malnutrition should be in</w:t>
      </w:r>
      <w:r>
        <w:t>cluded as a</w:t>
      </w:r>
      <w:r w:rsidR="00750280">
        <w:t xml:space="preserve"> performance measure (Appendix 7</w:t>
      </w:r>
      <w:r w:rsidRPr="005B72DA">
        <w:t>)</w:t>
      </w:r>
    </w:p>
    <w:p w14:paraId="6D355DEC" w14:textId="77777777" w:rsidR="00F85DF3" w:rsidRPr="00FD796B" w:rsidRDefault="00916CBF" w:rsidP="00FD796B">
      <w:pPr>
        <w:pStyle w:val="Heading2"/>
      </w:pPr>
      <w:bookmarkStart w:id="22" w:name="_Toc526859832"/>
      <w:r>
        <w:t>3.5</w:t>
      </w:r>
      <w:r w:rsidR="00F85DF3" w:rsidRPr="00706EC9">
        <w:t xml:space="preserve"> Communication </w:t>
      </w:r>
      <w:r w:rsidR="00C20387">
        <w:t>s</w:t>
      </w:r>
      <w:r w:rsidR="00F85DF3" w:rsidRPr="00706EC9">
        <w:t>trategies</w:t>
      </w:r>
      <w:bookmarkEnd w:id="22"/>
    </w:p>
    <w:p w14:paraId="33610FEF" w14:textId="77777777" w:rsidR="00F85DF3" w:rsidRPr="003B4E28" w:rsidRDefault="00F85DF3" w:rsidP="00A37FCB">
      <w:pPr>
        <w:pStyle w:val="DHHSbody"/>
      </w:pPr>
      <w:r w:rsidRPr="003B4E28">
        <w:t>The main mode of communication has been face-to-face meetings with contacts from external agencies and engagement with the project steering committee. Achievement of key milestones have been documented in the mid and final project report</w:t>
      </w:r>
      <w:r w:rsidR="004F7A30">
        <w:t>s</w:t>
      </w:r>
      <w:r w:rsidRPr="003B4E28">
        <w:t xml:space="preserve">. </w:t>
      </w:r>
    </w:p>
    <w:p w14:paraId="2DAD1E90" w14:textId="77777777" w:rsidR="00F85DF3" w:rsidRDefault="00F85DF3" w:rsidP="00A37FCB">
      <w:pPr>
        <w:pStyle w:val="DHHSbody"/>
      </w:pPr>
      <w:r w:rsidRPr="003B4E28">
        <w:t xml:space="preserve">Dissemination of project results will be via </w:t>
      </w:r>
      <w:r w:rsidR="00B42217">
        <w:t>ongoing</w:t>
      </w:r>
      <w:r w:rsidR="00B42217" w:rsidRPr="003B4E28">
        <w:t xml:space="preserve"> </w:t>
      </w:r>
      <w:r w:rsidRPr="003B4E28">
        <w:t>MVCS Community of Practice</w:t>
      </w:r>
      <w:r w:rsidR="00B42217">
        <w:t xml:space="preserve"> meetings</w:t>
      </w:r>
      <w:r w:rsidRPr="003B4E28">
        <w:t xml:space="preserve">, </w:t>
      </w:r>
      <w:r w:rsidR="00E30449">
        <w:t xml:space="preserve">distribution of the final report and report summaries to relevant stakeholders (as detailed in </w:t>
      </w:r>
      <w:r w:rsidR="004F7A30">
        <w:t>the d</w:t>
      </w:r>
      <w:r w:rsidR="00E30449">
        <w:t xml:space="preserve">eliverables </w:t>
      </w:r>
      <w:r w:rsidR="004F7A30">
        <w:t>r</w:t>
      </w:r>
      <w:r w:rsidR="00E30449">
        <w:t xml:space="preserve">eport), </w:t>
      </w:r>
      <w:r w:rsidRPr="003B4E28">
        <w:t xml:space="preserve">presentation at conferences and publication in relevant journals. </w:t>
      </w:r>
    </w:p>
    <w:p w14:paraId="657A52E0" w14:textId="77777777" w:rsidR="00E30449" w:rsidRDefault="00501FD9" w:rsidP="00A37FCB">
      <w:pPr>
        <w:pStyle w:val="DHHSbody"/>
      </w:pPr>
      <w:r>
        <w:t>Appendix 1</w:t>
      </w:r>
      <w:r w:rsidR="00F85DF3" w:rsidRPr="003B4E28">
        <w:t xml:space="preserve"> provides a summary of communication strategies used.</w:t>
      </w:r>
    </w:p>
    <w:p w14:paraId="20CA500A" w14:textId="77777777" w:rsidR="004C7B8C" w:rsidRDefault="004C7B8C" w:rsidP="003260BA">
      <w:pPr>
        <w:pStyle w:val="DHHSbody"/>
        <w:rPr>
          <w:color w:val="87189D"/>
          <w:sz w:val="44"/>
          <w:szCs w:val="44"/>
        </w:rPr>
      </w:pPr>
      <w:r>
        <w:br w:type="page"/>
      </w:r>
    </w:p>
    <w:p w14:paraId="0C6D625B" w14:textId="77777777" w:rsidR="00F85DF3" w:rsidRPr="00706EC9" w:rsidRDefault="00F85DF3" w:rsidP="00706EC9">
      <w:pPr>
        <w:pStyle w:val="Heading1"/>
        <w:spacing w:before="0"/>
      </w:pPr>
      <w:bookmarkStart w:id="23" w:name="_Toc526859833"/>
      <w:r w:rsidRPr="00706EC9">
        <w:lastRenderedPageBreak/>
        <w:t>Section 4: Evaluation</w:t>
      </w:r>
      <w:bookmarkEnd w:id="23"/>
    </w:p>
    <w:p w14:paraId="5B6304EA" w14:textId="77777777" w:rsidR="00F85DF3" w:rsidRDefault="00916CBF" w:rsidP="005B72DA">
      <w:pPr>
        <w:pStyle w:val="Heading2"/>
        <w:rPr>
          <w:rFonts w:ascii="Times New Roman" w:hAnsi="Times New Roman"/>
          <w:b w:val="0"/>
          <w:color w:val="1F497D" w:themeColor="text2"/>
        </w:rPr>
      </w:pPr>
      <w:bookmarkStart w:id="24" w:name="_Toc526859834"/>
      <w:r>
        <w:t>4.1</w:t>
      </w:r>
      <w:r w:rsidR="00F85DF3" w:rsidRPr="00706EC9">
        <w:t xml:space="preserve"> Summary of </w:t>
      </w:r>
      <w:r w:rsidR="00C20387">
        <w:t>k</w:t>
      </w:r>
      <w:r w:rsidR="00F85DF3" w:rsidRPr="00706EC9">
        <w:t xml:space="preserve">ey </w:t>
      </w:r>
      <w:r w:rsidR="00C20387">
        <w:t>r</w:t>
      </w:r>
      <w:r w:rsidR="00F85DF3" w:rsidRPr="00706EC9">
        <w:t>esults</w:t>
      </w:r>
      <w:bookmarkEnd w:id="24"/>
    </w:p>
    <w:p w14:paraId="00C06645" w14:textId="77777777" w:rsidR="00F85DF3" w:rsidRPr="00DC4E01" w:rsidRDefault="00D32060" w:rsidP="00DC4E01">
      <w:pPr>
        <w:pStyle w:val="Heading3"/>
      </w:pPr>
      <w:r>
        <w:t xml:space="preserve">Stage </w:t>
      </w:r>
      <w:r w:rsidR="00C20387">
        <w:t>1</w:t>
      </w:r>
      <w:r>
        <w:t xml:space="preserve">: </w:t>
      </w:r>
      <w:r w:rsidR="00F85DF3" w:rsidRPr="00DC4E01">
        <w:t>Cancer malnutrition beyond hospitals</w:t>
      </w:r>
    </w:p>
    <w:p w14:paraId="70200FB3" w14:textId="77777777" w:rsidR="0006151C" w:rsidRPr="000A04C9" w:rsidRDefault="0006151C" w:rsidP="002A4D98">
      <w:pPr>
        <w:pStyle w:val="Heading4"/>
        <w:rPr>
          <w:sz w:val="22"/>
          <w:szCs w:val="22"/>
        </w:rPr>
      </w:pPr>
      <w:r w:rsidRPr="000A04C9">
        <w:rPr>
          <w:sz w:val="22"/>
          <w:szCs w:val="22"/>
        </w:rPr>
        <w:t xml:space="preserve">Literature </w:t>
      </w:r>
      <w:r w:rsidR="00C20387">
        <w:rPr>
          <w:sz w:val="22"/>
          <w:szCs w:val="22"/>
        </w:rPr>
        <w:t>r</w:t>
      </w:r>
      <w:r w:rsidRPr="000A04C9">
        <w:rPr>
          <w:sz w:val="22"/>
          <w:szCs w:val="22"/>
        </w:rPr>
        <w:t>eview</w:t>
      </w:r>
    </w:p>
    <w:p w14:paraId="19072D6F" w14:textId="77777777" w:rsidR="002A4D98" w:rsidRPr="000A04C9" w:rsidRDefault="002A4D98" w:rsidP="00A37FCB">
      <w:pPr>
        <w:pStyle w:val="Heading5"/>
      </w:pPr>
      <w:r w:rsidRPr="000A04C9">
        <w:t xml:space="preserve">Nutrition </w:t>
      </w:r>
      <w:r w:rsidR="00C20387">
        <w:t>r</w:t>
      </w:r>
      <w:r w:rsidRPr="000A04C9">
        <w:t xml:space="preserve">isk </w:t>
      </w:r>
      <w:r w:rsidR="00C20387">
        <w:t>s</w:t>
      </w:r>
      <w:r w:rsidRPr="000A04C9">
        <w:t xml:space="preserve">creening in </w:t>
      </w:r>
      <w:r w:rsidR="00C20387">
        <w:t>p</w:t>
      </w:r>
      <w:r w:rsidRPr="000A04C9">
        <w:t xml:space="preserve">rimary </w:t>
      </w:r>
      <w:r w:rsidR="00C20387">
        <w:t>c</w:t>
      </w:r>
      <w:r w:rsidRPr="000A04C9">
        <w:t>are</w:t>
      </w:r>
    </w:p>
    <w:p w14:paraId="4366AD74" w14:textId="77777777" w:rsidR="002A4D98" w:rsidRPr="002A4D98" w:rsidRDefault="002A4D98" w:rsidP="00A37FCB">
      <w:pPr>
        <w:pStyle w:val="DHHSbody"/>
      </w:pPr>
      <w:r w:rsidRPr="002A4D98">
        <w:t xml:space="preserve">Nutrition screening is a ‘process of quickly identifying those who may be at risk of malnutrition so that a full nutrition assessment and appropriate nutrition intervention can be provided’ </w:t>
      </w:r>
      <w:r w:rsidR="007C306F">
        <w:fldChar w:fldCharType="begin"/>
      </w:r>
      <w:r w:rsidR="00D80FC3">
        <w:instrText xml:space="preserve"> ADDIN EN.CITE &lt;EndNote&gt;&lt;Cite&gt;&lt;Author&gt;Phillips&lt;/Author&gt;&lt;Year&gt;2010&lt;/Year&gt;&lt;RecNum&gt;12&lt;/RecNum&gt;&lt;DisplayText&gt;[17]&lt;/DisplayText&gt;&lt;record&gt;&lt;rec-number&gt;12&lt;/rec-number&gt;&lt;foreign-keys&gt;&lt;key app="EN" db-id="sdxezvdwl55zsiepzt7pdwdwswatdr5spasx" timestamp="1521767665"&gt;12&lt;/key&gt;&lt;/foreign-keys&gt;&lt;ref-type name="Journal Article"&gt;17&lt;/ref-type&gt;&lt;contributors&gt;&lt;authors&gt;&lt;author&gt;Phillips, M&lt;/author&gt;&lt;author&gt;Foley, A&lt;/author&gt;&lt;author&gt;Barnard, R&lt;/author&gt;&lt;author&gt;Isenring, E&lt;/author&gt;&lt;author&gt;Miller, M&lt;/author&gt;&lt;/authors&gt;&lt;/contributors&gt;&lt;auth-address&gt;Flinders University, Adelaide, South Australia.&lt;/auth-address&gt;&lt;titles&gt;&lt;title&gt;Nutritional screening in community-dwelling older adults: a systematic literature review&lt;/title&gt;&lt;secondary-title&gt;Asia Pac J Clin Nutr&lt;/secondary-title&gt;&lt;alt-title&gt;Asia Pacific journal of clinical nutrition&lt;/alt-title&gt;&lt;/titles&gt;&lt;periodical&gt;&lt;full-title&gt;Asia Pac J Clin Nutr&lt;/full-title&gt;&lt;abbr-1&gt;Asia Pacific journal of clinical nutrition&lt;/abbr-1&gt;&lt;/periodical&gt;&lt;alt-periodical&gt;&lt;full-title&gt;Asia Pac J Clin Nutr&lt;/full-title&gt;&lt;abbr-1&gt;Asia Pacific journal of clinical nutrition&lt;/abbr-1&gt;&lt;/alt-periodical&gt;&lt;pages&gt;440-9&lt;/pages&gt;&lt;volume&gt;19&lt;/volume&gt;&lt;number&gt;3&lt;/number&gt;&lt;edition&gt;2010/09/02&lt;/edition&gt;&lt;keywords&gt;&lt;keyword&gt;Aged&lt;/keyword&gt;&lt;keyword&gt;Aging&lt;/keyword&gt;&lt;keyword&gt;Humans&lt;/keyword&gt;&lt;keyword&gt;Medline&lt;/keyword&gt;&lt;keyword&gt;Malnutrition/diagnosis/prevention &amp;amp; control&lt;/keyword&gt;&lt;keyword&gt;*Nutrition Assessment&lt;/keyword&gt;&lt;keyword&gt;PubMed&lt;/keyword&gt;&lt;keyword&gt;Reproducibility of Results&lt;/keyword&gt;&lt;keyword&gt;Surveys and Questionnaires&lt;/keyword&gt;&lt;/keywords&gt;&lt;dates&gt;&lt;year&gt;2010&lt;/year&gt;&lt;/dates&gt;&lt;isbn&gt;0964-7058 (Print)&amp;#xD;0964-7058&lt;/isbn&gt;&lt;accession-num&gt;20805090&lt;/accession-num&gt;&lt;urls&gt;&lt;/urls&gt;&lt;remote-database-provider&gt;NLM&lt;/remote-database-provider&gt;&lt;language&gt;eng&lt;/language&gt;&lt;/record&gt;&lt;/Cite&gt;&lt;/EndNote&gt;</w:instrText>
      </w:r>
      <w:r w:rsidR="007C306F">
        <w:fldChar w:fldCharType="separate"/>
      </w:r>
      <w:r w:rsidR="00D80FC3">
        <w:rPr>
          <w:noProof/>
        </w:rPr>
        <w:t>[17]</w:t>
      </w:r>
      <w:r w:rsidR="007C306F">
        <w:fldChar w:fldCharType="end"/>
      </w:r>
      <w:r w:rsidRPr="002A4D98">
        <w:t>. Evidence</w:t>
      </w:r>
      <w:r w:rsidR="0051707F">
        <w:t>-</w:t>
      </w:r>
      <w:r w:rsidRPr="002A4D98">
        <w:t>based practice guidelines for manag</w:t>
      </w:r>
      <w:r w:rsidR="00B575EC">
        <w:t>ing</w:t>
      </w:r>
      <w:r w:rsidRPr="002A4D98">
        <w:t xml:space="preserve"> malnutrition recommend that routine screening for malnutrition shou</w:t>
      </w:r>
      <w:r w:rsidR="004D0ABC">
        <w:t xml:space="preserve">ld occur in the rehabilitation </w:t>
      </w:r>
      <w:r w:rsidRPr="002A4D98">
        <w:t>and community settings to improve the identification of malnutrition risk and enable nutritional care planning</w:t>
      </w:r>
      <w:r w:rsidR="00457D96">
        <w:t xml:space="preserve"> </w:t>
      </w:r>
      <w:r w:rsidR="00457D96">
        <w:fldChar w:fldCharType="begin"/>
      </w:r>
      <w:r w:rsidR="00457D96">
        <w:instrText xml:space="preserve"> ADDIN EN.CITE &lt;EndNote&gt;&lt;Cite&gt;&lt;Author&gt;DAA&lt;/Author&gt;&lt;Year&gt;2009&lt;/Year&gt;&lt;RecNum&gt;73&lt;/RecNum&gt;&lt;DisplayText&gt;[9]&lt;/DisplayText&gt;&lt;record&gt;&lt;rec-number&gt;73&lt;/rec-number&gt;&lt;foreign-keys&gt;&lt;key app="EN" db-id="sdxezvdwl55zsiepzt7pdwdwswatdr5spasx" timestamp="1527825006"&gt;73&lt;/key&gt;&lt;/foreign-keys&gt;&lt;ref-type name="Journal Article"&gt;17&lt;/ref-type&gt;&lt;contributors&gt;&lt;authors&gt;&lt;author&gt;DAA&lt;/author&gt;&lt;/authors&gt;&lt;/contributors&gt;&lt;titles&gt;&lt;title&gt;Evidence based practice guidelines for the nutritional management of malnutrition in adult patients across the continuum of care&lt;/title&gt;&lt;secondary-title&gt;Nutrition &amp;amp; Dietetics&lt;/secondary-title&gt;&lt;/titles&gt;&lt;periodical&gt;&lt;full-title&gt;Nutrition &amp;amp; Dietetics&lt;/full-title&gt;&lt;/periodical&gt;&lt;pages&gt;S1-S34&lt;/pages&gt;&lt;volume&gt;66&lt;/volume&gt;&lt;number&gt;s3&lt;/number&gt;&lt;dates&gt;&lt;year&gt;2009&lt;/year&gt;&lt;/dates&gt;&lt;urls&gt;&lt;related-urls&gt;&lt;url&gt;https://onlinelibrary.wiley.com/doi/abs/10.1111/j.1747-0080.2009.01383.x&lt;/url&gt;&lt;/related-urls&gt;&lt;/urls&gt;&lt;electronic-resource-num&gt;doi:10.1111/j.1747-0080.2009.01383.x&lt;/electronic-resource-num&gt;&lt;/record&gt;&lt;/Cite&gt;&lt;/EndNote&gt;</w:instrText>
      </w:r>
      <w:r w:rsidR="00457D96">
        <w:fldChar w:fldCharType="separate"/>
      </w:r>
      <w:r w:rsidR="00457D96">
        <w:rPr>
          <w:noProof/>
        </w:rPr>
        <w:t>[9]</w:t>
      </w:r>
      <w:r w:rsidR="00457D96">
        <w:fldChar w:fldCharType="end"/>
      </w:r>
      <w:r w:rsidR="00D04E28">
        <w:t xml:space="preserve">. </w:t>
      </w:r>
    </w:p>
    <w:p w14:paraId="55190279" w14:textId="77777777" w:rsidR="002A4D98" w:rsidRDefault="00E87CBC" w:rsidP="00A37FCB">
      <w:pPr>
        <w:pStyle w:val="DHHSbody"/>
      </w:pPr>
      <w:r>
        <w:t xml:space="preserve">A number of valid </w:t>
      </w:r>
      <w:r w:rsidR="002A4D98" w:rsidRPr="002A4D98">
        <w:t>screening tool</w:t>
      </w:r>
      <w:r>
        <w:t>s are available for use within</w:t>
      </w:r>
      <w:r w:rsidR="002A4D98" w:rsidRPr="002A4D98">
        <w:t xml:space="preserve"> the </w:t>
      </w:r>
      <w:r w:rsidR="000A04C9">
        <w:t>community setting</w:t>
      </w:r>
      <w:r w:rsidR="00B575EC">
        <w:t>,</w:t>
      </w:r>
      <w:r w:rsidR="00F05C94">
        <w:t xml:space="preserve"> and</w:t>
      </w:r>
      <w:r w:rsidR="00B575EC">
        <w:t xml:space="preserve"> the</w:t>
      </w:r>
      <w:r w:rsidR="00F05C94">
        <w:t xml:space="preserve"> appropriate choice of screening</w:t>
      </w:r>
      <w:r>
        <w:t xml:space="preserve"> tool requires consideration. </w:t>
      </w:r>
      <w:r w:rsidR="002A4D98" w:rsidRPr="002A4D98">
        <w:t xml:space="preserve">The malnutrition screening tools </w:t>
      </w:r>
      <w:r w:rsidR="000A04C9">
        <w:t>validated for use in the community</w:t>
      </w:r>
      <w:r>
        <w:t xml:space="preserve"> include</w:t>
      </w:r>
      <w:r w:rsidR="002A4D98" w:rsidRPr="002A4D98">
        <w:t xml:space="preserve">: </w:t>
      </w:r>
      <w:r w:rsidR="004D0ABC">
        <w:t>Mini Nutrition Assessment Short Form (</w:t>
      </w:r>
      <w:r w:rsidR="002A4D98" w:rsidRPr="002A4D98">
        <w:t>MNA-SF</w:t>
      </w:r>
      <w:r w:rsidR="004D0ABC">
        <w:t>)</w:t>
      </w:r>
      <w:r w:rsidR="002A4D98" w:rsidRPr="002A4D98">
        <w:t xml:space="preserve">; </w:t>
      </w:r>
      <w:r w:rsidR="004D0ABC">
        <w:t>Malnutrition Universal Screening Tool (</w:t>
      </w:r>
      <w:r w:rsidR="002A4D98" w:rsidRPr="002A4D98">
        <w:t>MUST</w:t>
      </w:r>
      <w:r w:rsidR="004D0ABC">
        <w:t>)</w:t>
      </w:r>
      <w:r w:rsidR="002A4D98" w:rsidRPr="002A4D98">
        <w:t xml:space="preserve">; </w:t>
      </w:r>
      <w:r w:rsidR="004D0ABC" w:rsidRPr="004D0ABC">
        <w:t>Seniors in the Community Risk Evaluation for Eating and Nutrition II (</w:t>
      </w:r>
      <w:r w:rsidR="002A4D98" w:rsidRPr="002A4D98">
        <w:t>SCREEN II</w:t>
      </w:r>
      <w:r w:rsidR="004D0ABC" w:rsidRPr="004D0ABC">
        <w:t>)</w:t>
      </w:r>
      <w:r w:rsidR="002A4D98" w:rsidRPr="002A4D98">
        <w:t xml:space="preserve">; </w:t>
      </w:r>
      <w:r w:rsidR="004D0ABC" w:rsidRPr="004D0ABC">
        <w:t>Short Nutritional Assessment Questionnaire (</w:t>
      </w:r>
      <w:r w:rsidR="002A4D98" w:rsidRPr="002A4D98">
        <w:t>SNAQ</w:t>
      </w:r>
      <w:r w:rsidR="004D0ABC" w:rsidRPr="004D0ABC">
        <w:t>)</w:t>
      </w:r>
      <w:r w:rsidR="00C6548E">
        <w:t>;</w:t>
      </w:r>
      <w:r w:rsidR="002A4D98" w:rsidRPr="002A4D98">
        <w:t xml:space="preserve"> and </w:t>
      </w:r>
      <w:r w:rsidR="00C6548E">
        <w:t xml:space="preserve">the </w:t>
      </w:r>
      <w:r w:rsidR="004D0ABC" w:rsidRPr="004D0ABC">
        <w:t>Malnutrition Screening Tool (</w:t>
      </w:r>
      <w:r w:rsidR="002A4D98" w:rsidRPr="002A4D98">
        <w:t>MST</w:t>
      </w:r>
      <w:r w:rsidR="004D0ABC" w:rsidRPr="004D0ABC">
        <w:t>)</w:t>
      </w:r>
      <w:r w:rsidR="00457D96">
        <w:t xml:space="preserve"> </w:t>
      </w:r>
      <w:r w:rsidR="00457D96">
        <w:fldChar w:fldCharType="begin">
          <w:fldData xml:space="preserve">PEVuZE5vdGU+PENpdGU+PEF1dGhvcj5EQUE8L0F1dGhvcj48WWVhcj4yMDA5PC9ZZWFyPjxSZWNO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=
</w:fldData>
        </w:fldChar>
      </w:r>
      <w:r w:rsidR="00457D96">
        <w:instrText xml:space="preserve"> ADDIN EN.CITE </w:instrText>
      </w:r>
      <w:r w:rsidR="00457D96">
        <w:fldChar w:fldCharType="begin">
          <w:fldData xml:space="preserve">PEVuZE5vdGU+PENpdGU+PEF1dGhvcj5EQUE8L0F1dGhvcj48WWVhcj4yMDA5PC9ZZWFyPjxSZWNO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=
</w:fldData>
        </w:fldChar>
      </w:r>
      <w:r w:rsidR="00457D96">
        <w:instrText xml:space="preserve"> ADDIN EN.CITE.DATA </w:instrText>
      </w:r>
      <w:r w:rsidR="00457D96">
        <w:fldChar w:fldCharType="end"/>
      </w:r>
      <w:r w:rsidR="00457D96">
        <w:fldChar w:fldCharType="separate"/>
      </w:r>
      <w:r w:rsidR="00457D96">
        <w:rPr>
          <w:noProof/>
        </w:rPr>
        <w:t>[9, 17, 18]</w:t>
      </w:r>
      <w:r w:rsidR="00457D96">
        <w:fldChar w:fldCharType="end"/>
      </w:r>
      <w:r w:rsidR="002A4D98" w:rsidRPr="002A4D98">
        <w:t xml:space="preserve">. Key considerations for choice of a screening tool include: who will be undertaking the screening (skill level and time to complete); </w:t>
      </w:r>
      <w:r w:rsidR="0045167D">
        <w:t>the hea</w:t>
      </w:r>
      <w:r w:rsidR="00B575EC">
        <w:t>l</w:t>
      </w:r>
      <w:r w:rsidR="0045167D">
        <w:t xml:space="preserve">thcare setting and patient population; </w:t>
      </w:r>
      <w:r w:rsidR="002A4D98" w:rsidRPr="002A4D98">
        <w:t>and the burden of completion (number of questions, measurements, equipment and calculations that may be required)</w:t>
      </w:r>
      <w:r w:rsidR="00457D96">
        <w:t xml:space="preserve"> </w:t>
      </w:r>
      <w:r w:rsidR="00457D96">
        <w:fldChar w:fldCharType="begin"/>
      </w:r>
      <w:r w:rsidR="00457D96">
        <w:instrText xml:space="preserve"> ADDIN EN.CITE &lt;EndNote&gt;&lt;Cite&gt;&lt;Author&gt;DAA&lt;/Author&gt;&lt;Year&gt;2009&lt;/Year&gt;&lt;RecNum&gt;73&lt;/RecNum&gt;&lt;DisplayText&gt;[9]&lt;/DisplayText&gt;&lt;record&gt;&lt;rec-number&gt;73&lt;/rec-number&gt;&lt;foreign-keys&gt;&lt;key app="EN" db-id="sdxezvdwl55zsiepzt7pdwdwswatdr5spasx" timestamp="1527825006"&gt;73&lt;/key&gt;&lt;/foreign-keys&gt;&lt;ref-type name="Journal Article"&gt;17&lt;/ref-type&gt;&lt;contributors&gt;&lt;authors&gt;&lt;author&gt;DAA&lt;/author&gt;&lt;/authors&gt;&lt;/contributors&gt;&lt;titles&gt;&lt;title&gt;Evidence based practice guidelines for the nutritional management of malnutrition in adult patients across the continuum of care&lt;/title&gt;&lt;secondary-title&gt;Nutrition &amp;amp; Dietetics&lt;/secondary-title&gt;&lt;/titles&gt;&lt;periodical&gt;&lt;full-title&gt;Nutrition &amp;amp; Dietetics&lt;/full-title&gt;&lt;/periodical&gt;&lt;pages&gt;S1-S34&lt;/pages&gt;&lt;volume&gt;66&lt;/volume&gt;&lt;number&gt;s3&lt;/number&gt;&lt;dates&gt;&lt;year&gt;2009&lt;/year&gt;&lt;/dates&gt;&lt;urls&gt;&lt;related-urls&gt;&lt;url&gt;https://onlinelibrary.wiley.com/doi/abs/10.1111/j.1747-0080.2009.01383.x&lt;/url&gt;&lt;/related-urls&gt;&lt;/urls&gt;&lt;electronic-resource-num&gt;doi:10.1111/j.1747-0080.2009.01383.x&lt;/electronic-resource-num&gt;&lt;/record&gt;&lt;/Cite&gt;&lt;/EndNote&gt;</w:instrText>
      </w:r>
      <w:r w:rsidR="00457D96">
        <w:fldChar w:fldCharType="separate"/>
      </w:r>
      <w:r w:rsidR="00457D96">
        <w:rPr>
          <w:noProof/>
        </w:rPr>
        <w:t>[9]</w:t>
      </w:r>
      <w:r w:rsidR="00457D96">
        <w:fldChar w:fldCharType="end"/>
      </w:r>
      <w:r w:rsidR="00EC518A">
        <w:t>.</w:t>
      </w:r>
    </w:p>
    <w:p w14:paraId="3B80B2CD" w14:textId="77777777" w:rsidR="004D0ABC" w:rsidRDefault="00D93F50" w:rsidP="00A37FCB">
      <w:pPr>
        <w:pStyle w:val="DHHSbody"/>
      </w:pPr>
      <w:r w:rsidRPr="00D93F50">
        <w:t>All patients referred to community health services</w:t>
      </w:r>
      <w:r>
        <w:t xml:space="preserve"> </w:t>
      </w:r>
      <w:r w:rsidR="004D0ABC">
        <w:t xml:space="preserve">in Victoria </w:t>
      </w:r>
      <w:r>
        <w:t>should be screen</w:t>
      </w:r>
      <w:r w:rsidR="004D0ABC" w:rsidRPr="002A4D98">
        <w:t xml:space="preserve">ed using the </w:t>
      </w:r>
      <w:r>
        <w:t>Home and Community Care (</w:t>
      </w:r>
      <w:r w:rsidR="004D0ABC" w:rsidRPr="002A4D98">
        <w:t>HACC</w:t>
      </w:r>
      <w:r>
        <w:t>)</w:t>
      </w:r>
      <w:r w:rsidR="004D0ABC" w:rsidRPr="002A4D98">
        <w:t xml:space="preserve"> nutrition risk sc</w:t>
      </w:r>
      <w:r w:rsidR="00C6548E">
        <w:t>reening and monitoring tool. This</w:t>
      </w:r>
      <w:r w:rsidR="004D0ABC" w:rsidRPr="002A4D98">
        <w:t xml:space="preserve"> tool c</w:t>
      </w:r>
      <w:r>
        <w:t>onsists of 10 questions to determine</w:t>
      </w:r>
      <w:r w:rsidR="004D0ABC" w:rsidRPr="002A4D98">
        <w:t xml:space="preserve"> nutritional risk and aims to identify both under and over nutrition </w:t>
      </w:r>
      <w:r w:rsidR="004D0ABC">
        <w:fldChar w:fldCharType="begin"/>
      </w:r>
      <w:r w:rsidR="00457D96">
        <w:instrText xml:space="preserve"> ADDIN EN.CITE &lt;EndNote&gt;&lt;Cite&gt;&lt;Author&gt;Program&lt;/Author&gt;&lt;Year&gt;2001&lt;/Year&gt;&lt;RecNum&gt;52&lt;/RecNum&gt;&lt;DisplayText&gt;[19]&lt;/DisplayText&gt;&lt;record&gt;&lt;rec-number&gt;52&lt;/rec-number&gt;&lt;foreign-keys&gt;&lt;key app="EN" db-id="sdxezvdwl55zsiepzt7pdwdwswatdr5spasx" timestamp="1526001459"&gt;52&lt;/key&gt;&lt;/foreign-keys&gt;&lt;ref-type name="Government Document"&gt;46&lt;/ref-type&gt;&lt;contributors&gt;&lt;authors&gt;&lt;author&gt;Department of Human Services Home and Community Care Program&lt;/author&gt;&lt;/authors&gt;&lt;/contributors&gt;&lt;titles&gt;&lt;title&gt;Identifying and planning assistance for Home-Based adults who are nutritionally at risk - A training manual&lt;/title&gt;&lt;/titles&gt;&lt;dates&gt;&lt;year&gt;2001&lt;/year&gt;&lt;/dates&gt;&lt;pub-location&gt;Victoria&lt;/pub-location&gt;&lt;urls&gt;&lt;/urls&gt;&lt;/record&gt;&lt;/Cite&gt;&lt;/EndNote&gt;</w:instrText>
      </w:r>
      <w:r w:rsidR="004D0ABC">
        <w:fldChar w:fldCharType="separate"/>
      </w:r>
      <w:r w:rsidR="00457D96">
        <w:rPr>
          <w:noProof/>
        </w:rPr>
        <w:t>[19]</w:t>
      </w:r>
      <w:r w:rsidR="004D0ABC">
        <w:fldChar w:fldCharType="end"/>
      </w:r>
      <w:r w:rsidR="004D0ABC" w:rsidRPr="002A4D98">
        <w:t xml:space="preserve">. In </w:t>
      </w:r>
      <w:r w:rsidR="004D0ABC">
        <w:t>Queensland</w:t>
      </w:r>
      <w:r w:rsidR="004D0ABC" w:rsidRPr="002A4D98">
        <w:t xml:space="preserve"> a modified</w:t>
      </w:r>
      <w:r w:rsidR="00B575EC">
        <w:t xml:space="preserve"> </w:t>
      </w:r>
      <w:r w:rsidR="004D0ABC" w:rsidRPr="002A4D98">
        <w:t>MST</w:t>
      </w:r>
      <w:r w:rsidR="004D0ABC">
        <w:t xml:space="preserve"> has been incorporated</w:t>
      </w:r>
      <w:r w:rsidR="004D0ABC" w:rsidRPr="002A4D98">
        <w:t xml:space="preserve"> into the Health Behaviours Profile completed for all new HACC</w:t>
      </w:r>
      <w:r w:rsidR="00B575EC">
        <w:t>-</w:t>
      </w:r>
      <w:r w:rsidR="004D0ABC" w:rsidRPr="002A4D98">
        <w:t>eligible clients</w:t>
      </w:r>
      <w:r w:rsidR="004D0ABC">
        <w:t xml:space="preserve"> </w:t>
      </w:r>
      <w:r w:rsidR="004D0ABC">
        <w:fldChar w:fldCharType="begin"/>
      </w:r>
      <w:r w:rsidR="004A1903">
        <w:instrText xml:space="preserve"> ADDIN EN.CITE &lt;EndNote&gt;&lt;Cite&gt;&lt;Author&gt;Marion&lt;/Author&gt;&lt;Year&gt;2008&lt;/Year&gt;&lt;RecNum&gt;74&lt;/RecNum&gt;&lt;DisplayText&gt;[10]&lt;/DisplayText&gt;&lt;record&gt;&lt;rec-number&gt;74&lt;/rec-number&gt;&lt;foreign-keys&gt;&lt;key app="EN" db-id="sdxezvdwl55zsiepzt7pdwdwswatdr5spasx" timestamp="1527825204"&gt;74&lt;/key&gt;&lt;/foreign-keys&gt;&lt;ref-type name="Journal Article"&gt;17&lt;/ref-type&gt;&lt;contributors&gt;&lt;authors&gt;&lt;author&gt;Leggo, Marion&lt;/author&gt;&lt;author&gt;Banks, Merrilyn&lt;/author&gt;&lt;author&gt;Isenring, Elisabeth&lt;/author&gt;&lt;author&gt;Stewart, Lynette&lt;/author&gt;&lt;author&gt;Tweeddale, Margaret&lt;/author&gt;&lt;/authors&gt;&lt;/contributors&gt;&lt;titles&gt;&lt;title&gt;A quality improvement nutrition screening and intervention program available to Home and Community Care eligible clients&lt;/title&gt;&lt;secondary-title&gt;Nutrition &amp;amp; Dietetics&lt;/secondary-title&gt;&lt;/titles&gt;&lt;periodical&gt;&lt;full-title&gt;Nutrition &amp;amp; Dietetics&lt;/full-title&gt;&lt;/periodical&gt;&lt;pages&gt;162-167&lt;/pages&gt;&lt;volume&gt;65&lt;/volume&gt;&lt;number&gt;2&lt;/number&gt;&lt;dates&gt;&lt;year&gt;2008&lt;/year&gt;&lt;/dates&gt;&lt;urls&gt;&lt;related-urls&gt;&lt;url&gt;https://onlinelibrary.wiley.com/doi/abs/10.1111/j.1747-0080.2008.00239.x&lt;/url&gt;&lt;/related-urls&gt;&lt;/urls&gt;&lt;electronic-resource-num&gt;doi:10.1111/j.1747-0080.2008.00239.x&lt;/electronic-resource-num&gt;&lt;/record&gt;&lt;/Cite&gt;&lt;/EndNote&gt;</w:instrText>
      </w:r>
      <w:r w:rsidR="004D0ABC">
        <w:fldChar w:fldCharType="separate"/>
      </w:r>
      <w:r w:rsidR="004A1903">
        <w:rPr>
          <w:noProof/>
        </w:rPr>
        <w:t>[10]</w:t>
      </w:r>
      <w:r w:rsidR="004D0ABC">
        <w:fldChar w:fldCharType="end"/>
      </w:r>
      <w:r w:rsidR="004D0ABC" w:rsidRPr="002A4D98">
        <w:t>. The MST was chosen b</w:t>
      </w:r>
      <w:r w:rsidR="004D0ABC">
        <w:t>ecause it does</w:t>
      </w:r>
      <w:r w:rsidR="004D0ABC" w:rsidRPr="002A4D98">
        <w:t xml:space="preserve"> not requir</w:t>
      </w:r>
      <w:r w:rsidR="004D0ABC">
        <w:t>e</w:t>
      </w:r>
      <w:r w:rsidR="004D0ABC" w:rsidRPr="002A4D98">
        <w:t xml:space="preserve"> any measurements or calculations</w:t>
      </w:r>
      <w:r w:rsidR="004D0ABC">
        <w:t xml:space="preserve"> and is simple to complete</w:t>
      </w:r>
      <w:r w:rsidR="00B52D48">
        <w:t xml:space="preserve"> (Table 1)</w:t>
      </w:r>
      <w:r w:rsidR="004D0ABC" w:rsidRPr="002A4D98">
        <w:t xml:space="preserve">. The MST was modified with the addition of a question: </w:t>
      </w:r>
      <w:r w:rsidR="004D0ABC" w:rsidRPr="00D04E28">
        <w:rPr>
          <w:i/>
        </w:rPr>
        <w:t>‘Client appears very underweight or frail?’</w:t>
      </w:r>
      <w:r w:rsidR="004D0ABC" w:rsidRPr="002A4D98">
        <w:t xml:space="preserve"> to </w:t>
      </w:r>
      <w:r w:rsidR="00B575EC">
        <w:t>help identify</w:t>
      </w:r>
      <w:r w:rsidR="004D0ABC" w:rsidRPr="002A4D98">
        <w:t xml:space="preserve"> chronic malnutrition </w:t>
      </w:r>
      <w:r w:rsidR="00B575EC">
        <w:t>that</w:t>
      </w:r>
      <w:r w:rsidR="00B575EC" w:rsidRPr="002A4D98">
        <w:t xml:space="preserve"> </w:t>
      </w:r>
      <w:r w:rsidR="004D0ABC" w:rsidRPr="002A4D98">
        <w:t>may be present in HACC</w:t>
      </w:r>
      <w:r w:rsidR="00B575EC">
        <w:t>-</w:t>
      </w:r>
      <w:r w:rsidR="004D0ABC" w:rsidRPr="002A4D98">
        <w:t xml:space="preserve">eligible clients. </w:t>
      </w:r>
    </w:p>
    <w:p w14:paraId="535829F4" w14:textId="77777777" w:rsidR="00F15319" w:rsidRDefault="00B52D48" w:rsidP="00F15319">
      <w:pPr>
        <w:pStyle w:val="DHHStablecaption"/>
      </w:pPr>
      <w:r>
        <w:rPr>
          <w:rFonts w:eastAsia="Times"/>
        </w:rPr>
        <w:t xml:space="preserve">Table 1: </w:t>
      </w:r>
      <w:r w:rsidR="00F15319" w:rsidRPr="004D0ABC">
        <w:rPr>
          <w:rFonts w:eastAsia="Times"/>
        </w:rPr>
        <w:t>Malnutrition Screening Tool</w:t>
      </w:r>
      <w:r w:rsidR="00F15319">
        <w:rPr>
          <w:rFonts w:eastAsia="Times"/>
        </w:rPr>
        <w:t xml:space="preserve"> </w:t>
      </w:r>
      <w:r w:rsidR="00F15319" w:rsidRPr="00FA427D">
        <w:rPr>
          <w:rFonts w:eastAsia="Times"/>
        </w:rPr>
        <w:fldChar w:fldCharType="begin"/>
      </w:r>
      <w:r w:rsidR="00457D96">
        <w:rPr>
          <w:rFonts w:eastAsia="Times"/>
        </w:rPr>
        <w:instrText xml:space="preserve"> ADDIN EN.CITE &lt;EndNote&gt;&lt;Cite&gt;&lt;Author&gt;Ferguson&lt;/Author&gt;&lt;Year&gt;1999&lt;/Year&gt;&lt;RecNum&gt;91&lt;/RecNum&gt;&lt;DisplayText&gt;[20]&lt;/DisplayText&gt;&lt;record&gt;&lt;rec-number&gt;91&lt;/rec-number&gt;&lt;foreign-keys&gt;&lt;key app="EN" db-id="sdxezvdwl55zsiepzt7pdwdwswatdr5spasx" timestamp="1529024620"&gt;91&lt;/key&gt;&lt;/foreign-keys&gt;&lt;ref-type name="Journal Article"&gt;17&lt;/ref-type&gt;&lt;contributors&gt;&lt;authors&gt;&lt;author&gt;Ferguson, M&lt;/author&gt;&lt;author&gt;Capra, S&lt;/author&gt;&lt;author&gt;Bauer, J&lt;/author&gt;&lt;author&gt;Banks, M&lt;/author&gt;&lt;/authors&gt;&lt;/contributors&gt;&lt;titles&gt;&lt;title&gt;Development of a valid and reliable malnutrition screening tool for adult acute hospital patients&lt;/title&gt;&lt;secondary-title&gt;Nutrition&lt;/secondary-title&gt;&lt;/titles&gt;&lt;periodical&gt;&lt;full-title&gt;Nutrition&lt;/full-title&gt;&lt;/periodical&gt;&lt;pages&gt;458-64&lt;/pages&gt;&lt;volume&gt;15&lt;/volume&gt;&lt;dates&gt;&lt;year&gt;1999&lt;/year&gt;&lt;/dates&gt;&lt;urls&gt;&lt;/urls&gt;&lt;/record&gt;&lt;/Cite&gt;&lt;/EndNote&gt;</w:instrText>
      </w:r>
      <w:r w:rsidR="00F15319" w:rsidRPr="00FA427D">
        <w:rPr>
          <w:rFonts w:eastAsia="Times"/>
        </w:rPr>
        <w:fldChar w:fldCharType="separate"/>
      </w:r>
      <w:r w:rsidR="00457D96">
        <w:rPr>
          <w:rFonts w:eastAsia="Times"/>
          <w:noProof/>
        </w:rPr>
        <w:t>[20]</w:t>
      </w:r>
      <w:r w:rsidR="00F15319" w:rsidRPr="00FA427D">
        <w:rPr>
          <w:rFonts w:eastAsia="Times"/>
        </w:rPr>
        <w:fldChar w:fldCharType="end"/>
      </w:r>
    </w:p>
    <w:tbl>
      <w:tblPr>
        <w:tblStyle w:val="TableGrid"/>
        <w:tblW w:w="0" w:type="auto"/>
        <w:tblLook w:val="04A0" w:firstRow="1" w:lastRow="0" w:firstColumn="1" w:lastColumn="0" w:noHBand="0" w:noVBand="1"/>
      </w:tblPr>
      <w:tblGrid>
        <w:gridCol w:w="2319"/>
        <w:gridCol w:w="2297"/>
        <w:gridCol w:w="2288"/>
        <w:gridCol w:w="2276"/>
      </w:tblGrid>
      <w:tr w:rsidR="00F15319" w14:paraId="56DB62DC" w14:textId="77777777" w:rsidTr="00F15319">
        <w:trPr>
          <w:tblHeader/>
        </w:trPr>
        <w:tc>
          <w:tcPr>
            <w:tcW w:w="2414" w:type="dxa"/>
          </w:tcPr>
          <w:p w14:paraId="784E5A6B" w14:textId="77777777" w:rsidR="00F15319" w:rsidRDefault="00F15319" w:rsidP="00F15319">
            <w:pPr>
              <w:pStyle w:val="DHHStablecolhead"/>
              <w:rPr>
                <w:rFonts w:eastAsia="Times"/>
              </w:rPr>
            </w:pPr>
            <w:r>
              <w:rPr>
                <w:rFonts w:eastAsia="Times"/>
              </w:rPr>
              <w:t>Question</w:t>
            </w:r>
          </w:p>
        </w:tc>
        <w:tc>
          <w:tcPr>
            <w:tcW w:w="2409" w:type="dxa"/>
          </w:tcPr>
          <w:p w14:paraId="70EFA079" w14:textId="77777777" w:rsidR="00F15319" w:rsidRDefault="00F15319" w:rsidP="00F15319">
            <w:pPr>
              <w:pStyle w:val="DHHStablecolhead"/>
            </w:pPr>
            <w:r>
              <w:t>Answer</w:t>
            </w:r>
          </w:p>
        </w:tc>
        <w:tc>
          <w:tcPr>
            <w:tcW w:w="2405" w:type="dxa"/>
          </w:tcPr>
          <w:p w14:paraId="33EC277C" w14:textId="77777777" w:rsidR="00F15319" w:rsidRDefault="00F15319" w:rsidP="00F15319">
            <w:pPr>
              <w:pStyle w:val="DHHStablecolhead"/>
            </w:pPr>
            <w:r>
              <w:t>Details</w:t>
            </w:r>
          </w:p>
        </w:tc>
        <w:tc>
          <w:tcPr>
            <w:tcW w:w="2400" w:type="dxa"/>
          </w:tcPr>
          <w:p w14:paraId="05B39EAF" w14:textId="77777777" w:rsidR="00F15319" w:rsidRDefault="00F15319" w:rsidP="00F15319">
            <w:pPr>
              <w:pStyle w:val="DHHStablecolhead"/>
            </w:pPr>
            <w:r>
              <w:t>Score</w:t>
            </w:r>
          </w:p>
        </w:tc>
      </w:tr>
      <w:tr w:rsidR="00F15319" w14:paraId="4384894D" w14:textId="77777777" w:rsidTr="00F15319">
        <w:tc>
          <w:tcPr>
            <w:tcW w:w="2414" w:type="dxa"/>
            <w:vMerge w:val="restart"/>
          </w:tcPr>
          <w:p w14:paraId="396C701C" w14:textId="77777777" w:rsidR="00F15319" w:rsidRDefault="00F15319" w:rsidP="005834B8">
            <w:pPr>
              <w:pStyle w:val="DHHStabletext"/>
            </w:pPr>
            <w:r>
              <w:rPr>
                <w:rFonts w:eastAsia="Times"/>
              </w:rPr>
              <w:t xml:space="preserve">A. </w:t>
            </w:r>
            <w:r w:rsidRPr="004D0ABC">
              <w:rPr>
                <w:rFonts w:eastAsia="Times"/>
              </w:rPr>
              <w:t>Have you lost weight recently without trying?</w:t>
            </w:r>
            <w:r w:rsidR="005834B8">
              <w:rPr>
                <w:rFonts w:eastAsia="Times"/>
              </w:rPr>
              <w:t xml:space="preserve"> </w:t>
            </w:r>
            <w:r w:rsidRPr="004D0ABC">
              <w:rPr>
                <w:rFonts w:eastAsia="Times"/>
              </w:rPr>
              <w:t>If yes, how much weight?</w:t>
            </w:r>
          </w:p>
        </w:tc>
        <w:tc>
          <w:tcPr>
            <w:tcW w:w="2409" w:type="dxa"/>
          </w:tcPr>
          <w:p w14:paraId="1015A204" w14:textId="77777777" w:rsidR="00F15319" w:rsidRDefault="00F15319" w:rsidP="00F15319">
            <w:pPr>
              <w:pStyle w:val="DHHStabletext"/>
            </w:pPr>
            <w:r>
              <w:t>No</w:t>
            </w:r>
          </w:p>
        </w:tc>
        <w:tc>
          <w:tcPr>
            <w:tcW w:w="2405" w:type="dxa"/>
          </w:tcPr>
          <w:p w14:paraId="28F51DA4" w14:textId="77777777" w:rsidR="00F15319" w:rsidRDefault="00F15319" w:rsidP="00F15319">
            <w:pPr>
              <w:pStyle w:val="DHHStabletext"/>
            </w:pPr>
          </w:p>
        </w:tc>
        <w:tc>
          <w:tcPr>
            <w:tcW w:w="2400" w:type="dxa"/>
          </w:tcPr>
          <w:p w14:paraId="5E7EDA2B" w14:textId="77777777" w:rsidR="00F15319" w:rsidRDefault="00F15319" w:rsidP="00F15319">
            <w:pPr>
              <w:pStyle w:val="DHHStabletext"/>
            </w:pPr>
            <w:r>
              <w:t>0</w:t>
            </w:r>
          </w:p>
        </w:tc>
      </w:tr>
      <w:tr w:rsidR="008D347B" w14:paraId="16780E78" w14:textId="77777777" w:rsidTr="00F15319">
        <w:tc>
          <w:tcPr>
            <w:tcW w:w="2414" w:type="dxa"/>
            <w:vMerge/>
          </w:tcPr>
          <w:p w14:paraId="4E94151B" w14:textId="77777777" w:rsidR="008D347B" w:rsidRDefault="008D347B" w:rsidP="00F15319">
            <w:pPr>
              <w:pStyle w:val="DHHStabletext"/>
            </w:pPr>
          </w:p>
        </w:tc>
        <w:tc>
          <w:tcPr>
            <w:tcW w:w="2409" w:type="dxa"/>
            <w:vMerge w:val="restart"/>
          </w:tcPr>
          <w:p w14:paraId="21FA8740" w14:textId="77777777" w:rsidR="008D347B" w:rsidRDefault="008D347B" w:rsidP="00F15319">
            <w:pPr>
              <w:pStyle w:val="DHHStabletext"/>
            </w:pPr>
            <w:r>
              <w:t>Yes</w:t>
            </w:r>
          </w:p>
        </w:tc>
        <w:tc>
          <w:tcPr>
            <w:tcW w:w="2405" w:type="dxa"/>
          </w:tcPr>
          <w:p w14:paraId="23235EF2" w14:textId="77777777" w:rsidR="008D347B" w:rsidRDefault="008D347B" w:rsidP="00F15319">
            <w:pPr>
              <w:pStyle w:val="DHHStabletext"/>
            </w:pPr>
            <w:r w:rsidRPr="004D0ABC">
              <w:rPr>
                <w:rFonts w:eastAsia="Times"/>
              </w:rPr>
              <w:t>1</w:t>
            </w:r>
            <w:r>
              <w:rPr>
                <w:rFonts w:eastAsia="Times"/>
              </w:rPr>
              <w:t>–</w:t>
            </w:r>
            <w:r w:rsidRPr="004D0ABC">
              <w:rPr>
                <w:rFonts w:eastAsia="Times"/>
              </w:rPr>
              <w:t>5</w:t>
            </w:r>
            <w:r>
              <w:rPr>
                <w:rFonts w:eastAsia="Times"/>
              </w:rPr>
              <w:t xml:space="preserve"> </w:t>
            </w:r>
            <w:r w:rsidRPr="004D0ABC">
              <w:rPr>
                <w:rFonts w:eastAsia="Times"/>
              </w:rPr>
              <w:t>kg</w:t>
            </w:r>
          </w:p>
        </w:tc>
        <w:tc>
          <w:tcPr>
            <w:tcW w:w="2400" w:type="dxa"/>
          </w:tcPr>
          <w:p w14:paraId="1EFE2256" w14:textId="77777777" w:rsidR="008D347B" w:rsidRDefault="008D347B" w:rsidP="00F15319">
            <w:pPr>
              <w:pStyle w:val="DHHStabletext"/>
            </w:pPr>
            <w:r>
              <w:t>1</w:t>
            </w:r>
          </w:p>
        </w:tc>
      </w:tr>
      <w:tr w:rsidR="008D347B" w14:paraId="5AD2B134" w14:textId="77777777" w:rsidTr="00F15319">
        <w:tc>
          <w:tcPr>
            <w:tcW w:w="2414" w:type="dxa"/>
            <w:vMerge/>
          </w:tcPr>
          <w:p w14:paraId="16CFC12D" w14:textId="77777777" w:rsidR="008D347B" w:rsidRDefault="008D347B" w:rsidP="00F15319">
            <w:pPr>
              <w:pStyle w:val="DHHStabletext"/>
            </w:pPr>
          </w:p>
        </w:tc>
        <w:tc>
          <w:tcPr>
            <w:tcW w:w="2409" w:type="dxa"/>
            <w:vMerge/>
          </w:tcPr>
          <w:p w14:paraId="3B329BF0" w14:textId="77777777" w:rsidR="008D347B" w:rsidRDefault="008D347B" w:rsidP="00F15319">
            <w:pPr>
              <w:pStyle w:val="DHHStabletext"/>
            </w:pPr>
          </w:p>
        </w:tc>
        <w:tc>
          <w:tcPr>
            <w:tcW w:w="2405" w:type="dxa"/>
          </w:tcPr>
          <w:p w14:paraId="1F950FB2" w14:textId="77777777" w:rsidR="008D347B" w:rsidRDefault="008D347B" w:rsidP="00F15319">
            <w:pPr>
              <w:pStyle w:val="DHHStabletext"/>
            </w:pPr>
            <w:r w:rsidRPr="004D0ABC">
              <w:rPr>
                <w:rFonts w:eastAsia="Times"/>
              </w:rPr>
              <w:t>6</w:t>
            </w:r>
            <w:r>
              <w:rPr>
                <w:rFonts w:eastAsia="Times"/>
              </w:rPr>
              <w:t>–</w:t>
            </w:r>
            <w:r w:rsidRPr="004D0ABC">
              <w:rPr>
                <w:rFonts w:eastAsia="Times"/>
              </w:rPr>
              <w:t>10</w:t>
            </w:r>
            <w:r>
              <w:rPr>
                <w:rFonts w:eastAsia="Times"/>
              </w:rPr>
              <w:t xml:space="preserve"> </w:t>
            </w:r>
            <w:r w:rsidRPr="004D0ABC">
              <w:rPr>
                <w:rFonts w:eastAsia="Times"/>
              </w:rPr>
              <w:t>kg</w:t>
            </w:r>
          </w:p>
        </w:tc>
        <w:tc>
          <w:tcPr>
            <w:tcW w:w="2400" w:type="dxa"/>
          </w:tcPr>
          <w:p w14:paraId="3487DA69" w14:textId="77777777" w:rsidR="008D347B" w:rsidRDefault="008D347B" w:rsidP="00F15319">
            <w:pPr>
              <w:pStyle w:val="DHHStabletext"/>
            </w:pPr>
            <w:r>
              <w:t>2</w:t>
            </w:r>
          </w:p>
        </w:tc>
      </w:tr>
      <w:tr w:rsidR="008D347B" w14:paraId="2D34B5BF" w14:textId="77777777" w:rsidTr="00F15319">
        <w:tc>
          <w:tcPr>
            <w:tcW w:w="2414" w:type="dxa"/>
            <w:vMerge/>
          </w:tcPr>
          <w:p w14:paraId="5FE50788" w14:textId="77777777" w:rsidR="008D347B" w:rsidRDefault="008D347B" w:rsidP="00F15319">
            <w:pPr>
              <w:pStyle w:val="DHHStabletext"/>
            </w:pPr>
          </w:p>
        </w:tc>
        <w:tc>
          <w:tcPr>
            <w:tcW w:w="2409" w:type="dxa"/>
            <w:vMerge/>
          </w:tcPr>
          <w:p w14:paraId="705EDEF8" w14:textId="77777777" w:rsidR="008D347B" w:rsidRDefault="008D347B" w:rsidP="00F15319">
            <w:pPr>
              <w:pStyle w:val="DHHStabletext"/>
            </w:pPr>
          </w:p>
        </w:tc>
        <w:tc>
          <w:tcPr>
            <w:tcW w:w="2405" w:type="dxa"/>
          </w:tcPr>
          <w:p w14:paraId="029CC5E3" w14:textId="77777777" w:rsidR="008D347B" w:rsidRDefault="008D347B" w:rsidP="00F15319">
            <w:pPr>
              <w:pStyle w:val="DHHStabletext"/>
            </w:pPr>
            <w:r w:rsidRPr="004D0ABC">
              <w:rPr>
                <w:rFonts w:eastAsia="Times"/>
              </w:rPr>
              <w:t>11</w:t>
            </w:r>
            <w:r>
              <w:rPr>
                <w:rFonts w:eastAsia="Times"/>
              </w:rPr>
              <w:t>–</w:t>
            </w:r>
            <w:r w:rsidRPr="004D0ABC">
              <w:rPr>
                <w:rFonts w:eastAsia="Times"/>
              </w:rPr>
              <w:t>15</w:t>
            </w:r>
            <w:r>
              <w:rPr>
                <w:rFonts w:eastAsia="Times"/>
              </w:rPr>
              <w:t xml:space="preserve"> </w:t>
            </w:r>
            <w:r w:rsidRPr="004D0ABC">
              <w:rPr>
                <w:rFonts w:eastAsia="Times"/>
              </w:rPr>
              <w:t>kg</w:t>
            </w:r>
          </w:p>
        </w:tc>
        <w:tc>
          <w:tcPr>
            <w:tcW w:w="2400" w:type="dxa"/>
          </w:tcPr>
          <w:p w14:paraId="53603742" w14:textId="77777777" w:rsidR="008D347B" w:rsidRDefault="008D347B" w:rsidP="00F15319">
            <w:pPr>
              <w:pStyle w:val="DHHStabletext"/>
            </w:pPr>
            <w:r>
              <w:t>3</w:t>
            </w:r>
          </w:p>
        </w:tc>
      </w:tr>
      <w:tr w:rsidR="008D347B" w14:paraId="7874199B" w14:textId="77777777" w:rsidTr="00F15319">
        <w:tc>
          <w:tcPr>
            <w:tcW w:w="2414" w:type="dxa"/>
            <w:vMerge/>
          </w:tcPr>
          <w:p w14:paraId="5A2D37E7" w14:textId="77777777" w:rsidR="008D347B" w:rsidRDefault="008D347B" w:rsidP="00F15319">
            <w:pPr>
              <w:pStyle w:val="DHHStabletext"/>
            </w:pPr>
          </w:p>
        </w:tc>
        <w:tc>
          <w:tcPr>
            <w:tcW w:w="2409" w:type="dxa"/>
            <w:vMerge/>
          </w:tcPr>
          <w:p w14:paraId="13C678C1" w14:textId="77777777" w:rsidR="008D347B" w:rsidRDefault="008D347B" w:rsidP="00F15319">
            <w:pPr>
              <w:pStyle w:val="DHHStabletext"/>
            </w:pPr>
          </w:p>
        </w:tc>
        <w:tc>
          <w:tcPr>
            <w:tcW w:w="2405" w:type="dxa"/>
          </w:tcPr>
          <w:p w14:paraId="401343CD" w14:textId="77777777" w:rsidR="008D347B" w:rsidRDefault="008D347B" w:rsidP="00F15319">
            <w:pPr>
              <w:pStyle w:val="DHHStabletext"/>
            </w:pPr>
            <w:r w:rsidRPr="004D0ABC">
              <w:rPr>
                <w:rFonts w:eastAsia="Times"/>
              </w:rPr>
              <w:t>&gt; 15</w:t>
            </w:r>
            <w:r>
              <w:rPr>
                <w:rFonts w:eastAsia="Times"/>
              </w:rPr>
              <w:t xml:space="preserve"> </w:t>
            </w:r>
            <w:r w:rsidRPr="004D0ABC">
              <w:rPr>
                <w:rFonts w:eastAsia="Times"/>
              </w:rPr>
              <w:t>kg</w:t>
            </w:r>
          </w:p>
        </w:tc>
        <w:tc>
          <w:tcPr>
            <w:tcW w:w="2400" w:type="dxa"/>
          </w:tcPr>
          <w:p w14:paraId="3E1CF873" w14:textId="77777777" w:rsidR="008D347B" w:rsidRDefault="008D347B" w:rsidP="00F15319">
            <w:pPr>
              <w:pStyle w:val="DHHStabletext"/>
            </w:pPr>
            <w:r>
              <w:t>4</w:t>
            </w:r>
          </w:p>
        </w:tc>
      </w:tr>
      <w:tr w:rsidR="00F15319" w14:paraId="5272C076" w14:textId="77777777" w:rsidTr="00F15319">
        <w:tc>
          <w:tcPr>
            <w:tcW w:w="2414" w:type="dxa"/>
            <w:vMerge/>
          </w:tcPr>
          <w:p w14:paraId="19075A9A" w14:textId="77777777" w:rsidR="00F15319" w:rsidRDefault="00F15319" w:rsidP="00F15319">
            <w:pPr>
              <w:pStyle w:val="DHHStabletext"/>
            </w:pPr>
          </w:p>
        </w:tc>
        <w:tc>
          <w:tcPr>
            <w:tcW w:w="2409" w:type="dxa"/>
          </w:tcPr>
          <w:p w14:paraId="4A2B9332" w14:textId="77777777" w:rsidR="00F15319" w:rsidRDefault="00F15319" w:rsidP="00F15319">
            <w:pPr>
              <w:pStyle w:val="DHHStabletext"/>
            </w:pPr>
            <w:r w:rsidRPr="004D0ABC">
              <w:rPr>
                <w:rFonts w:eastAsia="Times"/>
              </w:rPr>
              <w:t>Unsure</w:t>
            </w:r>
          </w:p>
        </w:tc>
        <w:tc>
          <w:tcPr>
            <w:tcW w:w="2405" w:type="dxa"/>
          </w:tcPr>
          <w:p w14:paraId="04BAC96C" w14:textId="77777777" w:rsidR="00F15319" w:rsidRDefault="00F15319" w:rsidP="00F15319">
            <w:pPr>
              <w:pStyle w:val="DHHStabletext"/>
            </w:pPr>
          </w:p>
        </w:tc>
        <w:tc>
          <w:tcPr>
            <w:tcW w:w="2400" w:type="dxa"/>
          </w:tcPr>
          <w:p w14:paraId="0CCDE910" w14:textId="77777777" w:rsidR="00F15319" w:rsidRDefault="00F15319" w:rsidP="00F15319">
            <w:pPr>
              <w:pStyle w:val="DHHStabletext"/>
            </w:pPr>
            <w:r>
              <w:t>2</w:t>
            </w:r>
          </w:p>
        </w:tc>
      </w:tr>
      <w:tr w:rsidR="00F15319" w14:paraId="49360BCD" w14:textId="77777777" w:rsidTr="00F15319">
        <w:tc>
          <w:tcPr>
            <w:tcW w:w="2414" w:type="dxa"/>
            <w:vMerge w:val="restart"/>
          </w:tcPr>
          <w:p w14:paraId="174E4ACF" w14:textId="77777777" w:rsidR="00F15319" w:rsidRDefault="00F15319" w:rsidP="00F15319">
            <w:pPr>
              <w:pStyle w:val="DHHStabletext"/>
            </w:pPr>
            <w:r>
              <w:rPr>
                <w:rFonts w:eastAsia="Times"/>
              </w:rPr>
              <w:t xml:space="preserve">B. </w:t>
            </w:r>
            <w:r w:rsidRPr="004D0ABC">
              <w:rPr>
                <w:rFonts w:eastAsia="Times"/>
              </w:rPr>
              <w:t>Have you been eating poorly because of a decreased appetite?</w:t>
            </w:r>
          </w:p>
        </w:tc>
        <w:tc>
          <w:tcPr>
            <w:tcW w:w="2409" w:type="dxa"/>
          </w:tcPr>
          <w:p w14:paraId="319895CE" w14:textId="77777777" w:rsidR="00F15319" w:rsidRDefault="00F15319" w:rsidP="00F15319">
            <w:pPr>
              <w:pStyle w:val="DHHStabletext"/>
            </w:pPr>
            <w:r>
              <w:t>Yes</w:t>
            </w:r>
          </w:p>
        </w:tc>
        <w:tc>
          <w:tcPr>
            <w:tcW w:w="2405" w:type="dxa"/>
          </w:tcPr>
          <w:p w14:paraId="45B7D8ED" w14:textId="77777777" w:rsidR="00F15319" w:rsidRDefault="00F15319" w:rsidP="00F15319">
            <w:pPr>
              <w:pStyle w:val="DHHStabletext"/>
            </w:pPr>
          </w:p>
        </w:tc>
        <w:tc>
          <w:tcPr>
            <w:tcW w:w="2400" w:type="dxa"/>
          </w:tcPr>
          <w:p w14:paraId="3909D4D0" w14:textId="77777777" w:rsidR="00F15319" w:rsidRDefault="00F15319" w:rsidP="00F15319">
            <w:pPr>
              <w:pStyle w:val="DHHStabletext"/>
            </w:pPr>
            <w:r>
              <w:t>1</w:t>
            </w:r>
          </w:p>
        </w:tc>
      </w:tr>
      <w:tr w:rsidR="00F15319" w14:paraId="6B14AA70" w14:textId="77777777" w:rsidTr="00F15319">
        <w:tc>
          <w:tcPr>
            <w:tcW w:w="2414" w:type="dxa"/>
            <w:vMerge/>
          </w:tcPr>
          <w:p w14:paraId="396F81F4" w14:textId="77777777" w:rsidR="00F15319" w:rsidRPr="004D0ABC" w:rsidRDefault="00F15319" w:rsidP="00F15319">
            <w:pPr>
              <w:pStyle w:val="DHHStabletext"/>
              <w:rPr>
                <w:rFonts w:eastAsia="Times"/>
              </w:rPr>
            </w:pPr>
          </w:p>
        </w:tc>
        <w:tc>
          <w:tcPr>
            <w:tcW w:w="2409" w:type="dxa"/>
          </w:tcPr>
          <w:p w14:paraId="05D93640" w14:textId="77777777" w:rsidR="00F15319" w:rsidRDefault="00F15319" w:rsidP="00F15319">
            <w:pPr>
              <w:pStyle w:val="DHHStabletext"/>
            </w:pPr>
            <w:r>
              <w:t>No</w:t>
            </w:r>
          </w:p>
        </w:tc>
        <w:tc>
          <w:tcPr>
            <w:tcW w:w="2405" w:type="dxa"/>
          </w:tcPr>
          <w:p w14:paraId="7902E919" w14:textId="77777777" w:rsidR="00F15319" w:rsidRDefault="00F15319" w:rsidP="00F15319">
            <w:pPr>
              <w:pStyle w:val="DHHStabletext"/>
            </w:pPr>
          </w:p>
        </w:tc>
        <w:tc>
          <w:tcPr>
            <w:tcW w:w="2400" w:type="dxa"/>
          </w:tcPr>
          <w:p w14:paraId="7FB55898" w14:textId="77777777" w:rsidR="00F15319" w:rsidRDefault="00F15319" w:rsidP="00F15319">
            <w:pPr>
              <w:pStyle w:val="DHHStabletext"/>
            </w:pPr>
            <w:r>
              <w:t>2</w:t>
            </w:r>
          </w:p>
        </w:tc>
      </w:tr>
      <w:tr w:rsidR="00F15319" w14:paraId="1DA075C3" w14:textId="77777777" w:rsidTr="00F15319">
        <w:tc>
          <w:tcPr>
            <w:tcW w:w="2414" w:type="dxa"/>
          </w:tcPr>
          <w:p w14:paraId="12DB8832" w14:textId="77777777" w:rsidR="00F15319" w:rsidRPr="004D0ABC" w:rsidRDefault="00F15319" w:rsidP="00F15319">
            <w:pPr>
              <w:pStyle w:val="DHHStabletext"/>
              <w:rPr>
                <w:rFonts w:eastAsia="Times"/>
              </w:rPr>
            </w:pPr>
            <w:r w:rsidRPr="004D0ABC">
              <w:rPr>
                <w:rFonts w:eastAsia="Times"/>
                <w:b/>
              </w:rPr>
              <w:t>Total score A + B =</w:t>
            </w:r>
          </w:p>
        </w:tc>
        <w:tc>
          <w:tcPr>
            <w:tcW w:w="2409" w:type="dxa"/>
          </w:tcPr>
          <w:p w14:paraId="0B04A33C" w14:textId="77777777" w:rsidR="00F15319" w:rsidRDefault="00F15319" w:rsidP="00F15319">
            <w:pPr>
              <w:pStyle w:val="DHHStabletext"/>
            </w:pPr>
          </w:p>
        </w:tc>
        <w:tc>
          <w:tcPr>
            <w:tcW w:w="2405" w:type="dxa"/>
          </w:tcPr>
          <w:p w14:paraId="4BF6E9B2" w14:textId="77777777" w:rsidR="00F15319" w:rsidRDefault="00F15319" w:rsidP="00F15319">
            <w:pPr>
              <w:pStyle w:val="DHHStabletext"/>
            </w:pPr>
          </w:p>
        </w:tc>
        <w:tc>
          <w:tcPr>
            <w:tcW w:w="2400" w:type="dxa"/>
          </w:tcPr>
          <w:p w14:paraId="5A7034A5" w14:textId="77777777" w:rsidR="00F15319" w:rsidRDefault="00F15319" w:rsidP="00F15319">
            <w:pPr>
              <w:pStyle w:val="DHHStabletext"/>
            </w:pPr>
          </w:p>
        </w:tc>
      </w:tr>
    </w:tbl>
    <w:p w14:paraId="2FD268D2" w14:textId="77777777" w:rsidR="00933047" w:rsidRDefault="00933047" w:rsidP="00114015">
      <w:pPr>
        <w:pStyle w:val="DHHSbodyaftertablefigure"/>
      </w:pPr>
      <w:r>
        <w:lastRenderedPageBreak/>
        <w:t xml:space="preserve">The </w:t>
      </w:r>
      <w:r w:rsidRPr="002A4D98">
        <w:t>malnutrition screening practices of dietitians working with community</w:t>
      </w:r>
      <w:r w:rsidR="00B575EC">
        <w:t>-</w:t>
      </w:r>
      <w:r w:rsidRPr="002A4D98">
        <w:t>dwelling older adults in Australia</w:t>
      </w:r>
      <w:r>
        <w:t xml:space="preserve"> were explored by Craven </w:t>
      </w:r>
      <w:r w:rsidR="008D347B" w:rsidRPr="008D347B">
        <w:t xml:space="preserve">et al. </w:t>
      </w:r>
      <w:r w:rsidR="0045167D">
        <w:t>in 2016</w:t>
      </w:r>
      <w:r>
        <w:t xml:space="preserve"> </w:t>
      </w:r>
      <w:r w:rsidRPr="00B7770F">
        <w:fldChar w:fldCharType="begin"/>
      </w:r>
      <w:r w:rsidR="00457D96">
        <w:instrText xml:space="preserve"> ADDIN EN.CITE &lt;EndNote&gt;&lt;Cite&gt;&lt;Author&gt;Craven&lt;/Author&gt;&lt;Year&gt;2016&lt;/Year&gt;&lt;RecNum&gt;78&lt;/RecNum&gt;&lt;DisplayText&gt;[21]&lt;/DisplayText&gt;&lt;record&gt;&lt;rec-number&gt;78&lt;/rec-number&gt;&lt;foreign-keys&gt;&lt;key app="EN" db-id="sdxezvdwl55zsiepzt7pdwdwswatdr5spasx" timestamp="1527825922"&gt;78&lt;/key&gt;&lt;/foreign-keys&gt;&lt;ref-type name="Journal Article"&gt;17&lt;/ref-type&gt;&lt;contributors&gt;&lt;authors&gt;&lt;author&gt;Craven, Dana&lt;/author&gt;&lt;author&gt;Pelly, Fiona&lt;/author&gt;&lt;author&gt;Lovell, Geoff&lt;/author&gt;&lt;author&gt;Ferguson, Maree&lt;/author&gt;&lt;author&gt;Isenring, Elisabeth&lt;/author&gt;&lt;/authors&gt;&lt;/contributors&gt;&lt;titles&gt;&lt;title&gt;Malnutrition screening of older adults in the community setting: Practices reported by Australian dietitians&lt;/title&gt;&lt;secondary-title&gt;Nutrition &amp;amp; Dietetics&lt;/secondary-title&gt;&lt;/titles&gt;&lt;periodical&gt;&lt;full-title&gt;Nutrition &amp;amp; Dietetics&lt;/full-title&gt;&lt;/periodical&gt;&lt;pages&gt;383-388&lt;/pages&gt;&lt;volume&gt;73&lt;/volume&gt;&lt;number&gt;4&lt;/number&gt;&lt;dates&gt;&lt;year&gt;2016&lt;/year&gt;&lt;/dates&gt;&lt;urls&gt;&lt;related-urls&gt;&lt;url&gt;https://onlinelibrary.wiley.com/doi/abs/10.1111/1747-0080.12269&lt;/url&gt;&lt;/related-urls&gt;&lt;/urls&gt;&lt;electronic-resource-num&gt;doi:10.1111/1747-0080.12269&lt;/electronic-resource-num&gt;&lt;/record&gt;&lt;/Cite&gt;&lt;/EndNote&gt;</w:instrText>
      </w:r>
      <w:r w:rsidRPr="00B7770F">
        <w:fldChar w:fldCharType="separate"/>
      </w:r>
      <w:r w:rsidR="00457D96">
        <w:rPr>
          <w:noProof/>
        </w:rPr>
        <w:t>[21]</w:t>
      </w:r>
      <w:r w:rsidRPr="00B7770F">
        <w:fldChar w:fldCharType="end"/>
      </w:r>
      <w:r w:rsidRPr="002A4D98">
        <w:t>. Of the 133 community dietitians who participated in the survey, 77 per cent conducted malnutrition screening. The majority of dietitians (75</w:t>
      </w:r>
      <w:r w:rsidR="00044E9A">
        <w:t xml:space="preserve"> per cent</w:t>
      </w:r>
      <w:r w:rsidRPr="002A4D98">
        <w:t xml:space="preserve">) reported a </w:t>
      </w:r>
      <w:r w:rsidR="00C6548E">
        <w:t xml:space="preserve">validated </w:t>
      </w:r>
      <w:r w:rsidRPr="002A4D98">
        <w:t>screening tool was used and</w:t>
      </w:r>
      <w:r w:rsidR="00C6548E">
        <w:t xml:space="preserve"> the MST</w:t>
      </w:r>
      <w:r w:rsidRPr="002A4D98">
        <w:t xml:space="preserve"> was most commonly used</w:t>
      </w:r>
      <w:r w:rsidR="00FB47F5">
        <w:t xml:space="preserve"> (51</w:t>
      </w:r>
      <w:r w:rsidR="00044E9A">
        <w:t xml:space="preserve"> per cent</w:t>
      </w:r>
      <w:r w:rsidR="00FB47F5">
        <w:t>)</w:t>
      </w:r>
      <w:r w:rsidRPr="002A4D98">
        <w:t xml:space="preserve">. </w:t>
      </w:r>
      <w:r>
        <w:t>T</w:t>
      </w:r>
      <w:r w:rsidRPr="002A4D98">
        <w:t>wo</w:t>
      </w:r>
      <w:r w:rsidR="00605A98">
        <w:t>-</w:t>
      </w:r>
      <w:r w:rsidRPr="002A4D98">
        <w:t>thirds of dietitians reported that clients found to be at risk of malnutrition frequently refused nutrition assessment.</w:t>
      </w:r>
      <w:r w:rsidR="00652D9D">
        <w:t xml:space="preserve"> </w:t>
      </w:r>
    </w:p>
    <w:p w14:paraId="360C15DC" w14:textId="77777777" w:rsidR="002A4D98" w:rsidRDefault="00CD4085" w:rsidP="00F15319">
      <w:pPr>
        <w:pStyle w:val="DHHSbody"/>
      </w:pPr>
      <w:r>
        <w:t>These findings are in concordance with a study by</w:t>
      </w:r>
      <w:r w:rsidR="00933047">
        <w:t xml:space="preserve"> </w:t>
      </w:r>
      <w:r w:rsidR="004258E0">
        <w:t xml:space="preserve">Leggo </w:t>
      </w:r>
      <w:r w:rsidR="00B575EC">
        <w:t>et al.</w:t>
      </w:r>
      <w:r>
        <w:t xml:space="preserve"> in 2008</w:t>
      </w:r>
      <w:r w:rsidR="00933047">
        <w:t>, who</w:t>
      </w:r>
      <w:r w:rsidR="004258E0">
        <w:t xml:space="preserve"> assessed </w:t>
      </w:r>
      <w:r w:rsidR="002A4D98" w:rsidRPr="002A4D98">
        <w:t>1</w:t>
      </w:r>
      <w:r w:rsidR="00B575EC">
        <w:t>,</w:t>
      </w:r>
      <w:r w:rsidR="002A4D98" w:rsidRPr="002A4D98">
        <w:t>145 HAC</w:t>
      </w:r>
      <w:r w:rsidR="004258E0">
        <w:t>C</w:t>
      </w:r>
      <w:r w:rsidR="00B575EC">
        <w:t>-</w:t>
      </w:r>
      <w:r w:rsidR="004258E0">
        <w:t>eligible</w:t>
      </w:r>
      <w:r>
        <w:t xml:space="preserve"> clients using the modified</w:t>
      </w:r>
      <w:r w:rsidR="00B575EC">
        <w:t xml:space="preserve"> </w:t>
      </w:r>
      <w:r>
        <w:t>MST</w:t>
      </w:r>
      <w:r w:rsidR="00FB47F5">
        <w:t xml:space="preserve"> </w:t>
      </w:r>
      <w:r w:rsidR="00B7770F">
        <w:fldChar w:fldCharType="begin"/>
      </w:r>
      <w:r w:rsidR="004A1903">
        <w:instrText xml:space="preserve"> ADDIN EN.CITE &lt;EndNote&gt;&lt;Cite&gt;&lt;Author&gt;Leggo&lt;/Author&gt;&lt;Year&gt;2008&lt;/Year&gt;&lt;RecNum&gt;74&lt;/RecNum&gt;&lt;DisplayText&gt;[10]&lt;/DisplayText&gt;&lt;record&gt;&lt;rec-number&gt;74&lt;/rec-number&gt;&lt;foreign-keys&gt;&lt;key app="EN" db-id="sdxezvdwl55zsiepzt7pdwdwswatdr5spasx" timestamp="1527825204"&gt;74&lt;/key&gt;&lt;/foreign-keys&gt;&lt;ref-type name="Journal Article"&gt;17&lt;/ref-type&gt;&lt;contributors&gt;&lt;authors&gt;&lt;author&gt;Leggo, Marion&lt;/author&gt;&lt;author&gt;Banks, Merrilyn&lt;/author&gt;&lt;author&gt;Isenring, Elisabeth&lt;/author&gt;&lt;author&gt;Stewart, Lynette&lt;/author&gt;&lt;author&gt;Tweeddale, Margaret&lt;/author&gt;&lt;/authors&gt;&lt;/contributors&gt;&lt;titles&gt;&lt;title&gt;A quality improvement nutrition screening and intervention program available to Home and Community Care eligible clients&lt;/title&gt;&lt;secondary-title&gt;Nutrition &amp;amp; Dietetics&lt;/secondary-title&gt;&lt;/titles&gt;&lt;periodical&gt;&lt;full-title&gt;Nutrition &amp;amp; Dietetics&lt;/full-title&gt;&lt;/periodical&gt;&lt;pages&gt;162-167&lt;/pages&gt;&lt;volume&gt;65&lt;/volume&gt;&lt;number&gt;2&lt;/number&gt;&lt;dates&gt;&lt;year&gt;2008&lt;/year&gt;&lt;/dates&gt;&lt;urls&gt;&lt;related-urls&gt;&lt;url&gt;https://onlinelibrary.wiley.com/doi/abs/10.1111/j.1747-0080.2008.00239.x&lt;/url&gt;&lt;/related-urls&gt;&lt;/urls&gt;&lt;electronic-resource-num&gt;doi:10.1111/j.1747-0080.2008.00239.x&lt;/electronic-resource-num&gt;&lt;/record&gt;&lt;/Cite&gt;&lt;/EndNote&gt;</w:instrText>
      </w:r>
      <w:r w:rsidR="00B7770F">
        <w:fldChar w:fldCharType="separate"/>
      </w:r>
      <w:r w:rsidR="004A1903">
        <w:rPr>
          <w:noProof/>
        </w:rPr>
        <w:t>[10]</w:t>
      </w:r>
      <w:r w:rsidR="00B7770F">
        <w:fldChar w:fldCharType="end"/>
      </w:r>
      <w:r w:rsidR="00B7770F">
        <w:t>.</w:t>
      </w:r>
      <w:r w:rsidR="004258E0">
        <w:t xml:space="preserve"> </w:t>
      </w:r>
      <w:r w:rsidR="00B575EC">
        <w:t xml:space="preserve">In all, 175 </w:t>
      </w:r>
      <w:r w:rsidR="00BC3089" w:rsidRPr="00D93F50">
        <w:t>(</w:t>
      </w:r>
      <w:r w:rsidR="00D93F50" w:rsidRPr="00D93F50">
        <w:t>15</w:t>
      </w:r>
      <w:r w:rsidR="00044E9A">
        <w:t xml:space="preserve"> per cent</w:t>
      </w:r>
      <w:r w:rsidR="00BC3089" w:rsidRPr="00D93F50">
        <w:t>)</w:t>
      </w:r>
      <w:r w:rsidR="00BC3089">
        <w:t xml:space="preserve"> </w:t>
      </w:r>
      <w:r>
        <w:t xml:space="preserve">were identified to be </w:t>
      </w:r>
      <w:r w:rsidR="002A4D98" w:rsidRPr="002A4D98">
        <w:t>at risk of malnutrition</w:t>
      </w:r>
      <w:r w:rsidR="008D347B">
        <w:t>;</w:t>
      </w:r>
      <w:r w:rsidR="002A4D98" w:rsidRPr="002A4D98">
        <w:t xml:space="preserve"> however</w:t>
      </w:r>
      <w:r w:rsidR="008D347B">
        <w:t>,</w:t>
      </w:r>
      <w:r w:rsidR="002A4D98" w:rsidRPr="002A4D98">
        <w:t xml:space="preserve"> only 75 (44</w:t>
      </w:r>
      <w:r w:rsidR="00044E9A">
        <w:t xml:space="preserve"> per cent</w:t>
      </w:r>
      <w:r w:rsidR="002A4D98" w:rsidRPr="002A4D98">
        <w:t>) consented to a referral to a dietitian for a full nutrition assessment. Reasons for refusal inc</w:t>
      </w:r>
      <w:r>
        <w:t xml:space="preserve">luded: patients were not </w:t>
      </w:r>
      <w:r w:rsidR="002A4D98" w:rsidRPr="002A4D98">
        <w:t>concerned about their recent weight loss (</w:t>
      </w:r>
      <w:r w:rsidR="002A4D98" w:rsidRPr="00114015">
        <w:rPr>
          <w:i/>
        </w:rPr>
        <w:t>n</w:t>
      </w:r>
      <w:r w:rsidR="002A4D98" w:rsidRPr="002A4D98">
        <w:t xml:space="preserve"> = 17); some felt weight loss was due to a rec</w:t>
      </w:r>
      <w:r>
        <w:t xml:space="preserve">ent hospital admission and </w:t>
      </w:r>
      <w:r w:rsidR="008072A0">
        <w:t>their weight was</w:t>
      </w:r>
      <w:r w:rsidR="002A4D98" w:rsidRPr="002A4D98">
        <w:t xml:space="preserve"> starting to improve once discharged home (</w:t>
      </w:r>
      <w:r w:rsidR="002A4D98" w:rsidRPr="00A37FCB">
        <w:rPr>
          <w:i/>
        </w:rPr>
        <w:t>n</w:t>
      </w:r>
      <w:r w:rsidR="002A4D98" w:rsidRPr="002A4D98">
        <w:t xml:space="preserve"> = 5); ot</w:t>
      </w:r>
      <w:r w:rsidR="00BC3089">
        <w:t>her cl</w:t>
      </w:r>
      <w:r w:rsidR="00546FEB">
        <w:t>ients preferred their doctor</w:t>
      </w:r>
      <w:r w:rsidR="00BC3089">
        <w:t xml:space="preserve"> to </w:t>
      </w:r>
      <w:r w:rsidR="002A4D98" w:rsidRPr="002A4D98">
        <w:t>make the dietetic referral if necessary (</w:t>
      </w:r>
      <w:r w:rsidR="002A4D98" w:rsidRPr="00114015">
        <w:rPr>
          <w:i/>
        </w:rPr>
        <w:t>n</w:t>
      </w:r>
      <w:r w:rsidR="002A4D98" w:rsidRPr="002A4D98">
        <w:t xml:space="preserve"> =</w:t>
      </w:r>
      <w:r w:rsidR="00B575EC">
        <w:t xml:space="preserve"> </w:t>
      </w:r>
      <w:r w:rsidR="002A4D98" w:rsidRPr="002A4D98">
        <w:t>7); a few clients were already seeing a dietitian (</w:t>
      </w:r>
      <w:r w:rsidR="002A4D98" w:rsidRPr="00114015">
        <w:rPr>
          <w:i/>
        </w:rPr>
        <w:t>n</w:t>
      </w:r>
      <w:r w:rsidR="002A4D98" w:rsidRPr="002A4D98">
        <w:t xml:space="preserve"> = 8).</w:t>
      </w:r>
    </w:p>
    <w:p w14:paraId="08AF5D09" w14:textId="77777777" w:rsidR="002A4D98" w:rsidRPr="002A4D98" w:rsidRDefault="002A4D98" w:rsidP="00F15319">
      <w:pPr>
        <w:pStyle w:val="DHHSbody"/>
      </w:pPr>
      <w:r w:rsidRPr="002A4D98">
        <w:t>In the Australian general practice setting nutrition screening is not routinely conducted</w:t>
      </w:r>
      <w:r w:rsidR="00D04E28">
        <w:t xml:space="preserve"> </w:t>
      </w:r>
      <w:r w:rsidR="00D04E28">
        <w:fldChar w:fldCharType="begin"/>
      </w:r>
      <w:r w:rsidR="00457D96">
        <w:instrText xml:space="preserve"> ADDIN EN.CITE &lt;EndNote&gt;&lt;Cite&gt;&lt;Author&gt;Hamirudin&lt;/Author&gt;&lt;Year&gt;2013&lt;/Year&gt;&lt;RecNum&gt;37&lt;/RecNum&gt;&lt;DisplayText&gt;[22]&lt;/DisplayText&gt;&lt;record&gt;&lt;rec-number&gt;37&lt;/rec-number&gt;&lt;foreign-keys&gt;&lt;key app="EN" db-id="sdxezvdwl55zsiepzt7pdwdwswatdr5spasx" timestamp="1525997990"&gt;37&lt;/key&gt;&lt;/foreign-keys&gt;&lt;ref-type name="Journal Article"&gt;17&lt;/ref-type&gt;&lt;contributors&gt;&lt;authors&gt;&lt;author&gt;Hamirudin, Aliza Haslinda&lt;/author&gt;&lt;author&gt;Charlton, Karen&lt;/author&gt;&lt;author&gt;Walton, Karen&lt;/author&gt;&lt;author&gt;Bonney, Andrew&lt;/author&gt;&lt;author&gt;Albert, George&lt;/author&gt;&lt;author&gt;Hodgkins, Adam&lt;/author&gt;&lt;author&gt;Potter, Jan&lt;/author&gt;&lt;author&gt;Milosavljevic, Marianna&lt;/author&gt;&lt;author&gt;Dalley, Andrew&lt;/author&gt;&lt;/authors&gt;&lt;/contributors&gt;&lt;titles&gt;&lt;title&gt;&amp;apos;We are all time poor&amp;apos; - Is routine nutrition screening of older patients feasible?&lt;/title&gt;&lt;secondary-title&gt;Australian Family Physician&lt;/secondary-title&gt;&lt;/titles&gt;&lt;periodical&gt;&lt;full-title&gt;Australian Family Physician&lt;/full-title&gt;&lt;/periodical&gt;&lt;pages&gt;321-6&lt;/pages&gt;&lt;volume&gt;42&lt;/volume&gt;&lt;number&gt;5&lt;/number&gt;&lt;dates&gt;&lt;year&gt;2013&lt;/year&gt;&lt;/dates&gt;&lt;urls&gt;&lt;/urls&gt;&lt;/record&gt;&lt;/Cite&gt;&lt;/EndNote&gt;</w:instrText>
      </w:r>
      <w:r w:rsidR="00D04E28">
        <w:fldChar w:fldCharType="separate"/>
      </w:r>
      <w:r w:rsidR="00457D96">
        <w:rPr>
          <w:noProof/>
        </w:rPr>
        <w:t>[22]</w:t>
      </w:r>
      <w:r w:rsidR="00D04E28">
        <w:fldChar w:fldCharType="end"/>
      </w:r>
      <w:r w:rsidRPr="002A4D98">
        <w:t>.</w:t>
      </w:r>
      <w:r w:rsidR="008072A0">
        <w:t xml:space="preserve"> In 2012 </w:t>
      </w:r>
      <w:r w:rsidRPr="002A4D98">
        <w:t xml:space="preserve">Flanagan </w:t>
      </w:r>
      <w:r w:rsidRPr="00114015">
        <w:t>et al</w:t>
      </w:r>
      <w:r w:rsidR="008D347B">
        <w:t>.</w:t>
      </w:r>
      <w:r w:rsidRPr="00ED49A6">
        <w:t xml:space="preserve"> </w:t>
      </w:r>
      <w:r w:rsidR="008072A0">
        <w:fldChar w:fldCharType="begin"/>
      </w:r>
      <w:r w:rsidR="00457D96">
        <w:instrText xml:space="preserve"> ADDIN EN.CITE &lt;EndNote&gt;&lt;Cite&gt;&lt;Author&gt;Flanagan&lt;/Author&gt;&lt;Year&gt;2012&lt;/Year&gt;&lt;RecNum&gt;34&lt;/RecNum&gt;&lt;DisplayText&gt;[23]&lt;/DisplayText&gt;&lt;record&gt;&lt;rec-number&gt;34&lt;/rec-number&gt;&lt;foreign-keys&gt;&lt;key app="EN" db-id="sdxezvdwl55zsiepzt7pdwdwswatdr5spasx" timestamp="1525997571"&gt;34&lt;/key&gt;&lt;/foreign-keys&gt;&lt;ref-type name="Journal Article"&gt;17&lt;/ref-type&gt;&lt;contributors&gt;&lt;authors&gt;&lt;author&gt;Flanagan, Damian&lt;/author&gt;&lt;author&gt;Fisher, Therese&lt;/author&gt;&lt;author&gt;Murray, Michael&lt;/author&gt;&lt;author&gt;Visvanathan, Renuka&lt;/author&gt;&lt;author&gt;Charlton, Karen&lt;/author&gt;&lt;author&gt;Thesing, Cathy&lt;/author&gt;&lt;author&gt;Quigley, Gerald&lt;/author&gt;&lt;author&gt;Walther, Kerstin&lt;/author&gt;&lt;/authors&gt;&lt;/contributors&gt;&lt;titles&gt;&lt;title&gt;Managing undernutrition in the elderly: Prevention is better than cure&lt;/title&gt;&lt;secondary-title&gt;Australian Family Physician&lt;/secondary-title&gt;&lt;/titles&gt;&lt;periodical&gt;&lt;full-title&gt;Australian Family Physician&lt;/full-title&gt;&lt;/periodical&gt;&lt;pages&gt;695-9&lt;/pages&gt;&lt;volume&gt;41&lt;/volume&gt;&lt;number&gt;9&lt;/number&gt;&lt;dates&gt;&lt;year&gt;2012&lt;/year&gt;&lt;/dates&gt;&lt;urls&gt;&lt;/urls&gt;&lt;/record&gt;&lt;/Cite&gt;&lt;/EndNote&gt;</w:instrText>
      </w:r>
      <w:r w:rsidR="008072A0">
        <w:fldChar w:fldCharType="separate"/>
      </w:r>
      <w:r w:rsidR="00457D96">
        <w:rPr>
          <w:noProof/>
        </w:rPr>
        <w:t>[23]</w:t>
      </w:r>
      <w:r w:rsidR="008072A0">
        <w:fldChar w:fldCharType="end"/>
      </w:r>
      <w:r w:rsidR="008072A0" w:rsidRPr="002A4D98">
        <w:t xml:space="preserve"> </w:t>
      </w:r>
      <w:r w:rsidRPr="002A4D98">
        <w:t>propose</w:t>
      </w:r>
      <w:r w:rsidR="0036703F">
        <w:t>d</w:t>
      </w:r>
      <w:r w:rsidRPr="002A4D98">
        <w:t xml:space="preserve"> that screening for undernutrition should be incorporated into routine practice wherever possible, and into the 75+ annual health assessment</w:t>
      </w:r>
      <w:r w:rsidR="00CD4085">
        <w:t xml:space="preserve">. </w:t>
      </w:r>
      <w:r w:rsidR="008072A0">
        <w:t>This paper provides</w:t>
      </w:r>
      <w:r w:rsidR="00F07E6D">
        <w:t xml:space="preserve"> c</w:t>
      </w:r>
      <w:r w:rsidR="00CD4085">
        <w:t xml:space="preserve">lear </w:t>
      </w:r>
      <w:r w:rsidR="00F07E6D">
        <w:t>guidance</w:t>
      </w:r>
      <w:r w:rsidRPr="002A4D98">
        <w:t xml:space="preserve"> on the choice of screening tool </w:t>
      </w:r>
      <w:r w:rsidR="008072A0">
        <w:t xml:space="preserve">for general practice </w:t>
      </w:r>
      <w:r w:rsidRPr="002A4D98">
        <w:t xml:space="preserve">and </w:t>
      </w:r>
      <w:r w:rsidR="008072A0">
        <w:t xml:space="preserve">outlines </w:t>
      </w:r>
      <w:r w:rsidRPr="002A4D98">
        <w:t>management strategies</w:t>
      </w:r>
      <w:r w:rsidR="008072A0">
        <w:t xml:space="preserve"> that GPs can use</w:t>
      </w:r>
      <w:r w:rsidRPr="002A4D98">
        <w:t xml:space="preserve"> for patients who are malnourished or at ris</w:t>
      </w:r>
      <w:r w:rsidR="008072A0">
        <w:t>k of mal</w:t>
      </w:r>
      <w:r w:rsidR="00F07E6D">
        <w:t>nutrition</w:t>
      </w:r>
      <w:r w:rsidRPr="002A4D98">
        <w:t>.</w:t>
      </w:r>
      <w:r w:rsidR="00392F44">
        <w:t xml:space="preserve"> </w:t>
      </w:r>
      <w:r w:rsidRPr="002A4D98">
        <w:t xml:space="preserve">In 2013 Hamirudin </w:t>
      </w:r>
      <w:r w:rsidRPr="00114015">
        <w:t>et al</w:t>
      </w:r>
      <w:r w:rsidR="00B575EC">
        <w:t>.</w:t>
      </w:r>
      <w:r w:rsidRPr="00ED49A6">
        <w:t xml:space="preserve"> </w:t>
      </w:r>
      <w:r w:rsidR="00D04E28">
        <w:fldChar w:fldCharType="begin"/>
      </w:r>
      <w:r w:rsidR="00457D96">
        <w:instrText xml:space="preserve"> ADDIN EN.CITE &lt;EndNote&gt;&lt;Cite&gt;&lt;Author&gt;Hamirudin&lt;/Author&gt;&lt;Year&gt;2013&lt;/Year&gt;&lt;RecNum&gt;37&lt;/RecNum&gt;&lt;DisplayText&gt;[22]&lt;/DisplayText&gt;&lt;record&gt;&lt;rec-number&gt;37&lt;/rec-number&gt;&lt;foreign-keys&gt;&lt;key app="EN" db-id="sdxezvdwl55zsiepzt7pdwdwswatdr5spasx" timestamp="1525997990"&gt;37&lt;/key&gt;&lt;/foreign-keys&gt;&lt;ref-type name="Journal Article"&gt;17&lt;/ref-type&gt;&lt;contributors&gt;&lt;authors&gt;&lt;author&gt;Hamirudin, Aliza Haslinda&lt;/author&gt;&lt;author&gt;Charlton, Karen&lt;/author&gt;&lt;author&gt;Walton, Karen&lt;/author&gt;&lt;author&gt;Bonney, Andrew&lt;/author&gt;&lt;author&gt;Albert, George&lt;/author&gt;&lt;author&gt;Hodgkins, Adam&lt;/author&gt;&lt;author&gt;Potter, Jan&lt;/author&gt;&lt;author&gt;Milosavljevic, Marianna&lt;/author&gt;&lt;author&gt;Dalley, Andrew&lt;/author&gt;&lt;/authors&gt;&lt;/contributors&gt;&lt;titles&gt;&lt;title&gt;&amp;apos;We are all time poor&amp;apos; - Is routine nutrition screening of older patients feasible?&lt;/title&gt;&lt;secondary-title&gt;Australian Family Physician&lt;/secondary-title&gt;&lt;/titles&gt;&lt;periodical&gt;&lt;full-title&gt;Australian Family Physician&lt;/full-title&gt;&lt;/periodical&gt;&lt;pages&gt;321-6&lt;/pages&gt;&lt;volume&gt;42&lt;/volume&gt;&lt;number&gt;5&lt;/number&gt;&lt;dates&gt;&lt;year&gt;2013&lt;/year&gt;&lt;/dates&gt;&lt;urls&gt;&lt;/urls&gt;&lt;/record&gt;&lt;/Cite&gt;&lt;/EndNote&gt;</w:instrText>
      </w:r>
      <w:r w:rsidR="00D04E28">
        <w:fldChar w:fldCharType="separate"/>
      </w:r>
      <w:r w:rsidR="00457D96">
        <w:rPr>
          <w:noProof/>
        </w:rPr>
        <w:t>[22]</w:t>
      </w:r>
      <w:r w:rsidR="00D04E28">
        <w:fldChar w:fldCharType="end"/>
      </w:r>
      <w:r w:rsidR="00D04E28">
        <w:t xml:space="preserve"> </w:t>
      </w:r>
      <w:r w:rsidRPr="002A4D98">
        <w:t xml:space="preserve">conducted interviews with 25 </w:t>
      </w:r>
      <w:r w:rsidR="00B575EC">
        <w:t>GPs</w:t>
      </w:r>
      <w:r w:rsidRPr="002A4D98">
        <w:t xml:space="preserve"> and practice nurses to identify barriers and opportunities to implementing nutrition screening for older adults in primary care. Barriers to performing nutrition screening in general practice included: lack of time; patients may be unwilling to undergo screening; additional cost to the practice; low priority of nutrition; and a lack of knowledge on nutrition screening. Despite identifying a number of barriers, the incorporation of nutrition screening into the 75+ health assessment was identified as an opportunity.</w:t>
      </w:r>
    </w:p>
    <w:p w14:paraId="4A90DA04" w14:textId="77777777" w:rsidR="002A4D98" w:rsidRPr="00BC3089" w:rsidRDefault="00CD4085" w:rsidP="00A37FCB">
      <w:pPr>
        <w:pStyle w:val="Heading5"/>
      </w:pPr>
      <w:r>
        <w:rPr>
          <w:rFonts w:eastAsia="Times"/>
        </w:rPr>
        <w:t xml:space="preserve">Perceptions of </w:t>
      </w:r>
      <w:r w:rsidR="00C20387">
        <w:rPr>
          <w:rFonts w:eastAsia="Times"/>
        </w:rPr>
        <w:t>g</w:t>
      </w:r>
      <w:r w:rsidR="00933047" w:rsidRPr="00BC3089">
        <w:t xml:space="preserve">eneral </w:t>
      </w:r>
      <w:r w:rsidR="00C20387">
        <w:t>p</w:t>
      </w:r>
      <w:r w:rsidR="00933047" w:rsidRPr="00BC3089">
        <w:t>ractitioner</w:t>
      </w:r>
      <w:r>
        <w:t xml:space="preserve">s and </w:t>
      </w:r>
      <w:r w:rsidR="00C20387">
        <w:t>p</w:t>
      </w:r>
      <w:r w:rsidR="00933047" w:rsidRPr="00BC3089">
        <w:t xml:space="preserve">ractice </w:t>
      </w:r>
      <w:r w:rsidR="00C20387">
        <w:t>n</w:t>
      </w:r>
      <w:r w:rsidR="00933047" w:rsidRPr="00BC3089">
        <w:t>urse</w:t>
      </w:r>
      <w:r>
        <w:t xml:space="preserve">s </w:t>
      </w:r>
      <w:r w:rsidR="002A4D98" w:rsidRPr="00BC3089">
        <w:t>of their role in providing nutrition care</w:t>
      </w:r>
    </w:p>
    <w:p w14:paraId="3208AAB0" w14:textId="77777777" w:rsidR="002A4D98" w:rsidRDefault="002A4D98" w:rsidP="00A37FCB">
      <w:pPr>
        <w:pStyle w:val="DHHSbody"/>
      </w:pPr>
      <w:r w:rsidRPr="002A4D98">
        <w:t xml:space="preserve">Nicholas </w:t>
      </w:r>
      <w:r w:rsidRPr="00114015">
        <w:t>et al</w:t>
      </w:r>
      <w:r w:rsidR="008D347B">
        <w:t>.</w:t>
      </w:r>
      <w:r w:rsidRPr="00ED49A6">
        <w:t xml:space="preserve"> </w:t>
      </w:r>
      <w:r w:rsidR="00D04E28">
        <w:fldChar w:fldCharType="begin"/>
      </w:r>
      <w:r w:rsidR="00457D96">
        <w:instrText xml:space="preserve"> ADDIN EN.CITE &lt;EndNote&gt;&lt;Cite&gt;&lt;Author&gt;Nicholas&lt;/Author&gt;&lt;Year&gt;2003&lt;/Year&gt;&lt;RecNum&gt;28&lt;/RecNum&gt;&lt;DisplayText&gt;[24]&lt;/DisplayText&gt;&lt;record&gt;&lt;rec-number&gt;28&lt;/rec-number&gt;&lt;foreign-keys&gt;&lt;key app="EN" db-id="sdxezvdwl55zsiepzt7pdwdwswatdr5spasx" timestamp="1525996050"&gt;28&lt;/key&gt;&lt;/foreign-keys&gt;&lt;ref-type name="Journal Article"&gt;17&lt;/ref-type&gt;&lt;contributors&gt;&lt;authors&gt;&lt;author&gt;Nicholas, Lisa G.&lt;/author&gt;&lt;author&gt;Pond, C. Dimity&lt;/author&gt;&lt;author&gt;Roberts, David C. K.&lt;/author&gt;&lt;/authors&gt;&lt;/contributors&gt;&lt;titles&gt;&lt;title&gt;Dietitian–general practitioner interface: a pilot study on what influences the provision of effective nutrition management&lt;/title&gt;&lt;secondary-title&gt;The American Journal of Clinical Nutrition&lt;/secondary-title&gt;&lt;/titles&gt;&lt;periodical&gt;&lt;full-title&gt;The American Journal of Clinical Nutrition&lt;/full-title&gt;&lt;/periodical&gt;&lt;pages&gt;1039S-1042S&lt;/pages&gt;&lt;volume&gt;77&lt;/volume&gt;&lt;number&gt;4&lt;/number&gt;&lt;dates&gt;&lt;year&gt;2003&lt;/year&gt;&lt;/dates&gt;&lt;isbn&gt;0002-9165&lt;/isbn&gt;&lt;urls&gt;&lt;related-urls&gt;&lt;url&gt;http://dx.doi.org/10.1093/ajcn/77.4.1039S&lt;/url&gt;&lt;/related-urls&gt;&lt;/urls&gt;&lt;electronic-resource-num&gt;10.1093/ajcn/77.4.1039S&lt;/electronic-resource-num&gt;&lt;/record&gt;&lt;/Cite&gt;&lt;/EndNote&gt;</w:instrText>
      </w:r>
      <w:r w:rsidR="00D04E28">
        <w:fldChar w:fldCharType="separate"/>
      </w:r>
      <w:r w:rsidR="00457D96">
        <w:rPr>
          <w:noProof/>
        </w:rPr>
        <w:t>[24]</w:t>
      </w:r>
      <w:r w:rsidR="00D04E28">
        <w:fldChar w:fldCharType="end"/>
      </w:r>
      <w:r w:rsidR="00D04E28">
        <w:t xml:space="preserve"> </w:t>
      </w:r>
      <w:r w:rsidR="00CD4085">
        <w:t>examined the dietitian–GP</w:t>
      </w:r>
      <w:r w:rsidRPr="002A4D98">
        <w:t xml:space="preserve"> interface in Newcastle</w:t>
      </w:r>
      <w:r w:rsidR="00CD4085">
        <w:t>,</w:t>
      </w:r>
      <w:r w:rsidR="00EC518A">
        <w:t xml:space="preserve"> Australia. When asked to list three</w:t>
      </w:r>
      <w:r w:rsidRPr="002A4D98">
        <w:t xml:space="preserve"> predominant patient conditions that present to you and that you fee</w:t>
      </w:r>
      <w:r w:rsidR="00CD4085">
        <w:t xml:space="preserve">l require nutrition support, </w:t>
      </w:r>
      <w:r w:rsidR="00141521">
        <w:t xml:space="preserve">80 </w:t>
      </w:r>
      <w:r w:rsidR="00CD4085">
        <w:t>per cent</w:t>
      </w:r>
      <w:r w:rsidRPr="002A4D98">
        <w:t xml:space="preserve"> of dietitians listed malnutrition or unintenti</w:t>
      </w:r>
      <w:r w:rsidR="00CD4085">
        <w:t xml:space="preserve">onal weight loss compared </w:t>
      </w:r>
      <w:r w:rsidR="00141521">
        <w:t>with</w:t>
      </w:r>
      <w:r w:rsidR="00CD4085">
        <w:t xml:space="preserve"> zero per cent</w:t>
      </w:r>
      <w:r w:rsidRPr="002A4D98">
        <w:t xml:space="preserve"> of GPs. The conditions considered by GPs to require nutrition support were predominantly chronic diseases including diabetes, obesity and isch</w:t>
      </w:r>
      <w:r w:rsidR="00141521">
        <w:t>a</w:t>
      </w:r>
      <w:r w:rsidRPr="002A4D98">
        <w:t>emic heart disease.</w:t>
      </w:r>
    </w:p>
    <w:p w14:paraId="1188F69C" w14:textId="77777777" w:rsidR="002A4D98" w:rsidRDefault="00933047" w:rsidP="00A37FCB">
      <w:pPr>
        <w:pStyle w:val="DHHSbody"/>
      </w:pPr>
      <w:r>
        <w:t>GP</w:t>
      </w:r>
      <w:r w:rsidR="002A4D98" w:rsidRPr="002A4D98">
        <w:t xml:space="preserve">s views regarding </w:t>
      </w:r>
      <w:r w:rsidR="00CD4085">
        <w:t>the provision of</w:t>
      </w:r>
      <w:r w:rsidR="002A4D98" w:rsidRPr="002A4D98">
        <w:t xml:space="preserve"> nutrition ca</w:t>
      </w:r>
      <w:r w:rsidR="00D04E28">
        <w:t>r</w:t>
      </w:r>
      <w:r w:rsidR="002A4D98" w:rsidRPr="002A4D98">
        <w:t>e</w:t>
      </w:r>
      <w:r>
        <w:t xml:space="preserve"> were investigated by Crowley </w:t>
      </w:r>
      <w:r w:rsidR="008D347B" w:rsidRPr="008D347B">
        <w:t xml:space="preserve">et al. </w:t>
      </w:r>
      <w:r w:rsidR="00CD4085">
        <w:t>in 2016</w:t>
      </w:r>
      <w:r>
        <w:t xml:space="preserve"> </w:t>
      </w:r>
      <w:r>
        <w:fldChar w:fldCharType="begin"/>
      </w:r>
      <w:r w:rsidR="00457D96">
        <w:instrText xml:space="preserve"> ADDIN EN.CITE &lt;EndNote&gt;&lt;Cite&gt;&lt;Author&gt;Crowley&lt;/Author&gt;&lt;Year&gt;2016&lt;/Year&gt;&lt;RecNum&gt;24&lt;/RecNum&gt;&lt;DisplayText&gt;[25]&lt;/DisplayText&gt;&lt;record&gt;&lt;rec-number&gt;24&lt;/rec-number&gt;&lt;foreign-keys&gt;&lt;key app="EN" db-id="sdxezvdwl55zsiepzt7pdwdwswatdr5spasx" timestamp="1525995769"&gt;24&lt;/key&gt;&lt;/foreign-keys&gt;&lt;ref-type name="Journal Article"&gt;17&lt;/ref-type&gt;&lt;contributors&gt;&lt;authors&gt;&lt;author&gt;Crowley, J&lt;/author&gt;&lt;author&gt;O&amp;apos;Connell, S&lt;/author&gt;&lt;author&gt;Kavka, A&lt;/author&gt;&lt;author&gt;Ball, L&lt;/author&gt;&lt;author&gt;Nowson, C&lt;/author&gt;&lt;/authors&gt;&lt;/contributors&gt;&lt;titles&gt;&lt;title&gt;Australian general practitioners&amp;apos; views regarding providing nutrition care: results of a national survey&lt;/title&gt;&lt;secondary-title&gt;Public Health&lt;/secondary-title&gt;&lt;/titles&gt;&lt;periodical&gt;&lt;full-title&gt;Public Health&lt;/full-title&gt;&lt;/periodical&gt;&lt;pages&gt;7-13&lt;/pages&gt;&lt;volume&gt;140&lt;/volume&gt;&lt;keywords&gt;&lt;keyword&gt;General practitioners&lt;/keyword&gt;&lt;keyword&gt;Chronic disease&lt;/keyword&gt;&lt;keyword&gt;Nutrition care&lt;/keyword&gt;&lt;/keywords&gt;&lt;dates&gt;&lt;year&gt;2016&lt;/year&gt;&lt;pub-dates&gt;&lt;date&gt;2016/11/01/&lt;/date&gt;&lt;/pub-dates&gt;&lt;/dates&gt;&lt;isbn&gt;0033-3506&lt;/isbn&gt;&lt;urls&gt;&lt;related-urls&gt;&lt;url&gt;http://www.sciencedirect.com/science/article/pii/S0033350616302141&lt;/url&gt;&lt;/related-urls&gt;&lt;/urls&gt;&lt;electronic-resource-num&gt;https://doi.org/10.1016/j.puhe.2016.08.013&lt;/electronic-resource-num&gt;&lt;/record&gt;&lt;/Cite&gt;&lt;/EndNote&gt;</w:instrText>
      </w:r>
      <w:r>
        <w:fldChar w:fldCharType="separate"/>
      </w:r>
      <w:r w:rsidR="00457D96">
        <w:rPr>
          <w:noProof/>
        </w:rPr>
        <w:t>[25]</w:t>
      </w:r>
      <w:r>
        <w:fldChar w:fldCharType="end"/>
      </w:r>
      <w:r w:rsidR="002A4D98" w:rsidRPr="002A4D98">
        <w:t>. Nearly all (92</w:t>
      </w:r>
      <w:r w:rsidR="00044E9A">
        <w:t xml:space="preserve"> per cent</w:t>
      </w:r>
      <w:r w:rsidR="002A4D98" w:rsidRPr="002A4D98">
        <w:t xml:space="preserve">) </w:t>
      </w:r>
      <w:r>
        <w:t xml:space="preserve">GPs </w:t>
      </w:r>
      <w:r w:rsidR="002A4D98" w:rsidRPr="002A4D98">
        <w:t>were interested in supporti</w:t>
      </w:r>
      <w:r w:rsidR="00ED6602">
        <w:t xml:space="preserve">ng patients to eat well and </w:t>
      </w:r>
      <w:r w:rsidR="002A4D98" w:rsidRPr="002A4D98">
        <w:t>perceived their role to include the assessmen</w:t>
      </w:r>
      <w:r w:rsidR="00C46DD1">
        <w:t>t of nutritional risk. Most (89</w:t>
      </w:r>
      <w:r w:rsidR="00044E9A">
        <w:t xml:space="preserve"> per cent</w:t>
      </w:r>
      <w:r w:rsidR="002A4D98" w:rsidRPr="002A4D98">
        <w:t xml:space="preserve">) </w:t>
      </w:r>
      <w:r w:rsidR="00C46DD1" w:rsidRPr="00C46DD1">
        <w:t>reported being confident in</w:t>
      </w:r>
      <w:r w:rsidR="00C46DD1">
        <w:t xml:space="preserve"> </w:t>
      </w:r>
      <w:r w:rsidR="00C46DD1" w:rsidRPr="00C46DD1">
        <w:t>providing nutrition care to prevent and manage cardiovascular</w:t>
      </w:r>
      <w:r w:rsidR="00C46DD1">
        <w:t xml:space="preserve"> </w:t>
      </w:r>
      <w:r w:rsidR="00C46DD1" w:rsidRPr="00C46DD1">
        <w:t>disease</w:t>
      </w:r>
      <w:r w:rsidR="002A4D98" w:rsidRPr="002A4D98">
        <w:t xml:space="preserve">, whereas </w:t>
      </w:r>
      <w:r w:rsidR="00C46DD1">
        <w:t xml:space="preserve">fewer </w:t>
      </w:r>
      <w:r w:rsidR="002A4D98" w:rsidRPr="002A4D98">
        <w:t>reported being confident providing nutrition advice to reduce the risk of cancer</w:t>
      </w:r>
      <w:r w:rsidR="00C46DD1">
        <w:t xml:space="preserve"> (55</w:t>
      </w:r>
      <w:r w:rsidR="00044E9A">
        <w:t xml:space="preserve"> per cent</w:t>
      </w:r>
      <w:r w:rsidR="00C46DD1">
        <w:t>) or manage sarcopenia (48</w:t>
      </w:r>
      <w:r w:rsidR="00044E9A">
        <w:t xml:space="preserve"> per cent</w:t>
      </w:r>
      <w:r w:rsidR="00C46DD1">
        <w:t>)</w:t>
      </w:r>
      <w:r w:rsidR="002A4D98" w:rsidRPr="002A4D98">
        <w:t xml:space="preserve">. </w:t>
      </w:r>
      <w:r w:rsidR="00ED6602">
        <w:t xml:space="preserve">Approximately half </w:t>
      </w:r>
      <w:r w:rsidR="002A4D98" w:rsidRPr="002A4D98">
        <w:t>reported lack of time as the biggest barrier to providing nutrition care</w:t>
      </w:r>
      <w:r w:rsidR="00141521">
        <w:t>,</w:t>
      </w:r>
      <w:r w:rsidR="002A4D98" w:rsidRPr="002A4D98">
        <w:t xml:space="preserve"> and the majority</w:t>
      </w:r>
      <w:r w:rsidR="00ED6602">
        <w:t xml:space="preserve"> </w:t>
      </w:r>
      <w:r w:rsidR="002A4D98" w:rsidRPr="002A4D98">
        <w:t>(90</w:t>
      </w:r>
      <w:r w:rsidR="00044E9A">
        <w:t xml:space="preserve"> per cent</w:t>
      </w:r>
      <w:r w:rsidR="002A4D98" w:rsidRPr="002A4D98">
        <w:t>) were interested in receiving additional education to improve their nutritional knowledge.</w:t>
      </w:r>
    </w:p>
    <w:p w14:paraId="4E697BE3" w14:textId="77777777" w:rsidR="002A4D98" w:rsidRPr="002A4D98" w:rsidRDefault="00C46DD1" w:rsidP="00A37FCB">
      <w:pPr>
        <w:pStyle w:val="DHHSbody"/>
      </w:pPr>
      <w:r>
        <w:t>In 2014 Cass, Ball and Leveritt</w:t>
      </w:r>
      <w:r w:rsidR="00D04E28">
        <w:t xml:space="preserve"> investigated p</w:t>
      </w:r>
      <w:r w:rsidR="002A4D98" w:rsidRPr="002A4D98">
        <w:t>ractice nurse perceptions of their role and competency to provide nutrition care to patients living with chronic disease</w:t>
      </w:r>
      <w:r w:rsidR="00ED6602">
        <w:t xml:space="preserve"> </w:t>
      </w:r>
      <w:r w:rsidR="00ED6602">
        <w:fldChar w:fldCharType="begin"/>
      </w:r>
      <w:r w:rsidR="00457D96">
        <w:instrText xml:space="preserve"> ADDIN EN.CITE &lt;EndNote&gt;&lt;Cite&gt;&lt;Author&gt;Cass&lt;/Author&gt;&lt;Year&gt;2014&lt;/Year&gt;&lt;RecNum&gt;23&lt;/RecNum&gt;&lt;DisplayText&gt;[26]&lt;/DisplayText&gt;&lt;record&gt;&lt;rec-number&gt;23&lt;/rec-number&gt;&lt;foreign-keys&gt;&lt;key app="EN" db-id="sdxezvdwl55zsiepzt7pdwdwswatdr5spasx" timestamp="1525995644"&gt;23&lt;/key&gt;&lt;/foreign-keys&gt;&lt;ref-type name="Journal Article"&gt;17&lt;/ref-type&gt;&lt;contributors&gt;&lt;authors&gt;&lt;author&gt;Cass, Sarah&lt;/author&gt;&lt;author&gt;Ball, Lauren&lt;/author&gt;&lt;author&gt;Leveritt, Michael&lt;/author&gt;&lt;/authors&gt;&lt;/contributors&gt;&lt;titles&gt;&lt;title&gt;Australian practice nurses’ perceptions of their role and competency to provide nutrition care to patients living with chronic disease&lt;/title&gt;&lt;secondary-title&gt;Australian Journal of Primary Health&lt;/secondary-title&gt;&lt;/titles&gt;&lt;periodical&gt;&lt;full-title&gt;Australian Journal of Primary Health&lt;/full-title&gt;&lt;/periodical&gt;&lt;pages&gt;203-208&lt;/pages&gt;&lt;volume&gt;20&lt;/volume&gt;&lt;number&gt;2&lt;/number&gt;&lt;dates&gt;&lt;year&gt;2014&lt;/year&gt;&lt;/dates&gt;&lt;urls&gt;&lt;related-urls&gt;&lt;url&gt;https://www.publish.csiro.au/paper/PY12118&lt;/url&gt;&lt;/related-urls&gt;&lt;/urls&gt;&lt;electronic-resource-num&gt;https://doi.org/10.1071/PY12118&lt;/electronic-resource-num&gt;&lt;/record&gt;&lt;/Cite&gt;&lt;/EndNote&gt;</w:instrText>
      </w:r>
      <w:r w:rsidR="00ED6602">
        <w:fldChar w:fldCharType="separate"/>
      </w:r>
      <w:r w:rsidR="00457D96">
        <w:rPr>
          <w:noProof/>
        </w:rPr>
        <w:t>[26]</w:t>
      </w:r>
      <w:r w:rsidR="00ED6602">
        <w:fldChar w:fldCharType="end"/>
      </w:r>
      <w:r w:rsidR="002A4D98" w:rsidRPr="002A4D98">
        <w:t xml:space="preserve">. Participants perceived that the ideal role of the practice nurse is to advocate for nutrition and </w:t>
      </w:r>
      <w:r w:rsidR="00141521">
        <w:t xml:space="preserve">to </w:t>
      </w:r>
      <w:r w:rsidR="002A4D98" w:rsidRPr="002A4D98">
        <w:t>provide basic nutrition care to patients. Barrier</w:t>
      </w:r>
      <w:r w:rsidR="00ED6602">
        <w:t>s</w:t>
      </w:r>
      <w:r w:rsidR="002A4D98" w:rsidRPr="002A4D98">
        <w:t xml:space="preserve"> to providing nutrition care included time constraints, lack of nutrition knowledge and lack of confidence.</w:t>
      </w:r>
    </w:p>
    <w:p w14:paraId="3FC29CAA" w14:textId="77777777" w:rsidR="002A4D98" w:rsidRPr="00BC3089" w:rsidRDefault="002A4D98" w:rsidP="00A37FCB">
      <w:pPr>
        <w:pStyle w:val="Heading5"/>
        <w:rPr>
          <w:lang w:val="en-US"/>
        </w:rPr>
      </w:pPr>
      <w:r w:rsidRPr="00BC3089">
        <w:rPr>
          <w:lang w:val="en-US"/>
        </w:rPr>
        <w:t>Internat</w:t>
      </w:r>
      <w:r w:rsidR="00B63147" w:rsidRPr="00BC3089">
        <w:rPr>
          <w:lang w:val="en-US"/>
        </w:rPr>
        <w:t xml:space="preserve">ional guidelines </w:t>
      </w:r>
      <w:r w:rsidRPr="00BC3089">
        <w:rPr>
          <w:lang w:val="en-US"/>
        </w:rPr>
        <w:t>for the management of malnutrition in the community</w:t>
      </w:r>
    </w:p>
    <w:p w14:paraId="2801007F" w14:textId="77777777" w:rsidR="002A4D98" w:rsidRPr="002A4D98" w:rsidRDefault="002A4D98" w:rsidP="00A37FCB">
      <w:pPr>
        <w:pStyle w:val="DHHSbody"/>
      </w:pPr>
      <w:r w:rsidRPr="00114015">
        <w:rPr>
          <w:i/>
        </w:rPr>
        <w:t>A</w:t>
      </w:r>
      <w:r w:rsidR="008D347B" w:rsidRPr="00ED49A6">
        <w:rPr>
          <w:i/>
        </w:rPr>
        <w:t xml:space="preserve"> guide to managing adult malnutrition in the community</w:t>
      </w:r>
      <w:r w:rsidR="008D347B" w:rsidRPr="003260BA">
        <w:rPr>
          <w:i/>
        </w:rPr>
        <w:t xml:space="preserve"> </w:t>
      </w:r>
      <w:r w:rsidR="00D93F50">
        <w:t>(</w:t>
      </w:r>
      <w:r w:rsidRPr="002A4D98">
        <w:t xml:space="preserve">2nd </w:t>
      </w:r>
      <w:r w:rsidR="008D347B">
        <w:t>e</w:t>
      </w:r>
      <w:r w:rsidRPr="002A4D98">
        <w:t>d</w:t>
      </w:r>
      <w:r w:rsidR="008D347B">
        <w:t>ition</w:t>
      </w:r>
      <w:r w:rsidR="00D93F50">
        <w:t>)</w:t>
      </w:r>
      <w:r w:rsidRPr="002A4D98">
        <w:t xml:space="preserve"> provides recommendations for health professionals (GP</w:t>
      </w:r>
      <w:r w:rsidR="00141521">
        <w:t>s</w:t>
      </w:r>
      <w:r w:rsidRPr="002A4D98">
        <w:t>, community nurse</w:t>
      </w:r>
      <w:r w:rsidR="00141521">
        <w:t>s</w:t>
      </w:r>
      <w:r w:rsidRPr="002A4D98">
        <w:t>, pharmacist</w:t>
      </w:r>
      <w:r w:rsidR="00141521">
        <w:t>s</w:t>
      </w:r>
      <w:r w:rsidRPr="002A4D98">
        <w:t>, speech and lan</w:t>
      </w:r>
      <w:r w:rsidR="00ED6602">
        <w:t>guage therapist</w:t>
      </w:r>
      <w:r w:rsidR="00141521">
        <w:t>s</w:t>
      </w:r>
      <w:r w:rsidR="00ED6602">
        <w:t xml:space="preserve">) working in </w:t>
      </w:r>
      <w:r w:rsidRPr="002A4D98">
        <w:t>community</w:t>
      </w:r>
      <w:r w:rsidR="00ED6602">
        <w:t xml:space="preserve"> settings in the </w:t>
      </w:r>
      <w:r w:rsidR="00141521">
        <w:t>UK</w:t>
      </w:r>
      <w:r w:rsidR="00D93F50">
        <w:t xml:space="preserve"> </w:t>
      </w:r>
      <w:r w:rsidR="00D93F50">
        <w:fldChar w:fldCharType="begin"/>
      </w:r>
      <w:r w:rsidR="00457D96">
        <w:instrText xml:space="preserve"> ADDIN EN.CITE &lt;EndNote&gt;&lt;Cite&gt;&lt;Year&gt;2018&lt;/Year&gt;&lt;RecNum&gt;47&lt;/RecNum&gt;&lt;DisplayText&gt;[27]&lt;/DisplayText&gt;&lt;record&gt;&lt;rec-number&gt;47&lt;/rec-number&gt;&lt;foreign-keys&gt;&lt;key app="EN" db-id="sdxezvdwl55zsiepzt7pdwdwswatdr5spasx" timestamp="1526000261"&gt;47&lt;/key&gt;&lt;/foreign-keys&gt;&lt;ref-type name="Report"&gt;27&lt;/ref-type&gt;&lt;contributors&gt;&lt;authors&gt;&lt;author&gt;BAPEN&lt;/author&gt;&lt;/authors&gt;&lt;secondary-authors&gt;&lt;author&gt;BAPEN &lt;/author&gt;&lt;/secondary-authors&gt;&lt;/contributors&gt;&lt;titles&gt;&lt;title&gt;A Guide to Managing Adult Malnutrition in the Community&lt;/title&gt;&lt;secondary-title&gt;Including a pathway for the appropriate use of Oral Nutritional Supplements (ONS)&lt;/secondary-title&gt;&lt;/titles&gt;&lt;dates&gt;&lt;year&gt;2018&lt;/year&gt;&lt;/dates&gt;&lt;urls&gt;&lt;/urls&gt;&lt;/record&gt;&lt;/Cite&gt;&lt;/EndNote&gt;</w:instrText>
      </w:r>
      <w:r w:rsidR="00D93F50">
        <w:fldChar w:fldCharType="separate"/>
      </w:r>
      <w:r w:rsidR="00457D96">
        <w:rPr>
          <w:noProof/>
        </w:rPr>
        <w:t>[27]</w:t>
      </w:r>
      <w:r w:rsidR="00D93F50">
        <w:fldChar w:fldCharType="end"/>
      </w:r>
      <w:r w:rsidRPr="002A4D98">
        <w:t>.</w:t>
      </w:r>
      <w:r w:rsidR="00D93F50">
        <w:t xml:space="preserve"> The guide outlines</w:t>
      </w:r>
      <w:r w:rsidR="00ED6602">
        <w:t xml:space="preserve"> that p</w:t>
      </w:r>
      <w:r w:rsidRPr="002A4D98">
        <w:t>atien</w:t>
      </w:r>
      <w:r w:rsidR="00D93F50">
        <w:t xml:space="preserve">ts should be screened using </w:t>
      </w:r>
      <w:r w:rsidRPr="002A4D98">
        <w:t>MUST</w:t>
      </w:r>
      <w:r w:rsidR="00D93F50">
        <w:t xml:space="preserve"> o</w:t>
      </w:r>
      <w:r w:rsidRPr="002A4D98">
        <w:t xml:space="preserve">n first contact with a care setting or upon clinical concern and stratified according </w:t>
      </w:r>
      <w:r w:rsidR="00546FEB">
        <w:t xml:space="preserve">to </w:t>
      </w:r>
      <w:r w:rsidRPr="002A4D98">
        <w:t>the level of risk. Both medium</w:t>
      </w:r>
      <w:r w:rsidR="00141521">
        <w:t>-</w:t>
      </w:r>
      <w:r w:rsidRPr="002A4D98">
        <w:t xml:space="preserve"> and high</w:t>
      </w:r>
      <w:r w:rsidR="00141521">
        <w:t>-</w:t>
      </w:r>
      <w:r w:rsidRPr="002A4D98">
        <w:t xml:space="preserve">risk patients are managed by a community nurse or GP, with clear guidelines for </w:t>
      </w:r>
      <w:r w:rsidRPr="002A4D98">
        <w:lastRenderedPageBreak/>
        <w:t>dietary advice and prescription of oral nutrition support. Patients should be referred to a dietitian if there is no improvement in their nutritional status or more specialist support is required.</w:t>
      </w:r>
    </w:p>
    <w:p w14:paraId="497CE0B4" w14:textId="77777777" w:rsidR="002A4D98" w:rsidRPr="002A4D98" w:rsidRDefault="002A4D98" w:rsidP="003260BA">
      <w:pPr>
        <w:pStyle w:val="DHHSbody"/>
      </w:pPr>
      <w:r w:rsidRPr="002A4D98">
        <w:t xml:space="preserve">In the Netherlands, the </w:t>
      </w:r>
      <w:r w:rsidRPr="00114015">
        <w:rPr>
          <w:i/>
        </w:rPr>
        <w:t xml:space="preserve">National Primary Care Collaboration </w:t>
      </w:r>
      <w:r w:rsidR="00141521">
        <w:rPr>
          <w:i/>
        </w:rPr>
        <w:t>a</w:t>
      </w:r>
      <w:r w:rsidRPr="00114015">
        <w:rPr>
          <w:i/>
        </w:rPr>
        <w:t xml:space="preserve">greement on </w:t>
      </w:r>
      <w:r w:rsidR="00141521">
        <w:rPr>
          <w:i/>
        </w:rPr>
        <w:t>m</w:t>
      </w:r>
      <w:r w:rsidRPr="00114015">
        <w:rPr>
          <w:i/>
        </w:rPr>
        <w:t>alnutrition</w:t>
      </w:r>
      <w:r w:rsidRPr="002A4D98">
        <w:t xml:space="preserve"> was developed to achieve bet</w:t>
      </w:r>
      <w:r w:rsidRPr="002A4D98">
        <w:softHyphen/>
        <w:t>ter primary care for adults with or at risk of malnutrition by creating closer cooperation between GPs, nurses and dietitians</w:t>
      </w:r>
      <w:r w:rsidR="003B4E28">
        <w:t xml:space="preserve"> </w:t>
      </w:r>
      <w:r w:rsidR="003B4E28">
        <w:fldChar w:fldCharType="begin"/>
      </w:r>
      <w:r w:rsidR="00457D96">
        <w:instrText xml:space="preserve"> ADDIN EN.CITE &lt;EndNote&gt;&lt;Cite&gt;&lt;Author&gt;Mensink&lt;/Author&gt;&lt;Year&gt;2010&lt;/Year&gt;&lt;RecNum&gt;18&lt;/RecNum&gt;&lt;DisplayText&gt;[28]&lt;/DisplayText&gt;&lt;record&gt;&lt;rec-number&gt;18&lt;/rec-number&gt;&lt;foreign-keys&gt;&lt;key app="EN" db-id="sdxezvdwl55zsiepzt7pdwdwswatdr5spasx" timestamp="1521768268"&gt;18&lt;/key&gt;&lt;/foreign-keys&gt;&lt;ref-type name="Journal Article"&gt;17&lt;/ref-type&gt;&lt;contributors&gt;&lt;authors&gt;&lt;author&gt;Mensink, P&lt;/author&gt;&lt;author&gt;De Bont, M&lt;/author&gt;&lt;author&gt;Remijnse-Meester, T&lt;/author&gt;&lt;author&gt;Kattemölle-van den Berg, S&lt;/author&gt;&lt;author&gt;Liefaard, A &lt;/author&gt;&lt;author&gt;Meijers, J &lt;/author&gt;&lt;author&gt;Van Binsbergen, J &lt;/author&gt;&lt;author&gt;Van Wayenburg, C&lt;/author&gt;&lt;author&gt;Vriezen, J&lt;/author&gt;&lt;author&gt;Huisarts, W&lt;/author&gt;&lt;/authors&gt;&lt;/contributors&gt;&lt;titles&gt;&lt;title&gt;National Primary Care Collaboration Agreement on Malnutrition&lt;/title&gt;&lt;/titles&gt;&lt;pages&gt;7-10&lt;/pages&gt;&lt;volume&gt;53&lt;/volume&gt;&lt;dates&gt;&lt;year&gt;2010&lt;/year&gt;&lt;/dates&gt;&lt;urls&gt;&lt;/urls&gt;&lt;/record&gt;&lt;/Cite&gt;&lt;/EndNote&gt;</w:instrText>
      </w:r>
      <w:r w:rsidR="003B4E28">
        <w:fldChar w:fldCharType="separate"/>
      </w:r>
      <w:r w:rsidR="00457D96">
        <w:rPr>
          <w:noProof/>
        </w:rPr>
        <w:t>[28]</w:t>
      </w:r>
      <w:r w:rsidR="003B4E28">
        <w:fldChar w:fldCharType="end"/>
      </w:r>
      <w:r w:rsidRPr="002A4D98">
        <w:t xml:space="preserve">. The agreement outlines </w:t>
      </w:r>
      <w:r w:rsidR="00ED6602">
        <w:t xml:space="preserve">key </w:t>
      </w:r>
      <w:r w:rsidRPr="002A4D98">
        <w:t xml:space="preserve">responsibilities </w:t>
      </w:r>
      <w:r w:rsidR="00ED6602">
        <w:t>for</w:t>
      </w:r>
      <w:r w:rsidRPr="002A4D98">
        <w:t xml:space="preserve"> each professional group and </w:t>
      </w:r>
      <w:r w:rsidR="00ED6602">
        <w:t xml:space="preserve">specifies </w:t>
      </w:r>
      <w:r w:rsidRPr="002A4D98">
        <w:t>diagnostic</w:t>
      </w:r>
      <w:r w:rsidR="00ED6602">
        <w:t xml:space="preserve"> criteria for malnutrition</w:t>
      </w:r>
      <w:r w:rsidR="003B4E28">
        <w:t xml:space="preserve">. </w:t>
      </w:r>
    </w:p>
    <w:p w14:paraId="56C527B1" w14:textId="77777777" w:rsidR="002A4D98" w:rsidRPr="00D93F50" w:rsidRDefault="000C5E8C" w:rsidP="00A37FCB">
      <w:pPr>
        <w:pStyle w:val="Heading5"/>
        <w:rPr>
          <w:lang w:val="en-US"/>
        </w:rPr>
      </w:pPr>
      <w:r>
        <w:rPr>
          <w:lang w:val="en-US"/>
        </w:rPr>
        <w:t>Continuity of cancer</w:t>
      </w:r>
      <w:r w:rsidR="00D93F50">
        <w:rPr>
          <w:lang w:val="en-US"/>
        </w:rPr>
        <w:t xml:space="preserve"> care</w:t>
      </w:r>
    </w:p>
    <w:p w14:paraId="64908405" w14:textId="77777777" w:rsidR="007371F6" w:rsidRDefault="000C5E8C" w:rsidP="00A37FCB">
      <w:pPr>
        <w:pStyle w:val="DHHSbody"/>
      </w:pPr>
      <w:r>
        <w:t>The effective trans</w:t>
      </w:r>
      <w:r w:rsidR="007371F6">
        <w:t>fer</w:t>
      </w:r>
      <w:r>
        <w:t xml:space="preserve"> of care into the primary care and community</w:t>
      </w:r>
      <w:r w:rsidR="007371F6">
        <w:t xml:space="preserve"> sectors is an important step</w:t>
      </w:r>
      <w:r>
        <w:t xml:space="preserve"> </w:t>
      </w:r>
      <w:r w:rsidR="007E7ABA">
        <w:t xml:space="preserve">in </w:t>
      </w:r>
      <w:r w:rsidR="007371F6">
        <w:t>facilitating</w:t>
      </w:r>
      <w:r>
        <w:t xml:space="preserve"> the continuity of care </w:t>
      </w:r>
      <w:r w:rsidR="00141521">
        <w:t xml:space="preserve">after </w:t>
      </w:r>
      <w:r>
        <w:t>completi</w:t>
      </w:r>
      <w:r w:rsidR="00141521">
        <w:t>ng</w:t>
      </w:r>
      <w:r>
        <w:t xml:space="preserve"> cancer treatment</w:t>
      </w:r>
      <w:r w:rsidR="00FA427D">
        <w:t xml:space="preserve"> </w:t>
      </w:r>
      <w:r w:rsidR="00FA427D">
        <w:fldChar w:fldCharType="begin"/>
      </w:r>
      <w:r w:rsidR="00457D96">
        <w:instrText xml:space="preserve"> ADDIN EN.CITE &lt;EndNote&gt;&lt;Cite&gt;&lt;Author&gt;Jiwa&lt;/Author&gt;&lt;Year&gt;2013&lt;/Year&gt;&lt;RecNum&gt;85&lt;/RecNum&gt;&lt;DisplayText&gt;[29]&lt;/DisplayText&gt;&lt;record&gt;&lt;rec-number&gt;85&lt;/rec-number&gt;&lt;foreign-keys&gt;&lt;key app="EN" db-id="sdxezvdwl55zsiepzt7pdwdwswatdr5spasx" timestamp="1528855629"&gt;85&lt;/key&gt;&lt;/foreign-keys&gt;&lt;ref-type name="Journal Article"&gt;17&lt;/ref-type&gt;&lt;contributors&gt;&lt;authors&gt;&lt;author&gt;Jiwa, Moyez&lt;/author&gt;&lt;author&gt;McManus, Alexndra&lt;/author&gt;&lt;author&gt;Dadich, Ann&lt;/author&gt;&lt;/authors&gt;&lt;/contributors&gt;&lt;titles&gt;&lt;title&gt;Continuity of cancer care: where do primary care practitioners fit in?&lt;/title&gt;&lt;secondary-title&gt;Cancer Forum&lt;/secondary-title&gt;&lt;/titles&gt;&lt;periodical&gt;&lt;full-title&gt;Cancer Forum&lt;/full-title&gt;&lt;/periodical&gt;&lt;pages&gt;31-34&lt;/pages&gt;&lt;volume&gt;37&lt;/volume&gt;&lt;number&gt;1&lt;/number&gt;&lt;section&gt;31&lt;/section&gt;&lt;dates&gt;&lt;year&gt;2013&lt;/year&gt;&lt;/dates&gt;&lt;urls&gt;&lt;/urls&gt;&lt;/record&gt;&lt;/Cite&gt;&lt;/EndNote&gt;</w:instrText>
      </w:r>
      <w:r w:rsidR="00FA427D">
        <w:fldChar w:fldCharType="separate"/>
      </w:r>
      <w:r w:rsidR="00457D96">
        <w:rPr>
          <w:noProof/>
        </w:rPr>
        <w:t>[29]</w:t>
      </w:r>
      <w:r w:rsidR="00FA427D">
        <w:fldChar w:fldCharType="end"/>
      </w:r>
      <w:r w:rsidR="007371F6">
        <w:t xml:space="preserve">. </w:t>
      </w:r>
      <w:r>
        <w:t xml:space="preserve">Survivorship or shared care plans </w:t>
      </w:r>
      <w:r w:rsidR="007371F6">
        <w:t xml:space="preserve">have been shown to increase </w:t>
      </w:r>
      <w:r w:rsidR="00892474">
        <w:t xml:space="preserve">a </w:t>
      </w:r>
      <w:r w:rsidR="007371F6">
        <w:t xml:space="preserve">primary care practitioner’s knowledge about survivors’ cancer history, recommended surveillance and potential late and long-term effects </w:t>
      </w:r>
      <w:r w:rsidR="00FA427D">
        <w:fldChar w:fldCharType="begin">
          <w:fldData xml:space="preserve">PEVuZE5vdGU+PENpdGU+PEF1dGhvcj5TaGFsb208L0F1dGhvcj48WWVhcj4yMDEyPC9ZZWFyPjxS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</w:fldData>
        </w:fldChar>
      </w:r>
      <w:r w:rsidR="00457D96">
        <w:instrText xml:space="preserve"> ADDIN EN.CITE </w:instrText>
      </w:r>
      <w:r w:rsidR="00457D96">
        <w:fldChar w:fldCharType="begin">
          <w:fldData xml:space="preserve">PEVuZE5vdGU+PENpdGU+PEF1dGhvcj5TaGFsb208L0F1dGhvcj48WWVhcj4yMDEyPC9ZZWFyPjxS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</w:fldData>
        </w:fldChar>
      </w:r>
      <w:r w:rsidR="00457D96">
        <w:instrText xml:space="preserve"> ADDIN EN.CITE.DATA </w:instrText>
      </w:r>
      <w:r w:rsidR="00457D96">
        <w:fldChar w:fldCharType="end"/>
      </w:r>
      <w:r w:rsidR="00FA427D">
        <w:fldChar w:fldCharType="separate"/>
      </w:r>
      <w:r w:rsidR="00457D96">
        <w:rPr>
          <w:noProof/>
        </w:rPr>
        <w:t>[30, 31]</w:t>
      </w:r>
      <w:r w:rsidR="00FA427D">
        <w:fldChar w:fldCharType="end"/>
      </w:r>
      <w:r w:rsidR="007371F6">
        <w:t xml:space="preserve">. </w:t>
      </w:r>
      <w:r w:rsidR="007E7ABA">
        <w:t xml:space="preserve">Shared care should be planned </w:t>
      </w:r>
      <w:r w:rsidR="00892474">
        <w:t>before</w:t>
      </w:r>
      <w:r w:rsidR="007E7ABA">
        <w:t xml:space="preserve"> discharge</w:t>
      </w:r>
      <w:r w:rsidR="00892474">
        <w:t>,</w:t>
      </w:r>
      <w:r w:rsidR="007E7ABA">
        <w:t xml:space="preserve"> and this planning process should involve the patient, specialist and relevant primary care professionals </w:t>
      </w:r>
      <w:r w:rsidR="00FA427D">
        <w:fldChar w:fldCharType="begin">
          <w:fldData xml:space="preserve">PEVuZE5vdGU+PENpdGU+PEF1dGhvcj5BZGFtczwvQXV0aG9yPjxZZWFyPjIwMTI8L1llYXI+PFJl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</w:fldData>
        </w:fldChar>
      </w:r>
      <w:r w:rsidR="00457D96">
        <w:instrText xml:space="preserve"> ADDIN EN.CITE </w:instrText>
      </w:r>
      <w:r w:rsidR="00457D96">
        <w:fldChar w:fldCharType="begin">
          <w:fldData xml:space="preserve">PEVuZE5vdGU+PENpdGU+PEF1dGhvcj5BZGFtczwvQXV0aG9yPjxZZWFyPjIwMTI8L1llYXI+PFJl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</w:fldData>
        </w:fldChar>
      </w:r>
      <w:r w:rsidR="00457D96">
        <w:instrText xml:space="preserve"> ADDIN EN.CITE.DATA </w:instrText>
      </w:r>
      <w:r w:rsidR="00457D96">
        <w:fldChar w:fldCharType="end"/>
      </w:r>
      <w:r w:rsidR="00FA427D">
        <w:fldChar w:fldCharType="separate"/>
      </w:r>
      <w:r w:rsidR="00457D96">
        <w:rPr>
          <w:noProof/>
        </w:rPr>
        <w:t>[32]</w:t>
      </w:r>
      <w:r w:rsidR="00FA427D">
        <w:fldChar w:fldCharType="end"/>
      </w:r>
      <w:r w:rsidR="007E7ABA">
        <w:t xml:space="preserve">. </w:t>
      </w:r>
      <w:r w:rsidR="007371F6">
        <w:t>An Australian study of bowel cancer survivors concluded that there was strong support for shared care plans</w:t>
      </w:r>
      <w:r w:rsidR="00FA427D">
        <w:t xml:space="preserve"> </w:t>
      </w:r>
      <w:r w:rsidR="00FA427D">
        <w:fldChar w:fldCharType="begin">
          <w:fldData xml:space="preserve">PEVuZE5vdGU+PENpdGU+PEF1dGhvcj5CYXJhdmVsbGk8L0F1dGhvcj48WWVhcj4yMDA5PC9ZZWFy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</w:fldData>
        </w:fldChar>
      </w:r>
      <w:r w:rsidR="00457D96">
        <w:instrText xml:space="preserve"> ADDIN EN.CITE </w:instrText>
      </w:r>
      <w:r w:rsidR="00457D96">
        <w:fldChar w:fldCharType="begin">
          <w:fldData xml:space="preserve">PEVuZE5vdGU+PENpdGU+PEF1dGhvcj5CYXJhdmVsbGk8L0F1dGhvcj48WWVhcj4yMDA5PC9ZZWFy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</w:fldData>
        </w:fldChar>
      </w:r>
      <w:r w:rsidR="00457D96">
        <w:instrText xml:space="preserve"> ADDIN EN.CITE.DATA </w:instrText>
      </w:r>
      <w:r w:rsidR="00457D96">
        <w:fldChar w:fldCharType="end"/>
      </w:r>
      <w:r w:rsidR="00FA427D">
        <w:fldChar w:fldCharType="separate"/>
      </w:r>
      <w:r w:rsidR="00457D96">
        <w:rPr>
          <w:noProof/>
        </w:rPr>
        <w:t>[31]</w:t>
      </w:r>
      <w:r w:rsidR="00FA427D">
        <w:fldChar w:fldCharType="end"/>
      </w:r>
      <w:r w:rsidR="007371F6">
        <w:t>.</w:t>
      </w:r>
    </w:p>
    <w:p w14:paraId="1725A20A" w14:textId="77777777" w:rsidR="007575A4" w:rsidRPr="00F15ACC" w:rsidRDefault="008072A0" w:rsidP="00A37FCB">
      <w:pPr>
        <w:pStyle w:val="DHHSbody"/>
      </w:pPr>
      <w:r>
        <w:t>The</w:t>
      </w:r>
      <w:r w:rsidRPr="00C547F6">
        <w:t xml:space="preserve"> lit</w:t>
      </w:r>
      <w:r>
        <w:t>erature</w:t>
      </w:r>
      <w:r w:rsidRPr="00C547F6">
        <w:t xml:space="preserve"> search revealed </w:t>
      </w:r>
      <w:r>
        <w:t>examples of nutrition shared care models used in childhood obesity</w:t>
      </w:r>
      <w:r w:rsidR="002D0D67">
        <w:t xml:space="preserve"> </w:t>
      </w:r>
      <w:r w:rsidR="002D0D67">
        <w:fldChar w:fldCharType="begin"/>
      </w:r>
      <w:r w:rsidR="00457D96">
        <w:instrText xml:space="preserve"> ADDIN EN.CITE &lt;EndNote&gt;&lt;Cite&gt;&lt;Author&gt;Wake&lt;/Author&gt;&lt;Year&gt;2013&lt;/Year&gt;&lt;RecNum&gt;92&lt;/RecNum&gt;&lt;DisplayText&gt;[33]&lt;/DisplayText&gt;&lt;record&gt;&lt;rec-number&gt;92&lt;/rec-number&gt;&lt;foreign-keys&gt;&lt;key app="EN" db-id="sdxezvdwl55zsiepzt7pdwdwswatdr5spasx" timestamp="1529025227"&gt;92&lt;/key&gt;&lt;/foreign-keys&gt;&lt;ref-type name="Journal Article"&gt;17&lt;/ref-type&gt;&lt;contributors&gt;&lt;authors&gt;&lt;author&gt;Wake, Melissa&lt;/author&gt;&lt;author&gt;Lycett, Kate&lt;/author&gt;&lt;author&gt;Clifford, Susan&lt;/author&gt;&lt;author&gt;Sabin, Matthew&lt;/author&gt;&lt;author&gt;Gunn, Jane&lt;/author&gt;&lt;author&gt;Gibbons, Kaye&lt;/author&gt;&lt;author&gt;Hutton, Cathy&lt;/author&gt;&lt;author&gt;McCallum, Zoe&lt;/author&gt;&lt;author&gt;Arnup, Sarah&lt;/author&gt;&lt;author&gt;Wittert, Gary&lt;/author&gt;&lt;/authors&gt;&lt;/contributors&gt;&lt;titles&gt;&lt;title&gt;Shared care obesity management in 3-10 year old children: 12 month outcomes of HopSCOTCH randomised trial&lt;/title&gt;&lt;secondary-title&gt;British Medical Journal&lt;/secondary-title&gt;&lt;/titles&gt;&lt;periodical&gt;&lt;full-title&gt;British Medical Journal&lt;/full-title&gt;&lt;/periodical&gt;&lt;pages&gt;1-12&lt;/pages&gt;&lt;volume&gt;346&lt;/volume&gt;&lt;number&gt;f3092&lt;/number&gt;&lt;dates&gt;&lt;year&gt;2013&lt;/year&gt;&lt;/dates&gt;&lt;urls&gt;&lt;/urls&gt;&lt;electronic-resource-num&gt;10.1136/bmj.f3092&lt;/electronic-resource-num&gt;&lt;/record&gt;&lt;/Cite&gt;&lt;/EndNote&gt;</w:instrText>
      </w:r>
      <w:r w:rsidR="002D0D67">
        <w:fldChar w:fldCharType="separate"/>
      </w:r>
      <w:r w:rsidR="00457D96">
        <w:rPr>
          <w:noProof/>
        </w:rPr>
        <w:t>[33]</w:t>
      </w:r>
      <w:r w:rsidR="002D0D67">
        <w:fldChar w:fldCharType="end"/>
      </w:r>
      <w:r>
        <w:t>, diabetes</w:t>
      </w:r>
      <w:r w:rsidR="002D0D67">
        <w:t xml:space="preserve"> </w:t>
      </w:r>
      <w:r w:rsidR="002D0D67">
        <w:fldChar w:fldCharType="begin"/>
      </w:r>
      <w:r w:rsidR="00457D96">
        <w:instrText xml:space="preserve"> ADDIN EN.CITE &lt;EndNote&gt;&lt;Cite&gt;&lt;Author&gt;Stellefson&lt;/Author&gt;&lt;Year&gt;2013&lt;/Year&gt;&lt;RecNum&gt;94&lt;/RecNum&gt;&lt;DisplayText&gt;[34]&lt;/DisplayText&gt;&lt;record&gt;&lt;rec-number&gt;94&lt;/rec-number&gt;&lt;foreign-keys&gt;&lt;key app="EN" db-id="sdxezvdwl55zsiepzt7pdwdwswatdr5spasx" timestamp="1529025669"&gt;94&lt;/key&gt;&lt;/foreign-keys&gt;&lt;ref-type name="Journal Article"&gt;17&lt;/ref-type&gt;&lt;contributors&gt;&lt;authors&gt;&lt;author&gt;Stellefson, M&lt;/author&gt;&lt;author&gt;Dipnarine, K&lt;/author&gt;&lt;author&gt;Stopka, C&lt;/author&gt;&lt;/authors&gt;&lt;/contributors&gt;&lt;titles&gt;&lt;title&gt;The Chronic Care Model and Diabetes Management in  US Primary Care Settings: A Systematic Review&lt;/title&gt;&lt;secondary-title&gt;Prev Chronic Dis&lt;/secondary-title&gt;&lt;/titles&gt;&lt;periodical&gt;&lt;full-title&gt;Prev Chronic Dis&lt;/full-title&gt;&lt;/periodical&gt;&lt;pages&gt;120180&lt;/pages&gt;&lt;volume&gt;10&lt;/volume&gt;&lt;dates&gt;&lt;year&gt;2013&lt;/year&gt;&lt;/dates&gt;&lt;urls&gt;&lt;/urls&gt;&lt;electronic-resource-num&gt;10.5888/pcd10.120180&lt;/electronic-resource-num&gt;&lt;/record&gt;&lt;/Cite&gt;&lt;/EndNote&gt;</w:instrText>
      </w:r>
      <w:r w:rsidR="002D0D67">
        <w:fldChar w:fldCharType="separate"/>
      </w:r>
      <w:r w:rsidR="00457D96">
        <w:rPr>
          <w:noProof/>
        </w:rPr>
        <w:t>[34]</w:t>
      </w:r>
      <w:r w:rsidR="002D0D67">
        <w:fldChar w:fldCharType="end"/>
      </w:r>
      <w:r>
        <w:t xml:space="preserve"> and mental health</w:t>
      </w:r>
      <w:r w:rsidR="002D0D67">
        <w:t xml:space="preserve"> </w:t>
      </w:r>
      <w:r w:rsidR="002D0D67">
        <w:fldChar w:fldCharType="begin"/>
      </w:r>
      <w:r w:rsidR="00457D96">
        <w:instrText xml:space="preserve"> ADDIN EN.CITE &lt;EndNote&gt;&lt;Cite&gt;&lt;Author&gt;Paquette-Warren&lt;/Author&gt;&lt;Year&gt;2006&lt;/Year&gt;&lt;RecNum&gt;93&lt;/RecNum&gt;&lt;DisplayText&gt;[35]&lt;/DisplayText&gt;&lt;record&gt;&lt;rec-number&gt;93&lt;/rec-number&gt;&lt;foreign-keys&gt;&lt;key app="EN" db-id="sdxezvdwl55zsiepzt7pdwdwswatdr5spasx" timestamp="1529025467"&gt;93&lt;/key&gt;&lt;/foreign-keys&gt;&lt;ref-type name="Journal Article"&gt;17&lt;/ref-type&gt;&lt;contributors&gt;&lt;authors&gt;&lt;author&gt;Paquette-Warren, Jann&lt;/author&gt;&lt;author&gt;Vingilis, Evelyn&lt;/author&gt;&lt;author&gt;Greenslade, Jaimi&lt;/author&gt;&lt;author&gt;Newnam, Sharon&lt;/author&gt;&lt;/authors&gt;&lt;/contributors&gt;&lt;titles&gt;&lt;title&gt;What do practitioners think? A qualitative study of a shared care mental health and nutrition primary care program&lt;/title&gt;&lt;secondary-title&gt;International Journal of Integrated Care&lt;/secondary-title&gt;&lt;/titles&gt;&lt;periodical&gt;&lt;full-title&gt;International Journal of Integrated Care&lt;/full-title&gt;&lt;/periodical&gt;&lt;pages&gt;1-9&lt;/pages&gt;&lt;volume&gt;6&lt;/volume&gt;&lt;number&gt;9&lt;/number&gt;&lt;dates&gt;&lt;year&gt;2006&lt;/year&gt;&lt;/dates&gt;&lt;urls&gt;&lt;/urls&gt;&lt;/record&gt;&lt;/Cite&gt;&lt;/EndNote&gt;</w:instrText>
      </w:r>
      <w:r w:rsidR="002D0D67">
        <w:fldChar w:fldCharType="separate"/>
      </w:r>
      <w:r w:rsidR="00457D96">
        <w:rPr>
          <w:noProof/>
        </w:rPr>
        <w:t>[35]</w:t>
      </w:r>
      <w:r w:rsidR="002D0D67">
        <w:fldChar w:fldCharType="end"/>
      </w:r>
      <w:r>
        <w:t>. While there are</w:t>
      </w:r>
      <w:r w:rsidR="002D0FF6" w:rsidRPr="00C547F6">
        <w:t xml:space="preserve"> </w:t>
      </w:r>
      <w:r>
        <w:t>nutrition shared care models known to be used in cancer</w:t>
      </w:r>
      <w:r w:rsidR="00EF50B0">
        <w:t xml:space="preserve"> care</w:t>
      </w:r>
      <w:r>
        <w:t xml:space="preserve">, </w:t>
      </w:r>
      <w:r w:rsidR="002D0FF6" w:rsidRPr="00C547F6">
        <w:t>no documented evidence</w:t>
      </w:r>
      <w:r w:rsidR="00F8324B">
        <w:t xml:space="preserve"> was revealed in the literature review</w:t>
      </w:r>
      <w:r>
        <w:t xml:space="preserve">. </w:t>
      </w:r>
      <w:r w:rsidR="007575A4">
        <w:t>In 2015 T</w:t>
      </w:r>
      <w:r w:rsidR="002D0FF6" w:rsidRPr="00C547F6">
        <w:t>he</w:t>
      </w:r>
      <w:r w:rsidR="007575A4">
        <w:t xml:space="preserve"> Royal Women’s Hospital in Melbourne implemented and evaluated a model of survivorship care for women diagnosed with early endometrial cancer. </w:t>
      </w:r>
      <w:r w:rsidR="007575A4" w:rsidRPr="00F15ACC">
        <w:t>Th</w:t>
      </w:r>
      <w:r w:rsidR="00F15ACC" w:rsidRPr="00F15ACC">
        <w:t xml:space="preserve">ree months after </w:t>
      </w:r>
      <w:r w:rsidR="007575A4" w:rsidRPr="00F15ACC">
        <w:t xml:space="preserve">surgery the patient completes a </w:t>
      </w:r>
      <w:r w:rsidR="00D32A42">
        <w:t xml:space="preserve">shared </w:t>
      </w:r>
      <w:r w:rsidR="007575A4" w:rsidRPr="00F15ACC">
        <w:t xml:space="preserve">care plan </w:t>
      </w:r>
      <w:r w:rsidR="00F15ACC" w:rsidRPr="00F15ACC">
        <w:t xml:space="preserve">with the assistance of a nurse. The care plan is </w:t>
      </w:r>
      <w:r w:rsidR="00EF50B0">
        <w:t xml:space="preserve">then </w:t>
      </w:r>
      <w:r w:rsidR="00F15ACC" w:rsidRPr="00F15ACC">
        <w:t xml:space="preserve">sent </w:t>
      </w:r>
      <w:r w:rsidR="007575A4" w:rsidRPr="00F15ACC">
        <w:t xml:space="preserve">to the </w:t>
      </w:r>
      <w:r w:rsidR="00EF50B0">
        <w:t xml:space="preserve">patient’s </w:t>
      </w:r>
      <w:r w:rsidR="007575A4" w:rsidRPr="00F15ACC">
        <w:t>GP to help direct future care of their obesity</w:t>
      </w:r>
      <w:r w:rsidR="00EF50B0">
        <w:t>-</w:t>
      </w:r>
      <w:r w:rsidR="007575A4" w:rsidRPr="00F15ACC">
        <w:t>rel</w:t>
      </w:r>
      <w:r w:rsidR="00F15ACC" w:rsidRPr="00F15ACC">
        <w:t>ated comorbidities and</w:t>
      </w:r>
      <w:r w:rsidR="00EF50B0">
        <w:t xml:space="preserve"> to</w:t>
      </w:r>
      <w:r w:rsidR="00F15ACC" w:rsidRPr="00F15ACC">
        <w:t xml:space="preserve"> provide</w:t>
      </w:r>
      <w:r w:rsidR="007575A4" w:rsidRPr="00F15ACC">
        <w:t xml:space="preserve"> a schedule and guidelines for follow</w:t>
      </w:r>
      <w:r w:rsidR="00EF50B0">
        <w:t>-</w:t>
      </w:r>
      <w:r w:rsidR="007575A4" w:rsidRPr="00F15ACC">
        <w:t>up</w:t>
      </w:r>
      <w:r w:rsidR="00F15ACC" w:rsidRPr="00F15ACC">
        <w:t xml:space="preserve">. Patients with a </w:t>
      </w:r>
      <w:r w:rsidR="00EF50B0">
        <w:t>body mass index (</w:t>
      </w:r>
      <w:r w:rsidR="00F15ACC" w:rsidRPr="00F15ACC">
        <w:t>BMI</w:t>
      </w:r>
      <w:r w:rsidR="00EF50B0">
        <w:t>)</w:t>
      </w:r>
      <w:r w:rsidR="00F15ACC" w:rsidRPr="00F15ACC">
        <w:t xml:space="preserve"> over 30 were offered a one-off consultation with a dietitian to provide education and goal setting regarding weight management </w:t>
      </w:r>
      <w:r w:rsidR="00EF50B0">
        <w:t>and,</w:t>
      </w:r>
      <w:r w:rsidR="00F15ACC" w:rsidRPr="00F15ACC">
        <w:t xml:space="preserve"> most importantly, </w:t>
      </w:r>
      <w:r w:rsidR="00EF50B0">
        <w:t xml:space="preserve">to </w:t>
      </w:r>
      <w:r w:rsidR="00F15ACC" w:rsidRPr="00F15ACC">
        <w:t>facilitate a referral to a community-based dietitian.</w:t>
      </w:r>
    </w:p>
    <w:p w14:paraId="19C61487" w14:textId="77777777" w:rsidR="00F85DF3" w:rsidRPr="00BC3089" w:rsidRDefault="00F85DF3" w:rsidP="00DC4E01">
      <w:pPr>
        <w:pStyle w:val="Heading4"/>
        <w:rPr>
          <w:sz w:val="22"/>
          <w:szCs w:val="22"/>
        </w:rPr>
      </w:pPr>
      <w:r w:rsidRPr="00BC3089">
        <w:rPr>
          <w:sz w:val="22"/>
          <w:szCs w:val="22"/>
        </w:rPr>
        <w:t xml:space="preserve">Survey of </w:t>
      </w:r>
      <w:r w:rsidR="00C20387">
        <w:rPr>
          <w:sz w:val="22"/>
          <w:szCs w:val="22"/>
        </w:rPr>
        <w:t>g</w:t>
      </w:r>
      <w:r w:rsidRPr="00BC3089">
        <w:rPr>
          <w:sz w:val="22"/>
          <w:szCs w:val="22"/>
        </w:rPr>
        <w:t xml:space="preserve">eneral </w:t>
      </w:r>
      <w:r w:rsidR="00C20387">
        <w:rPr>
          <w:sz w:val="22"/>
          <w:szCs w:val="22"/>
        </w:rPr>
        <w:t>p</w:t>
      </w:r>
      <w:r w:rsidRPr="00BC3089">
        <w:rPr>
          <w:sz w:val="22"/>
          <w:szCs w:val="22"/>
        </w:rPr>
        <w:t xml:space="preserve">ractitioners and </w:t>
      </w:r>
      <w:r w:rsidR="00C20387">
        <w:rPr>
          <w:sz w:val="22"/>
          <w:szCs w:val="22"/>
        </w:rPr>
        <w:t>g</w:t>
      </w:r>
      <w:r w:rsidRPr="00BC3089">
        <w:rPr>
          <w:sz w:val="22"/>
          <w:szCs w:val="22"/>
        </w:rPr>
        <w:t xml:space="preserve">eneral </w:t>
      </w:r>
      <w:r w:rsidR="00C20387">
        <w:rPr>
          <w:sz w:val="22"/>
          <w:szCs w:val="22"/>
        </w:rPr>
        <w:t>p</w:t>
      </w:r>
      <w:r w:rsidRPr="00BC3089">
        <w:rPr>
          <w:sz w:val="22"/>
          <w:szCs w:val="22"/>
        </w:rPr>
        <w:t xml:space="preserve">ractice </w:t>
      </w:r>
      <w:r w:rsidR="00C20387">
        <w:rPr>
          <w:sz w:val="22"/>
          <w:szCs w:val="22"/>
        </w:rPr>
        <w:t>n</w:t>
      </w:r>
      <w:r w:rsidRPr="00BC3089">
        <w:rPr>
          <w:sz w:val="22"/>
          <w:szCs w:val="22"/>
        </w:rPr>
        <w:t xml:space="preserve">urses </w:t>
      </w:r>
    </w:p>
    <w:p w14:paraId="5F0E500A" w14:textId="77777777" w:rsidR="00BC3089" w:rsidRPr="004457BF" w:rsidRDefault="00BC3089" w:rsidP="00A37FCB">
      <w:pPr>
        <w:pStyle w:val="Heading5"/>
      </w:pPr>
      <w:r w:rsidRPr="004457BF">
        <w:t xml:space="preserve">Survey </w:t>
      </w:r>
      <w:r w:rsidR="00C20387">
        <w:t>d</w:t>
      </w:r>
      <w:r w:rsidRPr="004457BF">
        <w:t>evelopment</w:t>
      </w:r>
    </w:p>
    <w:p w14:paraId="43217709" w14:textId="77777777" w:rsidR="00F85DF3" w:rsidRPr="00DC4E01" w:rsidRDefault="00F85DF3" w:rsidP="006A3E18">
      <w:pPr>
        <w:pStyle w:val="DHHSbullet1"/>
        <w:numPr>
          <w:ilvl w:val="0"/>
          <w:numId w:val="14"/>
        </w:numPr>
      </w:pPr>
      <w:r w:rsidRPr="00DC4E01">
        <w:t xml:space="preserve">A </w:t>
      </w:r>
      <w:r w:rsidR="00EC518A">
        <w:t>14</w:t>
      </w:r>
      <w:r w:rsidR="00EF50B0">
        <w:t>-</w:t>
      </w:r>
      <w:r w:rsidR="00EC518A">
        <w:t xml:space="preserve">item </w:t>
      </w:r>
      <w:r w:rsidRPr="00DC4E01">
        <w:t>questionnaire was developed and piloted with input from the project team and steering committee. The questionnaire aimed to ascertain current knowledge, nutrition practice, nutrition governance and education needs in primary care. Ethics approval was obtained from the Peter Mac Human Research Ethics Committee.</w:t>
      </w:r>
    </w:p>
    <w:p w14:paraId="75E06138" w14:textId="77777777" w:rsidR="00687D8B" w:rsidRPr="004457BF" w:rsidRDefault="00687D8B" w:rsidP="00A37FCB">
      <w:pPr>
        <w:pStyle w:val="Heading5"/>
      </w:pPr>
      <w:r w:rsidRPr="004457BF">
        <w:t>Recruitment</w:t>
      </w:r>
    </w:p>
    <w:p w14:paraId="3BFE9017" w14:textId="77777777" w:rsidR="00F85DF3" w:rsidRPr="00DC4E01" w:rsidRDefault="00F85DF3" w:rsidP="006A3E18">
      <w:pPr>
        <w:pStyle w:val="DHHSbullet1"/>
        <w:numPr>
          <w:ilvl w:val="0"/>
          <w:numId w:val="14"/>
        </w:numPr>
      </w:pPr>
      <w:r w:rsidRPr="00DC4E01">
        <w:t>A combination of convenience sampling and snowballing techniques were used</w:t>
      </w:r>
      <w:r w:rsidR="004457BF">
        <w:t xml:space="preserve"> for survey distribution</w:t>
      </w:r>
      <w:r w:rsidRPr="00DC4E01">
        <w:t>. Hard</w:t>
      </w:r>
      <w:r w:rsidR="002F09C6">
        <w:t>-</w:t>
      </w:r>
      <w:r w:rsidRPr="00DC4E01">
        <w:t xml:space="preserve">copy questionnaires were distributed to GPs and GPNs attending </w:t>
      </w:r>
      <w:r w:rsidR="004457BF">
        <w:t xml:space="preserve">relevant </w:t>
      </w:r>
      <w:r w:rsidRPr="00DC4E01">
        <w:t>GP/GPN forums</w:t>
      </w:r>
      <w:r w:rsidR="004457BF">
        <w:t xml:space="preserve"> during the time the survey was open</w:t>
      </w:r>
      <w:r w:rsidRPr="00DC4E01">
        <w:t xml:space="preserve">. Online questionnaires were distributed via e-newsletters for relevant key stakeholder groups including: </w:t>
      </w:r>
    </w:p>
    <w:p w14:paraId="2FEA87D1" w14:textId="77777777" w:rsidR="00F85DF3" w:rsidRPr="00F15319" w:rsidRDefault="00F85DF3" w:rsidP="00F15319">
      <w:pPr>
        <w:pStyle w:val="DHHSbullet2"/>
      </w:pPr>
      <w:r w:rsidRPr="00F15319">
        <w:t>PHN</w:t>
      </w:r>
      <w:r w:rsidR="002F09C6">
        <w:t>s</w:t>
      </w:r>
      <w:r w:rsidRPr="00F15319">
        <w:t xml:space="preserve"> </w:t>
      </w:r>
    </w:p>
    <w:p w14:paraId="53691F03" w14:textId="77777777" w:rsidR="00F85DF3" w:rsidRPr="00F15319" w:rsidRDefault="00F85DF3" w:rsidP="00F15319">
      <w:pPr>
        <w:pStyle w:val="DHHSbullet2"/>
      </w:pPr>
      <w:r w:rsidRPr="00F15319">
        <w:t>Australian Practice Nurse Association (APNA)</w:t>
      </w:r>
    </w:p>
    <w:p w14:paraId="02D797E0" w14:textId="77777777" w:rsidR="00F85DF3" w:rsidRPr="00F15319" w:rsidRDefault="00F85DF3" w:rsidP="00F15319">
      <w:pPr>
        <w:pStyle w:val="DHHSbullet2"/>
      </w:pPr>
      <w:r w:rsidRPr="00F15319">
        <w:t>RACGP</w:t>
      </w:r>
      <w:r w:rsidR="002F09C6">
        <w:t xml:space="preserve"> –</w:t>
      </w:r>
      <w:r w:rsidRPr="00F15319">
        <w:t xml:space="preserve"> Victorian Faculty</w:t>
      </w:r>
    </w:p>
    <w:p w14:paraId="23EA216D" w14:textId="77777777" w:rsidR="00F85DF3" w:rsidRPr="00F15319" w:rsidRDefault="00F85DF3" w:rsidP="00F15319">
      <w:pPr>
        <w:pStyle w:val="DHHSbullet2"/>
      </w:pPr>
      <w:r w:rsidRPr="00F15319">
        <w:t>Primary Care Collaborative Cancer Clinical Trials Group</w:t>
      </w:r>
    </w:p>
    <w:p w14:paraId="68111D27" w14:textId="77777777" w:rsidR="00F85DF3" w:rsidRPr="00F15319" w:rsidRDefault="00F85DF3" w:rsidP="00F15319">
      <w:pPr>
        <w:pStyle w:val="DHHSbullet2"/>
      </w:pPr>
      <w:r w:rsidRPr="00F15319">
        <w:t xml:space="preserve">Victorian </w:t>
      </w:r>
      <w:r w:rsidR="002F09C6">
        <w:t>P</w:t>
      </w:r>
      <w:r w:rsidRPr="00F15319">
        <w:t xml:space="preserve">rimary </w:t>
      </w:r>
      <w:r w:rsidR="002F09C6">
        <w:t>C</w:t>
      </w:r>
      <w:r w:rsidRPr="00F15319">
        <w:t xml:space="preserve">are </w:t>
      </w:r>
      <w:r w:rsidR="002F09C6">
        <w:t>P</w:t>
      </w:r>
      <w:r w:rsidRPr="00F15319">
        <w:t>ractice-based Research Network</w:t>
      </w:r>
    </w:p>
    <w:p w14:paraId="739847BE" w14:textId="77777777" w:rsidR="00F85DF3" w:rsidRPr="00F15319" w:rsidRDefault="00F85DF3" w:rsidP="00F15319">
      <w:pPr>
        <w:pStyle w:val="DHHSbullet2"/>
      </w:pPr>
      <w:r w:rsidRPr="00F15319">
        <w:t>Peter Mac GP placement program</w:t>
      </w:r>
    </w:p>
    <w:p w14:paraId="3405376A" w14:textId="77777777" w:rsidR="00F85DF3" w:rsidRDefault="00F85DF3" w:rsidP="00F15319">
      <w:pPr>
        <w:pStyle w:val="DHHSbullet2"/>
      </w:pPr>
      <w:r w:rsidRPr="00F15319">
        <w:t xml:space="preserve">Peter </w:t>
      </w:r>
      <w:r w:rsidRPr="00414986">
        <w:t xml:space="preserve">Mac and Eastern Health GP </w:t>
      </w:r>
      <w:r w:rsidR="00972F74">
        <w:t>l</w:t>
      </w:r>
      <w:r w:rsidRPr="00414986">
        <w:t>iaison officers</w:t>
      </w:r>
      <w:r w:rsidR="00972F74">
        <w:t>.</w:t>
      </w:r>
    </w:p>
    <w:p w14:paraId="472BACDB" w14:textId="77777777" w:rsidR="00687D8B" w:rsidRDefault="00F85DF3" w:rsidP="006A3E18">
      <w:pPr>
        <w:pStyle w:val="DHHSbullet1"/>
        <w:numPr>
          <w:ilvl w:val="0"/>
          <w:numId w:val="14"/>
        </w:numPr>
      </w:pPr>
      <w:r w:rsidRPr="00DC4E01">
        <w:t>Twenty</w:t>
      </w:r>
      <w:r w:rsidR="008D347B">
        <w:t>-</w:t>
      </w:r>
      <w:r w:rsidRPr="00DC4E01">
        <w:t>two GPs an</w:t>
      </w:r>
      <w:r w:rsidR="00BC3089">
        <w:t xml:space="preserve">d </w:t>
      </w:r>
      <w:r w:rsidR="008D347B">
        <w:t xml:space="preserve">10 </w:t>
      </w:r>
      <w:r w:rsidR="00BC3089">
        <w:t xml:space="preserve">GPNs completed the </w:t>
      </w:r>
      <w:r w:rsidRPr="00DC4E01">
        <w:t xml:space="preserve">survey. </w:t>
      </w:r>
      <w:r w:rsidR="00BC3089" w:rsidRPr="00DC4E01">
        <w:t>Recruitment to the survey was slow and</w:t>
      </w:r>
      <w:r w:rsidR="00E316C3">
        <w:t>,</w:t>
      </w:r>
      <w:r w:rsidR="00BC3089" w:rsidRPr="00DC4E01">
        <w:t xml:space="preserve"> despite an extension of the closing date and ethics amendment to allow an incentive for completing the survey, recruitment fell short of </w:t>
      </w:r>
      <w:r w:rsidR="00E316C3">
        <w:t>the</w:t>
      </w:r>
      <w:r w:rsidR="00E316C3" w:rsidRPr="00DC4E01">
        <w:t xml:space="preserve"> </w:t>
      </w:r>
      <w:r w:rsidR="00BC3089" w:rsidRPr="00DC4E01">
        <w:t>target 40 respondents.</w:t>
      </w:r>
      <w:r w:rsidR="00687D8B" w:rsidRPr="00687D8B">
        <w:t xml:space="preserve"> </w:t>
      </w:r>
    </w:p>
    <w:p w14:paraId="7193351B" w14:textId="77777777" w:rsidR="00F85DF3" w:rsidRPr="00DC4E01" w:rsidRDefault="00687D8B" w:rsidP="006A3E18">
      <w:pPr>
        <w:pStyle w:val="DHHSbullet1"/>
        <w:numPr>
          <w:ilvl w:val="0"/>
          <w:numId w:val="14"/>
        </w:numPr>
      </w:pPr>
      <w:r>
        <w:lastRenderedPageBreak/>
        <w:t xml:space="preserve">Complete survey </w:t>
      </w:r>
      <w:r w:rsidRPr="00414986">
        <w:t xml:space="preserve">results </w:t>
      </w:r>
      <w:r>
        <w:t>can be found in Appendix 2.</w:t>
      </w:r>
    </w:p>
    <w:p w14:paraId="37694E10" w14:textId="77777777" w:rsidR="00BC3089" w:rsidRPr="004457BF" w:rsidRDefault="00BC3089" w:rsidP="00A37FCB">
      <w:pPr>
        <w:pStyle w:val="Heading5"/>
      </w:pPr>
      <w:r w:rsidRPr="004457BF">
        <w:t>Demographics</w:t>
      </w:r>
    </w:p>
    <w:p w14:paraId="5DE47C06" w14:textId="77777777" w:rsidR="0036703F" w:rsidRPr="00DC4E01" w:rsidRDefault="00F85DF3" w:rsidP="006A3E18">
      <w:pPr>
        <w:pStyle w:val="DHHSbullet1"/>
        <w:numPr>
          <w:ilvl w:val="0"/>
          <w:numId w:val="14"/>
        </w:numPr>
      </w:pPr>
      <w:r w:rsidRPr="00DC4E01">
        <w:t>The majority of respondents work within the North West Melbourne (</w:t>
      </w:r>
      <w:r w:rsidR="006F0885" w:rsidRPr="006F0885">
        <w:rPr>
          <w:i/>
        </w:rPr>
        <w:t xml:space="preserve">n = </w:t>
      </w:r>
      <w:r w:rsidR="004457BF">
        <w:t xml:space="preserve">9, </w:t>
      </w:r>
      <w:r w:rsidRPr="00DC4E01">
        <w:t>28</w:t>
      </w:r>
      <w:r w:rsidR="00044E9A">
        <w:t xml:space="preserve"> per cent</w:t>
      </w:r>
      <w:r w:rsidRPr="00DC4E01">
        <w:t>) and Western Victoria (</w:t>
      </w:r>
      <w:r w:rsidR="006F0885" w:rsidRPr="006F0885">
        <w:rPr>
          <w:i/>
        </w:rPr>
        <w:t xml:space="preserve">n = </w:t>
      </w:r>
      <w:r w:rsidR="004457BF">
        <w:t xml:space="preserve">8, </w:t>
      </w:r>
      <w:r w:rsidRPr="00DC4E01">
        <w:t>25</w:t>
      </w:r>
      <w:r w:rsidR="00044E9A">
        <w:t xml:space="preserve"> per cent</w:t>
      </w:r>
      <w:r w:rsidRPr="00DC4E01">
        <w:t>)</w:t>
      </w:r>
      <w:r w:rsidR="004457BF">
        <w:t xml:space="preserve"> PHNs</w:t>
      </w:r>
      <w:r w:rsidR="008D347B">
        <w:t>;</w:t>
      </w:r>
      <w:r w:rsidRPr="00DC4E01">
        <w:t xml:space="preserve"> however</w:t>
      </w:r>
      <w:r w:rsidR="008D347B">
        <w:t>,</w:t>
      </w:r>
      <w:r w:rsidRPr="00DC4E01">
        <w:t xml:space="preserve"> there </w:t>
      </w:r>
      <w:r w:rsidR="0036703F">
        <w:t>were respondents</w:t>
      </w:r>
      <w:r w:rsidRPr="00DC4E01">
        <w:t xml:space="preserve"> from all </w:t>
      </w:r>
      <w:r w:rsidR="00B2366B">
        <w:t>six</w:t>
      </w:r>
      <w:r w:rsidRPr="00DC4E01">
        <w:t xml:space="preserve"> of the Victorian PHNs.</w:t>
      </w:r>
    </w:p>
    <w:p w14:paraId="2176E592" w14:textId="77777777" w:rsidR="004457BF" w:rsidRPr="004457BF" w:rsidRDefault="004457BF" w:rsidP="00A37FCB">
      <w:pPr>
        <w:pStyle w:val="Heading5"/>
      </w:pPr>
      <w:r w:rsidRPr="004457BF">
        <w:t xml:space="preserve">Survey </w:t>
      </w:r>
      <w:r w:rsidR="00C20387">
        <w:t>r</w:t>
      </w:r>
      <w:r w:rsidRPr="004457BF">
        <w:t>esults</w:t>
      </w:r>
    </w:p>
    <w:p w14:paraId="6951E163" w14:textId="77777777" w:rsidR="00F85DF3" w:rsidRPr="00302812" w:rsidRDefault="00F85DF3" w:rsidP="00114015">
      <w:pPr>
        <w:pStyle w:val="DHHSbody"/>
      </w:pPr>
      <w:r w:rsidRPr="00114015">
        <w:rPr>
          <w:b/>
        </w:rPr>
        <w:t>Knowledge of cancer malnutrition</w:t>
      </w:r>
    </w:p>
    <w:p w14:paraId="05407A85" w14:textId="77777777" w:rsidR="00F85DF3" w:rsidRPr="00DC4E01" w:rsidRDefault="00F85DF3" w:rsidP="006A3E18">
      <w:pPr>
        <w:pStyle w:val="DHHSbullet1"/>
        <w:numPr>
          <w:ilvl w:val="0"/>
          <w:numId w:val="14"/>
        </w:numPr>
      </w:pPr>
      <w:r w:rsidRPr="00414986">
        <w:t>Three</w:t>
      </w:r>
      <w:r w:rsidR="00605A98">
        <w:t>-</w:t>
      </w:r>
      <w:r w:rsidRPr="00414986">
        <w:t xml:space="preserve">quarters of respondents rated their knowledge of cancer malnutrition as either poor or </w:t>
      </w:r>
      <w:r w:rsidRPr="00DC4E01">
        <w:t>moderate</w:t>
      </w:r>
      <w:r w:rsidR="0036703F">
        <w:t xml:space="preserve"> (on a </w:t>
      </w:r>
      <w:r w:rsidR="008D347B">
        <w:t>five-</w:t>
      </w:r>
      <w:r w:rsidR="0036703F">
        <w:t>point scale)</w:t>
      </w:r>
      <w:r w:rsidRPr="00DC4E01">
        <w:t>. Only 6</w:t>
      </w:r>
      <w:r w:rsidR="00044E9A">
        <w:t xml:space="preserve"> per cent</w:t>
      </w:r>
      <w:r w:rsidRPr="00DC4E01">
        <w:t xml:space="preserve"> felt their knowledge of cancer malnutrition was very good.</w:t>
      </w:r>
    </w:p>
    <w:p w14:paraId="15A8F4D8" w14:textId="77777777" w:rsidR="00F85DF3" w:rsidRPr="00302812" w:rsidRDefault="00F85DF3" w:rsidP="00114015">
      <w:pPr>
        <w:pStyle w:val="DHHSbody"/>
        <w:spacing w:before="120"/>
      </w:pPr>
      <w:r w:rsidRPr="00114015">
        <w:rPr>
          <w:b/>
        </w:rPr>
        <w:t>Nutrition practice</w:t>
      </w:r>
    </w:p>
    <w:p w14:paraId="0DC5C29C" w14:textId="77777777" w:rsidR="00F05C94" w:rsidRDefault="00F85DF3" w:rsidP="006A3E18">
      <w:pPr>
        <w:pStyle w:val="DHHSbullet1"/>
        <w:numPr>
          <w:ilvl w:val="0"/>
          <w:numId w:val="14"/>
        </w:numPr>
      </w:pPr>
      <w:r w:rsidRPr="00414986">
        <w:t>To screen for nutrit</w:t>
      </w:r>
      <w:r w:rsidR="006D594A">
        <w:t>ion risk, respondents very often or always ask patients about appetite (72</w:t>
      </w:r>
      <w:r w:rsidR="00044E9A">
        <w:t xml:space="preserve"> per cent</w:t>
      </w:r>
      <w:r w:rsidRPr="00414986">
        <w:t>) and recent weight loss (66</w:t>
      </w:r>
      <w:r w:rsidR="00044E9A">
        <w:t xml:space="preserve"> per cent</w:t>
      </w:r>
      <w:r w:rsidRPr="00414986">
        <w:t xml:space="preserve">) but </w:t>
      </w:r>
      <w:r w:rsidR="006D594A">
        <w:t xml:space="preserve">less frequently </w:t>
      </w:r>
      <w:r w:rsidRPr="00414986">
        <w:t>weigh the patient</w:t>
      </w:r>
      <w:r w:rsidR="006D594A">
        <w:t xml:space="preserve"> (35</w:t>
      </w:r>
      <w:r w:rsidR="00044E9A">
        <w:t xml:space="preserve"> per cent</w:t>
      </w:r>
      <w:r w:rsidR="006D594A">
        <w:t>)</w:t>
      </w:r>
      <w:r w:rsidRPr="00414986">
        <w:t xml:space="preserve"> or calculate </w:t>
      </w:r>
      <w:r w:rsidR="00E316C3">
        <w:t xml:space="preserve">their </w:t>
      </w:r>
      <w:r w:rsidRPr="00414986">
        <w:t>BMI</w:t>
      </w:r>
      <w:r w:rsidR="006D594A">
        <w:t xml:space="preserve"> (32</w:t>
      </w:r>
      <w:r w:rsidR="00044E9A">
        <w:t xml:space="preserve"> per cent</w:t>
      </w:r>
      <w:r w:rsidR="006D594A">
        <w:t>)</w:t>
      </w:r>
      <w:r w:rsidRPr="00414986">
        <w:t xml:space="preserve">. </w:t>
      </w:r>
      <w:r w:rsidR="00F05C94">
        <w:t>Despite this, the majority (78</w:t>
      </w:r>
      <w:r w:rsidR="00044E9A">
        <w:t xml:space="preserve"> per cent</w:t>
      </w:r>
      <w:r w:rsidR="00F05C94">
        <w:t xml:space="preserve">) of GPs and GPNs believe </w:t>
      </w:r>
      <w:r w:rsidR="00F05C94" w:rsidRPr="00F05C94">
        <w:t>there are patients with cancer malnutrition going unrecognised in their practice</w:t>
      </w:r>
      <w:r w:rsidR="00F05C94">
        <w:t>.</w:t>
      </w:r>
    </w:p>
    <w:p w14:paraId="76C7A0BA" w14:textId="77777777" w:rsidR="00F15319" w:rsidRDefault="006D594A" w:rsidP="00F15319">
      <w:pPr>
        <w:pStyle w:val="DHHSbullet1"/>
        <w:numPr>
          <w:ilvl w:val="0"/>
          <w:numId w:val="14"/>
        </w:numPr>
        <w:spacing w:after="120"/>
        <w:ind w:left="357" w:hanging="357"/>
      </w:pPr>
      <w:r>
        <w:t>Approximately half the respondents</w:t>
      </w:r>
      <w:r w:rsidR="00F85DF3" w:rsidRPr="00414986">
        <w:t xml:space="preserve"> </w:t>
      </w:r>
      <w:r>
        <w:t xml:space="preserve">very often or always </w:t>
      </w:r>
      <w:r w:rsidR="00F85DF3" w:rsidRPr="00414986">
        <w:t xml:space="preserve">give nutrition advice, recommend nutrition supplements and refer patients to a </w:t>
      </w:r>
      <w:r w:rsidR="003010D9">
        <w:t>d</w:t>
      </w:r>
      <w:r w:rsidR="00F85DF3" w:rsidRPr="00414986">
        <w:t xml:space="preserve">ietitian. </w:t>
      </w:r>
    </w:p>
    <w:tbl>
      <w:tblPr>
        <w:tblStyle w:val="TableGrid"/>
        <w:tblW w:w="0" w:type="auto"/>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180"/>
      </w:tblGrid>
      <w:tr w:rsidR="00F15319" w14:paraId="0D05CBBF" w14:textId="77777777" w:rsidTr="00F15319">
        <w:tc>
          <w:tcPr>
            <w:tcW w:w="9736" w:type="dxa"/>
            <w:shd w:val="clear" w:color="auto" w:fill="F1E3F3"/>
          </w:tcPr>
          <w:p w14:paraId="636DF967" w14:textId="77777777" w:rsidR="00F15319" w:rsidRPr="00F15319" w:rsidRDefault="00F15319" w:rsidP="00BB2B16">
            <w:pPr>
              <w:pStyle w:val="DHHStabletext"/>
              <w:rPr>
                <w:b/>
              </w:rPr>
            </w:pPr>
            <w:r w:rsidRPr="00F15319">
              <w:rPr>
                <w:b/>
              </w:rPr>
              <w:t>Seventy</w:t>
            </w:r>
            <w:r w:rsidR="00E316C3">
              <w:rPr>
                <w:b/>
              </w:rPr>
              <w:t>-</w:t>
            </w:r>
            <w:r w:rsidRPr="00F15319">
              <w:rPr>
                <w:b/>
              </w:rPr>
              <w:t>eight per cent of GPs and GPNs believe there are patients with cancer malnutrition going unrecognised in their practice.</w:t>
            </w:r>
          </w:p>
        </w:tc>
      </w:tr>
    </w:tbl>
    <w:p w14:paraId="3266245F" w14:textId="77777777" w:rsidR="00F85DF3" w:rsidRPr="00302812" w:rsidRDefault="00F85DF3" w:rsidP="00114015">
      <w:pPr>
        <w:pStyle w:val="DHHSbodyaftertablefigure"/>
      </w:pPr>
      <w:r w:rsidRPr="00114015">
        <w:rPr>
          <w:b/>
        </w:rPr>
        <w:t xml:space="preserve">Nutrition </w:t>
      </w:r>
      <w:r w:rsidR="00C20387" w:rsidRPr="00114015">
        <w:rPr>
          <w:b/>
        </w:rPr>
        <w:t>g</w:t>
      </w:r>
      <w:r w:rsidRPr="00114015">
        <w:rPr>
          <w:b/>
        </w:rPr>
        <w:t>overnance</w:t>
      </w:r>
    </w:p>
    <w:p w14:paraId="138E1D04" w14:textId="77777777" w:rsidR="00F85DF3" w:rsidRPr="00414986" w:rsidRDefault="00DB5F96" w:rsidP="006A3E18">
      <w:pPr>
        <w:pStyle w:val="DHHSbullet1"/>
        <w:numPr>
          <w:ilvl w:val="0"/>
          <w:numId w:val="14"/>
        </w:numPr>
      </w:pPr>
      <w:r>
        <w:t xml:space="preserve">As seen in </w:t>
      </w:r>
      <w:r w:rsidR="00495981">
        <w:t>F</w:t>
      </w:r>
      <w:r>
        <w:t>igure 1, the majority (88</w:t>
      </w:r>
      <w:r w:rsidR="00044E9A">
        <w:t xml:space="preserve"> per cent</w:t>
      </w:r>
      <w:r>
        <w:t>)</w:t>
      </w:r>
      <w:r w:rsidR="00F85DF3" w:rsidRPr="00414986">
        <w:t xml:space="preserve"> of respondents felt that GPs have primary responsibility for screening patients for cancer malnutrition. Respondents also fe</w:t>
      </w:r>
      <w:r w:rsidR="00ED587E">
        <w:t>lt oncologists (75</w:t>
      </w:r>
      <w:r w:rsidR="00044E9A">
        <w:t xml:space="preserve"> per cent</w:t>
      </w:r>
      <w:r w:rsidR="00ED587E">
        <w:t>) and acute oncology dietitians (63</w:t>
      </w:r>
      <w:r w:rsidR="00044E9A">
        <w:t xml:space="preserve"> per cent</w:t>
      </w:r>
      <w:r w:rsidR="00ED587E">
        <w:t>) have</w:t>
      </w:r>
      <w:r w:rsidR="00F85DF3" w:rsidRPr="00414986">
        <w:t xml:space="preserve"> primary responsibility for screening patients for cancer malnutrition. Other professions listed included oncology nurses and chronic disease management nurses. Comments included: ‘</w:t>
      </w:r>
      <w:r w:rsidR="004D03F5">
        <w:t>A</w:t>
      </w:r>
      <w:r w:rsidR="00F85DF3" w:rsidRPr="00414986">
        <w:t>nyone in health</w:t>
      </w:r>
      <w:r w:rsidR="004D03F5">
        <w:t xml:space="preserve"> </w:t>
      </w:r>
      <w:r w:rsidR="00F85DF3" w:rsidRPr="00414986">
        <w:t>care involved with patient care’ has responsibility for nutrition risk screening and ‘we would screen if we were seen as part of the cancer care team’.</w:t>
      </w:r>
      <w:r w:rsidR="00C20387">
        <w:t xml:space="preserve"> </w:t>
      </w:r>
    </w:p>
    <w:p w14:paraId="4DFBE763" w14:textId="77777777" w:rsidR="00F85DF3" w:rsidRPr="004457BF" w:rsidRDefault="00C20387" w:rsidP="00EF1177">
      <w:pPr>
        <w:pStyle w:val="DHHSfigurecaption"/>
      </w:pPr>
      <w:r w:rsidRPr="004457BF">
        <w:lastRenderedPageBreak/>
        <w:t xml:space="preserve">Figure </w:t>
      </w:r>
      <w:r w:rsidR="00E11F61" w:rsidRPr="004457BF">
        <w:t>1</w:t>
      </w:r>
      <w:r w:rsidR="00F85DF3" w:rsidRPr="004457BF">
        <w:t>: P</w:t>
      </w:r>
      <w:r w:rsidR="00596E6F" w:rsidRPr="004457BF">
        <w:t>erspectives on p</w:t>
      </w:r>
      <w:r w:rsidR="00F85DF3" w:rsidRPr="004457BF">
        <w:t>rimary responsibility for screening for cancer malnutrition</w:t>
      </w:r>
    </w:p>
    <w:p w14:paraId="53E89F00" w14:textId="77777777" w:rsidR="00F85DF3" w:rsidRPr="00A052E6" w:rsidRDefault="001405E0" w:rsidP="00114015">
      <w:pPr>
        <w:pStyle w:val="DHHSbody"/>
        <w:jc w:val="center"/>
      </w:pPr>
      <w:r>
        <w:rPr>
          <w:noProof/>
          <w:lang w:eastAsia="en-AU"/>
        </w:rPr>
        <w:drawing>
          <wp:inline distT="0" distB="0" distL="0" distR="0" wp14:anchorId="472FE5FD" wp14:editId="56848922">
            <wp:extent cx="5162550" cy="3067050"/>
            <wp:effectExtent l="0" t="0" r="19050" b="19050"/>
            <wp:docPr id="5" name="Chart 5" descr="Figure 1: Perspectives on primary responsibility for screening for cancer malnutr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D6B45">
        <w:rPr>
          <w:noProof/>
          <w:lang w:eastAsia="en-AU"/>
        </w:rPr>
        <w:t xml:space="preserve"> </w:t>
      </w:r>
    </w:p>
    <w:p w14:paraId="1E289B45" w14:textId="77777777" w:rsidR="00F85DF3" w:rsidRPr="00414986" w:rsidRDefault="006D6B45" w:rsidP="006A3E18">
      <w:pPr>
        <w:pStyle w:val="DHHSbullet1"/>
        <w:numPr>
          <w:ilvl w:val="0"/>
          <w:numId w:val="14"/>
        </w:numPr>
      </w:pPr>
      <w:r w:rsidRPr="006D6B45">
        <w:t>Almost all (94</w:t>
      </w:r>
      <w:r w:rsidR="00044E9A">
        <w:t xml:space="preserve"> per cent</w:t>
      </w:r>
      <w:r w:rsidRPr="006D6B45">
        <w:t>) respondents would see benefit in having access to a malnutrition screening tool that could be used for all patients</w:t>
      </w:r>
      <w:r w:rsidR="004D03F5">
        <w:t xml:space="preserve"> (not just</w:t>
      </w:r>
      <w:r w:rsidRPr="006D6B45">
        <w:t xml:space="preserve"> cancer patients</w:t>
      </w:r>
      <w:r w:rsidR="004D03F5">
        <w:t>)</w:t>
      </w:r>
      <w:r w:rsidRPr="006D6B45">
        <w:t>.</w:t>
      </w:r>
      <w:r>
        <w:t xml:space="preserve"> </w:t>
      </w:r>
      <w:r w:rsidR="00F85DF3" w:rsidRPr="00414986">
        <w:t xml:space="preserve">Comments </w:t>
      </w:r>
      <w:r w:rsidR="004457BF">
        <w:t xml:space="preserve">regarding nutrition screening tools </w:t>
      </w:r>
      <w:r w:rsidR="00F85DF3" w:rsidRPr="00414986">
        <w:t xml:space="preserve">included: </w:t>
      </w:r>
      <w:r w:rsidR="00E11F61">
        <w:t>‘</w:t>
      </w:r>
      <w:r w:rsidR="004D03F5">
        <w:t>I</w:t>
      </w:r>
      <w:r w:rsidR="00F85DF3" w:rsidRPr="00414986">
        <w:t>t would need to be quick and easy to administer</w:t>
      </w:r>
      <w:r w:rsidR="00E11F61">
        <w:t>’</w:t>
      </w:r>
      <w:r w:rsidR="00F85DF3" w:rsidRPr="00414986">
        <w:t xml:space="preserve"> and </w:t>
      </w:r>
      <w:r w:rsidR="00E11F61">
        <w:t>‘</w:t>
      </w:r>
      <w:r w:rsidR="004D03F5">
        <w:t>T</w:t>
      </w:r>
      <w:r w:rsidR="00F85DF3" w:rsidRPr="00414986">
        <w:t>here should be benefit to the patient by way of gaining valid information for management options</w:t>
      </w:r>
      <w:r w:rsidR="00E11F61">
        <w:t>’</w:t>
      </w:r>
      <w:r w:rsidR="00F85DF3" w:rsidRPr="00414986">
        <w:t>.</w:t>
      </w:r>
    </w:p>
    <w:p w14:paraId="16D9587F" w14:textId="77777777" w:rsidR="00F85DF3" w:rsidRPr="00414986" w:rsidRDefault="00596E6F" w:rsidP="006A3E18">
      <w:pPr>
        <w:pStyle w:val="DHHSbullet1"/>
        <w:numPr>
          <w:ilvl w:val="0"/>
          <w:numId w:val="14"/>
        </w:numPr>
      </w:pPr>
      <w:r>
        <w:t>On a five</w:t>
      </w:r>
      <w:r w:rsidR="004D03F5">
        <w:t>-</w:t>
      </w:r>
      <w:r w:rsidR="00C843B5">
        <w:t xml:space="preserve">point scale, </w:t>
      </w:r>
      <w:r w:rsidR="004D03F5">
        <w:t>44</w:t>
      </w:r>
      <w:r w:rsidR="00F85DF3" w:rsidRPr="00414986">
        <w:t xml:space="preserve"> per cent of respondents </w:t>
      </w:r>
      <w:r w:rsidR="00C843B5">
        <w:t xml:space="preserve">report they </w:t>
      </w:r>
      <w:r w:rsidR="00F85DF3" w:rsidRPr="00414986">
        <w:t xml:space="preserve">always or very often complete a chronic disease management plan for patients with cancer. </w:t>
      </w:r>
      <w:r w:rsidR="00FE1B76">
        <w:t>One</w:t>
      </w:r>
      <w:r w:rsidR="008D347B">
        <w:t>-</w:t>
      </w:r>
      <w:r w:rsidR="00FE1B76">
        <w:t>third (35</w:t>
      </w:r>
      <w:r w:rsidR="00044E9A">
        <w:t xml:space="preserve"> per cent</w:t>
      </w:r>
      <w:r w:rsidR="00FE1B76">
        <w:t xml:space="preserve">) of respondents </w:t>
      </w:r>
      <w:r w:rsidR="00F85DF3" w:rsidRPr="00414986">
        <w:t>reported that these chronic disease management plans always or very often include a team care arrangement with a dietitian.</w:t>
      </w:r>
    </w:p>
    <w:p w14:paraId="2B24BCFB" w14:textId="77777777" w:rsidR="00F85DF3" w:rsidRDefault="00F85DF3" w:rsidP="00114015">
      <w:pPr>
        <w:pStyle w:val="DHHSbullet1"/>
        <w:numPr>
          <w:ilvl w:val="0"/>
          <w:numId w:val="14"/>
        </w:numPr>
        <w:spacing w:after="120"/>
        <w:ind w:left="357" w:hanging="357"/>
      </w:pPr>
      <w:r w:rsidRPr="00414986">
        <w:t>When asked if there were any barriers to referring patients to a dietitian, common responses inclu</w:t>
      </w:r>
      <w:r w:rsidR="00FE1B76">
        <w:t xml:space="preserve">ded cost, limited availability </w:t>
      </w:r>
      <w:r w:rsidRPr="00414986">
        <w:t>and patient receptiveness.</w:t>
      </w:r>
    </w:p>
    <w:tbl>
      <w:tblPr>
        <w:tblStyle w:val="TableGrid"/>
        <w:tblW w:w="0" w:type="auto"/>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180"/>
      </w:tblGrid>
      <w:tr w:rsidR="00EF1177" w14:paraId="39C5307A" w14:textId="77777777" w:rsidTr="00EF1177">
        <w:tc>
          <w:tcPr>
            <w:tcW w:w="9736" w:type="dxa"/>
            <w:shd w:val="clear" w:color="auto" w:fill="F1E3F3"/>
          </w:tcPr>
          <w:p w14:paraId="3B72AF8B" w14:textId="77777777" w:rsidR="00EF1177" w:rsidRPr="00F15319" w:rsidRDefault="00EF1177" w:rsidP="00BB2B16">
            <w:pPr>
              <w:pStyle w:val="DHHStabletext"/>
              <w:rPr>
                <w:b/>
              </w:rPr>
            </w:pPr>
            <w:r w:rsidRPr="00F15319">
              <w:rPr>
                <w:b/>
              </w:rPr>
              <w:t>Almost all (94</w:t>
            </w:r>
            <w:r w:rsidR="00044E9A">
              <w:rPr>
                <w:b/>
              </w:rPr>
              <w:t xml:space="preserve"> per cent</w:t>
            </w:r>
            <w:r w:rsidRPr="00F15319">
              <w:rPr>
                <w:b/>
              </w:rPr>
              <w:t>) respondents would see benefit in having access to a malnutrition screening tool that could be used for all patients</w:t>
            </w:r>
            <w:r w:rsidR="004D03F5">
              <w:rPr>
                <w:b/>
              </w:rPr>
              <w:t xml:space="preserve"> (not just</w:t>
            </w:r>
            <w:r w:rsidRPr="00F15319">
              <w:rPr>
                <w:b/>
              </w:rPr>
              <w:t xml:space="preserve"> cancer patients</w:t>
            </w:r>
            <w:r w:rsidR="004D03F5">
              <w:rPr>
                <w:b/>
              </w:rPr>
              <w:t>)</w:t>
            </w:r>
            <w:r w:rsidRPr="00F15319">
              <w:rPr>
                <w:b/>
              </w:rPr>
              <w:t>.</w:t>
            </w:r>
          </w:p>
        </w:tc>
      </w:tr>
    </w:tbl>
    <w:p w14:paraId="5CE18F03" w14:textId="77777777" w:rsidR="00F85DF3" w:rsidRPr="00302812" w:rsidRDefault="00F85DF3" w:rsidP="00114015">
      <w:pPr>
        <w:pStyle w:val="DHHSbodyaftertablefigure"/>
      </w:pPr>
      <w:r w:rsidRPr="00114015">
        <w:rPr>
          <w:b/>
        </w:rPr>
        <w:t xml:space="preserve">Education </w:t>
      </w:r>
      <w:r w:rsidR="00C20387" w:rsidRPr="00114015">
        <w:rPr>
          <w:b/>
        </w:rPr>
        <w:t>n</w:t>
      </w:r>
      <w:r w:rsidRPr="00114015">
        <w:rPr>
          <w:b/>
        </w:rPr>
        <w:t>eeds</w:t>
      </w:r>
    </w:p>
    <w:p w14:paraId="543845FF" w14:textId="77777777" w:rsidR="00F85DF3" w:rsidRPr="00414986" w:rsidRDefault="00DB5F96" w:rsidP="006A3E18">
      <w:pPr>
        <w:pStyle w:val="DHHSbullet1"/>
        <w:numPr>
          <w:ilvl w:val="0"/>
          <w:numId w:val="14"/>
        </w:numPr>
      </w:pPr>
      <w:r>
        <w:t xml:space="preserve">As shown in </w:t>
      </w:r>
      <w:r w:rsidR="008D347B">
        <w:t>F</w:t>
      </w:r>
      <w:r>
        <w:t xml:space="preserve">igure 2, </w:t>
      </w:r>
      <w:r w:rsidR="00C329A3">
        <w:t>84</w:t>
      </w:r>
      <w:r w:rsidR="00F85DF3" w:rsidRPr="00414986">
        <w:t xml:space="preserve"> per cent of respondents do not use or are not aware of any cancer malnutrition resou</w:t>
      </w:r>
      <w:r w:rsidR="00FE1B76">
        <w:t>rces. Evidence</w:t>
      </w:r>
      <w:r w:rsidR="008D347B">
        <w:t>-</w:t>
      </w:r>
      <w:r w:rsidR="00FE1B76">
        <w:t xml:space="preserve">based guidelines or </w:t>
      </w:r>
      <w:r w:rsidR="00F85DF3" w:rsidRPr="00414986">
        <w:t>published literature w</w:t>
      </w:r>
      <w:r w:rsidR="00FE1B76">
        <w:t xml:space="preserve">ere </w:t>
      </w:r>
      <w:r w:rsidR="00F85DF3" w:rsidRPr="00414986">
        <w:t>the most common</w:t>
      </w:r>
      <w:r w:rsidR="00447105">
        <w:t>ly</w:t>
      </w:r>
      <w:r w:rsidR="00FE1B76">
        <w:t xml:space="preserve"> used</w:t>
      </w:r>
      <w:r w:rsidR="00F85DF3" w:rsidRPr="00414986">
        <w:t xml:space="preserve"> resource</w:t>
      </w:r>
      <w:r w:rsidR="00FE1B76">
        <w:t>s</w:t>
      </w:r>
      <w:r w:rsidR="00F85DF3" w:rsidRPr="00414986">
        <w:t>.</w:t>
      </w:r>
    </w:p>
    <w:p w14:paraId="0DE234A9" w14:textId="77777777" w:rsidR="005B72DA" w:rsidRPr="00414986" w:rsidRDefault="00F05C94" w:rsidP="006A3E18">
      <w:pPr>
        <w:pStyle w:val="DHHSbullet1"/>
        <w:numPr>
          <w:ilvl w:val="0"/>
          <w:numId w:val="14"/>
        </w:numPr>
      </w:pPr>
      <w:r w:rsidRPr="00F05C94">
        <w:t>The majority (91</w:t>
      </w:r>
      <w:r w:rsidR="00044E9A">
        <w:t xml:space="preserve"> per cent</w:t>
      </w:r>
      <w:r w:rsidRPr="00F05C94">
        <w:t>) of GPs and GPNs would like additional support, education or resources on cancer malnutrition.</w:t>
      </w:r>
      <w:r>
        <w:rPr>
          <w:b/>
        </w:rPr>
        <w:t xml:space="preserve"> </w:t>
      </w:r>
      <w:r w:rsidR="005B72DA" w:rsidRPr="00414986">
        <w:t>Popular formats for this support included</w:t>
      </w:r>
      <w:r w:rsidR="00C329A3">
        <w:t xml:space="preserve"> a</w:t>
      </w:r>
      <w:r w:rsidR="005B72DA" w:rsidRPr="00414986">
        <w:t xml:space="preserve"> hard</w:t>
      </w:r>
      <w:r w:rsidR="00C329A3">
        <w:t>-</w:t>
      </w:r>
      <w:r w:rsidR="005B72DA" w:rsidRPr="00414986">
        <w:t>copy resource (53</w:t>
      </w:r>
      <w:r w:rsidR="00044E9A">
        <w:t xml:space="preserve"> per cent</w:t>
      </w:r>
      <w:r w:rsidR="005B72DA" w:rsidRPr="00414986">
        <w:t>), e</w:t>
      </w:r>
      <w:r w:rsidR="00C329A3">
        <w:t>-l</w:t>
      </w:r>
      <w:r w:rsidR="005B72DA" w:rsidRPr="00414986">
        <w:t>earning module (38</w:t>
      </w:r>
      <w:r w:rsidR="00044E9A">
        <w:t xml:space="preserve"> per cent</w:t>
      </w:r>
      <w:r w:rsidR="005B72DA" w:rsidRPr="00414986">
        <w:t>) and an email with links to relevant resources (34</w:t>
      </w:r>
      <w:r w:rsidR="00044E9A">
        <w:t xml:space="preserve"> per cent</w:t>
      </w:r>
      <w:r w:rsidR="005B72DA" w:rsidRPr="00414986">
        <w:t>).</w:t>
      </w:r>
    </w:p>
    <w:p w14:paraId="3A0AF5E3" w14:textId="77777777" w:rsidR="00B754AC" w:rsidRPr="00EF1177" w:rsidRDefault="00C20387" w:rsidP="00EF1177">
      <w:pPr>
        <w:pStyle w:val="DHHSfigurecaption"/>
        <w:ind w:firstLine="284"/>
      </w:pPr>
      <w:r>
        <w:lastRenderedPageBreak/>
        <w:t xml:space="preserve">Figure </w:t>
      </w:r>
      <w:r w:rsidR="00FE1B76">
        <w:t>2</w:t>
      </w:r>
      <w:r w:rsidR="00F85DF3" w:rsidRPr="00414986">
        <w:t>: G</w:t>
      </w:r>
      <w:r w:rsidR="00FE1B76">
        <w:t xml:space="preserve">eneral </w:t>
      </w:r>
      <w:r>
        <w:t>p</w:t>
      </w:r>
      <w:r w:rsidR="00FE1B76">
        <w:t xml:space="preserve">ractitioner and </w:t>
      </w:r>
      <w:r>
        <w:t>g</w:t>
      </w:r>
      <w:r w:rsidR="00FE1B76">
        <w:t xml:space="preserve">eneral </w:t>
      </w:r>
      <w:r>
        <w:t>p</w:t>
      </w:r>
      <w:r w:rsidR="00FE1B76">
        <w:t xml:space="preserve">ractice </w:t>
      </w:r>
      <w:r>
        <w:t>n</w:t>
      </w:r>
      <w:r w:rsidR="00FE1B76">
        <w:t>urse</w:t>
      </w:r>
      <w:r w:rsidR="00F85DF3" w:rsidRPr="00414986">
        <w:t xml:space="preserve"> us</w:t>
      </w:r>
      <w:r w:rsidR="00EF1177">
        <w:t>e of cancer nutrition resources</w:t>
      </w:r>
    </w:p>
    <w:p w14:paraId="5187CBAC" w14:textId="77777777" w:rsidR="00F85DF3" w:rsidRPr="00964E1E" w:rsidRDefault="004860C3" w:rsidP="00DE12C3">
      <w:pPr>
        <w:pStyle w:val="ListParagraph"/>
        <w:spacing w:after="0"/>
        <w:ind w:left="0"/>
        <w:jc w:val="center"/>
        <w:rPr>
          <w:rFonts w:cs="Times New Roman"/>
          <w:b/>
          <w:i/>
        </w:rPr>
      </w:pPr>
      <w:r>
        <w:rPr>
          <w:noProof/>
          <w:lang w:eastAsia="en-AU"/>
        </w:rPr>
        <w:drawing>
          <wp:inline distT="0" distB="0" distL="0" distR="0" wp14:anchorId="241DDA0F" wp14:editId="31F99195">
            <wp:extent cx="5553075" cy="3067050"/>
            <wp:effectExtent l="0" t="0" r="9525" b="19050"/>
            <wp:docPr id="18" name="Chart 18" descr="Figure 2: General practitioner and general practice nurse use of cancer nutrition resour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9D66E4" w14:textId="77777777" w:rsidR="00F85DF3" w:rsidRDefault="00F85DF3" w:rsidP="00F05C94">
      <w:pPr>
        <w:rPr>
          <w:rFonts w:ascii="Arial" w:hAnsi="Arial" w:cs="Arial"/>
        </w:rPr>
      </w:pPr>
    </w:p>
    <w:tbl>
      <w:tblPr>
        <w:tblStyle w:val="TableGrid"/>
        <w:tblW w:w="0" w:type="auto"/>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180"/>
      </w:tblGrid>
      <w:tr w:rsidR="00EF1177" w14:paraId="697972FF" w14:textId="77777777" w:rsidTr="00EF1177">
        <w:tc>
          <w:tcPr>
            <w:tcW w:w="9736" w:type="dxa"/>
            <w:shd w:val="clear" w:color="auto" w:fill="F1E3F3"/>
          </w:tcPr>
          <w:p w14:paraId="6E8117C2" w14:textId="77777777" w:rsidR="00EF1177" w:rsidRPr="00EF1177" w:rsidRDefault="00EF1177" w:rsidP="00ED49A6">
            <w:pPr>
              <w:pStyle w:val="DHHStabletext"/>
              <w:rPr>
                <w:rFonts w:cs="Arial"/>
                <w:b/>
              </w:rPr>
            </w:pPr>
            <w:r w:rsidRPr="00EF1177">
              <w:rPr>
                <w:b/>
              </w:rPr>
              <w:t>Ninety</w:t>
            </w:r>
            <w:r>
              <w:rPr>
                <w:b/>
              </w:rPr>
              <w:t>-</w:t>
            </w:r>
            <w:r w:rsidRPr="00EF1177">
              <w:rPr>
                <w:b/>
              </w:rPr>
              <w:t>one per cent of GPs and GPNs would like additional support, education or resources on cancer malnutrition.</w:t>
            </w:r>
          </w:p>
        </w:tc>
      </w:tr>
    </w:tbl>
    <w:p w14:paraId="733D94D9" w14:textId="77777777" w:rsidR="00F85DF3" w:rsidRPr="00687D8B" w:rsidRDefault="00F85DF3" w:rsidP="00DC4E01">
      <w:pPr>
        <w:pStyle w:val="Heading4"/>
        <w:rPr>
          <w:sz w:val="22"/>
          <w:szCs w:val="22"/>
        </w:rPr>
      </w:pPr>
      <w:r w:rsidRPr="00687D8B">
        <w:rPr>
          <w:sz w:val="22"/>
          <w:szCs w:val="22"/>
        </w:rPr>
        <w:t xml:space="preserve">Survey of </w:t>
      </w:r>
      <w:r w:rsidR="00C20387">
        <w:rPr>
          <w:sz w:val="22"/>
          <w:szCs w:val="22"/>
        </w:rPr>
        <w:t>d</w:t>
      </w:r>
      <w:r w:rsidRPr="00687D8B">
        <w:rPr>
          <w:sz w:val="22"/>
          <w:szCs w:val="22"/>
        </w:rPr>
        <w:t>ietitians</w:t>
      </w:r>
    </w:p>
    <w:p w14:paraId="1C843E79" w14:textId="77777777" w:rsidR="00687D8B" w:rsidRPr="00687D8B" w:rsidRDefault="00687D8B" w:rsidP="00EF1177">
      <w:pPr>
        <w:pStyle w:val="Heading5"/>
      </w:pPr>
      <w:r w:rsidRPr="00687D8B">
        <w:t xml:space="preserve">Survey </w:t>
      </w:r>
      <w:r w:rsidR="00C20387" w:rsidRPr="00EF1177">
        <w:t>d</w:t>
      </w:r>
      <w:r w:rsidRPr="00EF1177">
        <w:t>evelopment</w:t>
      </w:r>
    </w:p>
    <w:p w14:paraId="185D6254" w14:textId="77777777" w:rsidR="00F85DF3" w:rsidRPr="00414986" w:rsidRDefault="00EC518A" w:rsidP="006A3E18">
      <w:pPr>
        <w:pStyle w:val="DHHSbullet1"/>
        <w:numPr>
          <w:ilvl w:val="0"/>
          <w:numId w:val="14"/>
        </w:numPr>
      </w:pPr>
      <w:r>
        <w:t>A 24</w:t>
      </w:r>
      <w:r w:rsidR="008D347B">
        <w:t>-</w:t>
      </w:r>
      <w:r>
        <w:t>item</w:t>
      </w:r>
      <w:r w:rsidR="00F85DF3" w:rsidRPr="00414986">
        <w:t xml:space="preserve"> questionnaire was developed and piloted with input from the project team and steering committee. The questionnaire aimed to ascertain current knowledge, nutrition practice, nutrition governance and education needs </w:t>
      </w:r>
      <w:r w:rsidR="00605A98">
        <w:t>regarding</w:t>
      </w:r>
      <w:r w:rsidR="00F85DF3" w:rsidRPr="00414986">
        <w:t xml:space="preserve"> cancer malnutrition in the primary care</w:t>
      </w:r>
      <w:r w:rsidR="008D347B">
        <w:t xml:space="preserve"> </w:t>
      </w:r>
      <w:r w:rsidR="008C4C7D">
        <w:t>and</w:t>
      </w:r>
      <w:r w:rsidR="00FE1B76">
        <w:t xml:space="preserve"> </w:t>
      </w:r>
      <w:r w:rsidR="00F85DF3" w:rsidRPr="00414986">
        <w:t>community sector</w:t>
      </w:r>
      <w:r w:rsidR="008C4C7D">
        <w:t>s</w:t>
      </w:r>
      <w:r w:rsidR="00F85DF3" w:rsidRPr="00414986">
        <w:t xml:space="preserve"> and referral practices of acute </w:t>
      </w:r>
      <w:r w:rsidR="00FA0AA6">
        <w:t xml:space="preserve">oncology </w:t>
      </w:r>
      <w:r w:rsidR="00F85DF3" w:rsidRPr="00414986">
        <w:t>dietitians to the primary care</w:t>
      </w:r>
      <w:r w:rsidR="008C4C7D">
        <w:t xml:space="preserve"> or </w:t>
      </w:r>
      <w:r w:rsidR="00F85DF3" w:rsidRPr="00414986">
        <w:t>community setting. Ethics approval was obtained from the Peter Mac Human Research Ethics Committee.</w:t>
      </w:r>
    </w:p>
    <w:p w14:paraId="5191F719" w14:textId="77777777" w:rsidR="00687D8B" w:rsidRPr="004457BF" w:rsidRDefault="00687D8B" w:rsidP="00EF1177">
      <w:pPr>
        <w:pStyle w:val="Heading5"/>
      </w:pPr>
      <w:r w:rsidRPr="004457BF">
        <w:t>Recruitment</w:t>
      </w:r>
    </w:p>
    <w:p w14:paraId="67C157F7" w14:textId="77777777" w:rsidR="00687D8B" w:rsidRPr="00414986" w:rsidRDefault="00687D8B" w:rsidP="006A3E18">
      <w:pPr>
        <w:pStyle w:val="DHHSbullet1"/>
        <w:numPr>
          <w:ilvl w:val="0"/>
          <w:numId w:val="14"/>
        </w:numPr>
      </w:pPr>
      <w:r w:rsidRPr="00414986">
        <w:t>Victorian dietitians working in either acute cancer services (</w:t>
      </w:r>
      <w:r w:rsidR="006F0885" w:rsidRPr="006F0885">
        <w:rPr>
          <w:i/>
        </w:rPr>
        <w:t xml:space="preserve">n = </w:t>
      </w:r>
      <w:r w:rsidRPr="00414986">
        <w:t>79) or the primary care</w:t>
      </w:r>
      <w:r w:rsidR="008D347B">
        <w:t xml:space="preserve"> </w:t>
      </w:r>
      <w:r w:rsidRPr="00414986">
        <w:t>/ community sector (</w:t>
      </w:r>
      <w:r w:rsidR="006F0885" w:rsidRPr="006F0885">
        <w:rPr>
          <w:i/>
        </w:rPr>
        <w:t xml:space="preserve">n = </w:t>
      </w:r>
      <w:r w:rsidRPr="00414986">
        <w:t>151) were invited to participate in the online</w:t>
      </w:r>
      <w:r>
        <w:t xml:space="preserve"> survey via email. </w:t>
      </w:r>
    </w:p>
    <w:p w14:paraId="7F588F6B" w14:textId="77777777" w:rsidR="00F85DF3" w:rsidRDefault="008C4C7D" w:rsidP="006A3E18">
      <w:pPr>
        <w:pStyle w:val="DHHSbullet1"/>
        <w:numPr>
          <w:ilvl w:val="0"/>
          <w:numId w:val="14"/>
        </w:numPr>
      </w:pPr>
      <w:r>
        <w:t xml:space="preserve">A total of 162 </w:t>
      </w:r>
      <w:r w:rsidR="00F85DF3" w:rsidRPr="00414986">
        <w:t>dietitians completed</w:t>
      </w:r>
      <w:r w:rsidR="00156F2E">
        <w:t xml:space="preserve"> </w:t>
      </w:r>
      <w:r w:rsidR="00F85DF3" w:rsidRPr="00414986">
        <w:t xml:space="preserve">the survey. Ten surveys were incomplete and therefore excluded from analysis, leaving a </w:t>
      </w:r>
      <w:r w:rsidR="00687D8B">
        <w:t xml:space="preserve">final </w:t>
      </w:r>
      <w:r w:rsidR="00F85DF3" w:rsidRPr="00414986">
        <w:t xml:space="preserve">sample size of </w:t>
      </w:r>
      <w:r w:rsidR="006F0885" w:rsidRPr="006F0885">
        <w:rPr>
          <w:i/>
        </w:rPr>
        <w:t xml:space="preserve">n = </w:t>
      </w:r>
      <w:r w:rsidR="00F85DF3" w:rsidRPr="00414986">
        <w:t xml:space="preserve">152. </w:t>
      </w:r>
      <w:r w:rsidR="00687D8B">
        <w:t xml:space="preserve">Complete survey </w:t>
      </w:r>
      <w:r w:rsidR="00687D8B" w:rsidRPr="00414986">
        <w:t>res</w:t>
      </w:r>
      <w:r w:rsidR="00687D8B">
        <w:t>ults can be found in Appendix 3</w:t>
      </w:r>
      <w:r w:rsidR="00687D8B" w:rsidRPr="00414986">
        <w:t>.</w:t>
      </w:r>
    </w:p>
    <w:p w14:paraId="03830345" w14:textId="77777777" w:rsidR="00687D8B" w:rsidRPr="00687D8B" w:rsidRDefault="00687D8B" w:rsidP="00EF1177">
      <w:pPr>
        <w:pStyle w:val="Heading5"/>
      </w:pPr>
      <w:r w:rsidRPr="00687D8B">
        <w:t>Demographics</w:t>
      </w:r>
    </w:p>
    <w:p w14:paraId="54212A3C" w14:textId="77777777" w:rsidR="000F7A43" w:rsidRPr="00414986" w:rsidRDefault="000F7A43" w:rsidP="006A3E18">
      <w:pPr>
        <w:pStyle w:val="DHHSbullet1"/>
        <w:numPr>
          <w:ilvl w:val="0"/>
          <w:numId w:val="14"/>
        </w:numPr>
      </w:pPr>
      <w:r>
        <w:t xml:space="preserve">There was good representation from each of the sectors: </w:t>
      </w:r>
      <w:r w:rsidR="00FA0AA6">
        <w:t xml:space="preserve">acute </w:t>
      </w:r>
      <w:r>
        <w:t>oncology dietitians (</w:t>
      </w:r>
      <w:r w:rsidR="006F0885" w:rsidRPr="006F0885">
        <w:rPr>
          <w:i/>
        </w:rPr>
        <w:t xml:space="preserve">n = </w:t>
      </w:r>
      <w:r>
        <w:t>98)</w:t>
      </w:r>
      <w:r w:rsidR="008C4C7D">
        <w:t>,</w:t>
      </w:r>
      <w:r>
        <w:t xml:space="preserve"> community health dietitians (</w:t>
      </w:r>
      <w:r w:rsidR="006F0885" w:rsidRPr="006F0885">
        <w:rPr>
          <w:i/>
        </w:rPr>
        <w:t xml:space="preserve">n = </w:t>
      </w:r>
      <w:r>
        <w:t>59)</w:t>
      </w:r>
      <w:r w:rsidR="008C4C7D">
        <w:t>,</w:t>
      </w:r>
      <w:r>
        <w:t xml:space="preserve"> community rehabilitation dietitians (</w:t>
      </w:r>
      <w:r w:rsidR="006F0885" w:rsidRPr="006F0885">
        <w:rPr>
          <w:i/>
        </w:rPr>
        <w:t xml:space="preserve">n = </w:t>
      </w:r>
      <w:r>
        <w:t xml:space="preserve">25) </w:t>
      </w:r>
      <w:r w:rsidR="008C4C7D">
        <w:t xml:space="preserve">and </w:t>
      </w:r>
      <w:r>
        <w:t>private practice dietitians (</w:t>
      </w:r>
      <w:r w:rsidR="006F0885" w:rsidRPr="006F0885">
        <w:rPr>
          <w:i/>
        </w:rPr>
        <w:t xml:space="preserve">n = </w:t>
      </w:r>
      <w:r>
        <w:t>30).</w:t>
      </w:r>
      <w:r w:rsidR="00687D8B" w:rsidRPr="00687D8B">
        <w:t xml:space="preserve"> </w:t>
      </w:r>
      <w:r w:rsidR="00687D8B" w:rsidRPr="00414986">
        <w:t>Thirty</w:t>
      </w:r>
      <w:r w:rsidR="008C4C7D">
        <w:t>-</w:t>
      </w:r>
      <w:r w:rsidR="00687D8B" w:rsidRPr="00414986">
        <w:t>six dietitians worked across both acute and primary care sectors.</w:t>
      </w:r>
    </w:p>
    <w:p w14:paraId="175E142B" w14:textId="77777777" w:rsidR="00F85DF3" w:rsidRPr="00414986" w:rsidRDefault="00F85DF3" w:rsidP="008C4C7D">
      <w:pPr>
        <w:pStyle w:val="DHHSbullet1"/>
        <w:numPr>
          <w:ilvl w:val="0"/>
          <w:numId w:val="14"/>
        </w:numPr>
      </w:pPr>
      <w:r w:rsidRPr="00414986">
        <w:t>On average, respondents had been practi</w:t>
      </w:r>
      <w:r w:rsidR="008C4C7D">
        <w:t>s</w:t>
      </w:r>
      <w:r w:rsidRPr="00414986">
        <w:t xml:space="preserve">ing as a </w:t>
      </w:r>
      <w:r w:rsidR="00546FEB">
        <w:t>d</w:t>
      </w:r>
      <w:r w:rsidRPr="00414986">
        <w:t>ietitian for 11 years (</w:t>
      </w:r>
      <w:r w:rsidR="008C4C7D" w:rsidRPr="008C4C7D">
        <w:t xml:space="preserve">standard deviation </w:t>
      </w:r>
      <w:r w:rsidR="008C4C7D">
        <w:t>(</w:t>
      </w:r>
      <w:r w:rsidRPr="00414986">
        <w:t>SD</w:t>
      </w:r>
      <w:r w:rsidR="008C4C7D">
        <w:t>)</w:t>
      </w:r>
      <w:r w:rsidRPr="00414986">
        <w:t xml:space="preserve"> 8.8). </w:t>
      </w:r>
      <w:r w:rsidR="00447105">
        <w:t>D</w:t>
      </w:r>
      <w:r w:rsidRPr="00414986">
        <w:t>ietitians working in the primary care/community sector had been practising as a dietitian for longer than those in the acute sector</w:t>
      </w:r>
      <w:r w:rsidR="00EA7054">
        <w:t xml:space="preserve"> (</w:t>
      </w:r>
      <w:r w:rsidR="00447105">
        <w:t xml:space="preserve">mean of </w:t>
      </w:r>
      <w:r w:rsidR="00EA7054">
        <w:t>1</w:t>
      </w:r>
      <w:r w:rsidR="00447105">
        <w:t>2.3 y</w:t>
      </w:r>
      <w:r w:rsidR="006F78EA">
        <w:t>ea</w:t>
      </w:r>
      <w:r w:rsidR="00447105">
        <w:t>rs v</w:t>
      </w:r>
      <w:r w:rsidR="008D347B">
        <w:t>ersu</w:t>
      </w:r>
      <w:r w:rsidR="00447105">
        <w:t>s 10.5 y</w:t>
      </w:r>
      <w:r w:rsidR="00C329A3">
        <w:t>ea</w:t>
      </w:r>
      <w:r w:rsidR="00447105">
        <w:t>rs</w:t>
      </w:r>
      <w:r w:rsidR="00EA7054">
        <w:t>)</w:t>
      </w:r>
      <w:r w:rsidRPr="00414986">
        <w:t>. Overall the sample was evenly split between major city and regional locations. However</w:t>
      </w:r>
      <w:r w:rsidR="00261EF3">
        <w:t>,</w:t>
      </w:r>
      <w:r w:rsidRPr="00414986">
        <w:t xml:space="preserve"> there were </w:t>
      </w:r>
      <w:r w:rsidR="008C4C7D">
        <w:t>more</w:t>
      </w:r>
      <w:r w:rsidRPr="00414986">
        <w:t xml:space="preserve"> primary care</w:t>
      </w:r>
      <w:r w:rsidR="008C4C7D">
        <w:t xml:space="preserve"> and</w:t>
      </w:r>
      <w:r w:rsidR="00FE1B76">
        <w:t xml:space="preserve"> </w:t>
      </w:r>
      <w:r w:rsidRPr="00414986">
        <w:t>community dietitians working in regional locations.</w:t>
      </w:r>
      <w:r w:rsidR="000F7A43">
        <w:t xml:space="preserve"> </w:t>
      </w:r>
      <w:r w:rsidR="006F78EA">
        <w:t xml:space="preserve">Table </w:t>
      </w:r>
      <w:r w:rsidR="008C4C7D">
        <w:t>2</w:t>
      </w:r>
      <w:r w:rsidR="000F7A43">
        <w:t xml:space="preserve"> provides a summary of </w:t>
      </w:r>
      <w:r w:rsidR="00C3148C">
        <w:t>the demographic characteristics of the sample</w:t>
      </w:r>
      <w:r w:rsidR="000F7A43">
        <w:t>.</w:t>
      </w:r>
    </w:p>
    <w:p w14:paraId="0F387D55" w14:textId="77777777" w:rsidR="00F85DF3" w:rsidRPr="00414986" w:rsidRDefault="006F78EA" w:rsidP="00EA7054">
      <w:pPr>
        <w:pStyle w:val="DHHSfigurecaption"/>
        <w:ind w:firstLine="284"/>
      </w:pPr>
      <w:r>
        <w:lastRenderedPageBreak/>
        <w:t xml:space="preserve">Table </w:t>
      </w:r>
      <w:r w:rsidR="008C4C7D">
        <w:t>2</w:t>
      </w:r>
      <w:r w:rsidR="00F85DF3" w:rsidRPr="00414986">
        <w:t xml:space="preserve">: Summary of demographic characteristics of </w:t>
      </w:r>
      <w:r w:rsidR="00C20387">
        <w:t>d</w:t>
      </w:r>
      <w:r w:rsidR="00F85DF3" w:rsidRPr="00414986">
        <w:t>ietitian sample</w:t>
      </w:r>
    </w:p>
    <w:tbl>
      <w:tblPr>
        <w:tblStyle w:val="TableGrid"/>
        <w:tblW w:w="8964" w:type="dxa"/>
        <w:jc w:val="center"/>
        <w:tblInd w:w="0" w:type="dxa"/>
        <w:tblLook w:val="04A0" w:firstRow="1" w:lastRow="0" w:firstColumn="1" w:lastColumn="0" w:noHBand="0" w:noVBand="1"/>
      </w:tblPr>
      <w:tblGrid>
        <w:gridCol w:w="2865"/>
        <w:gridCol w:w="1490"/>
        <w:gridCol w:w="1491"/>
        <w:gridCol w:w="1581"/>
        <w:gridCol w:w="1537"/>
      </w:tblGrid>
      <w:tr w:rsidR="00EF1177" w:rsidRPr="00CE4070" w14:paraId="5B55FD9C" w14:textId="77777777" w:rsidTr="00EF1177">
        <w:trPr>
          <w:trHeight w:val="536"/>
          <w:tblHeader/>
          <w:jc w:val="center"/>
        </w:trPr>
        <w:tc>
          <w:tcPr>
            <w:tcW w:w="2865" w:type="dxa"/>
            <w:tcBorders>
              <w:bottom w:val="single" w:sz="4" w:space="0" w:color="auto"/>
            </w:tcBorders>
            <w:shd w:val="clear" w:color="auto" w:fill="auto"/>
          </w:tcPr>
          <w:p w14:paraId="052CD2D7" w14:textId="77777777" w:rsidR="00EF1177" w:rsidRPr="00EF1177" w:rsidRDefault="00EF1177" w:rsidP="00EF1177">
            <w:pPr>
              <w:pStyle w:val="DHHStablecolhead"/>
            </w:pPr>
            <w:r w:rsidRPr="00EF1177">
              <w:t xml:space="preserve">Demographic </w:t>
            </w:r>
            <w:r w:rsidR="008D347B">
              <w:t>c</w:t>
            </w:r>
            <w:r w:rsidRPr="00EF1177">
              <w:t>haracteristic</w:t>
            </w:r>
          </w:p>
        </w:tc>
        <w:tc>
          <w:tcPr>
            <w:tcW w:w="1490" w:type="dxa"/>
            <w:tcBorders>
              <w:bottom w:val="single" w:sz="4" w:space="0" w:color="auto"/>
            </w:tcBorders>
            <w:shd w:val="clear" w:color="auto" w:fill="auto"/>
          </w:tcPr>
          <w:p w14:paraId="23A134FC" w14:textId="77777777" w:rsidR="00EF1177" w:rsidRPr="00EF1177" w:rsidRDefault="00EF1177" w:rsidP="00EF1177">
            <w:pPr>
              <w:pStyle w:val="DHHStablecolhead"/>
            </w:pPr>
            <w:r w:rsidRPr="00EF1177">
              <w:t>Total</w:t>
            </w:r>
          </w:p>
          <w:p w14:paraId="7A7A67D5" w14:textId="77777777" w:rsidR="00EF1177" w:rsidRPr="00EF1177" w:rsidRDefault="00EF1177" w:rsidP="00EF1177">
            <w:pPr>
              <w:pStyle w:val="DHHStablecolhead"/>
            </w:pPr>
          </w:p>
        </w:tc>
        <w:tc>
          <w:tcPr>
            <w:tcW w:w="1491" w:type="dxa"/>
            <w:tcBorders>
              <w:bottom w:val="single" w:sz="4" w:space="0" w:color="auto"/>
            </w:tcBorders>
            <w:shd w:val="clear" w:color="auto" w:fill="FFFFFF" w:themeFill="background1"/>
          </w:tcPr>
          <w:p w14:paraId="44EE50BD" w14:textId="77777777" w:rsidR="00EF1177" w:rsidRPr="00EF1177" w:rsidRDefault="00EF1177" w:rsidP="00EF1177">
            <w:pPr>
              <w:pStyle w:val="DHHStablecolhead"/>
            </w:pPr>
            <w:r w:rsidRPr="00EF1177">
              <w:t>Acute</w:t>
            </w:r>
          </w:p>
          <w:p w14:paraId="059C2DF8" w14:textId="77777777" w:rsidR="00EF1177" w:rsidRPr="00EF1177" w:rsidRDefault="00EF1177" w:rsidP="00EF1177">
            <w:pPr>
              <w:pStyle w:val="DHHStablecolhead"/>
            </w:pPr>
          </w:p>
        </w:tc>
        <w:tc>
          <w:tcPr>
            <w:tcW w:w="1581" w:type="dxa"/>
            <w:tcBorders>
              <w:bottom w:val="single" w:sz="4" w:space="0" w:color="auto"/>
            </w:tcBorders>
            <w:shd w:val="clear" w:color="auto" w:fill="FFFFFF" w:themeFill="background1"/>
          </w:tcPr>
          <w:p w14:paraId="539C2543" w14:textId="77777777" w:rsidR="00EF1177" w:rsidRPr="00EF1177" w:rsidRDefault="00EF1177" w:rsidP="00EF1177">
            <w:pPr>
              <w:pStyle w:val="DHHStablecolhead"/>
            </w:pPr>
            <w:r w:rsidRPr="00EF1177">
              <w:t xml:space="preserve">Primary </w:t>
            </w:r>
            <w:r w:rsidR="008D347B">
              <w:t>c</w:t>
            </w:r>
            <w:r w:rsidRPr="00EF1177">
              <w:t>are /</w:t>
            </w:r>
          </w:p>
          <w:p w14:paraId="284E4E96" w14:textId="77777777" w:rsidR="00EF1177" w:rsidRPr="00EF1177" w:rsidRDefault="008D347B" w:rsidP="00EF1177">
            <w:pPr>
              <w:pStyle w:val="DHHStablecolhead"/>
            </w:pPr>
            <w:r>
              <w:t>c</w:t>
            </w:r>
            <w:r w:rsidR="00EF1177" w:rsidRPr="00EF1177">
              <w:t>ommunity</w:t>
            </w:r>
          </w:p>
        </w:tc>
        <w:tc>
          <w:tcPr>
            <w:tcW w:w="1537" w:type="dxa"/>
            <w:tcBorders>
              <w:bottom w:val="single" w:sz="4" w:space="0" w:color="auto"/>
            </w:tcBorders>
            <w:shd w:val="clear" w:color="auto" w:fill="FFFFFF" w:themeFill="background1"/>
          </w:tcPr>
          <w:p w14:paraId="5F29A2C3" w14:textId="77777777" w:rsidR="00EF1177" w:rsidRPr="00EF1177" w:rsidRDefault="00EF1177" w:rsidP="00EF1177">
            <w:pPr>
              <w:pStyle w:val="DHHStablecolhead"/>
            </w:pPr>
            <w:r w:rsidRPr="00EF1177">
              <w:t>Work across both sectors</w:t>
            </w:r>
          </w:p>
        </w:tc>
      </w:tr>
      <w:tr w:rsidR="00F85DF3" w14:paraId="2E3C2825" w14:textId="77777777" w:rsidTr="00EA7054">
        <w:trPr>
          <w:trHeight w:val="251"/>
          <w:jc w:val="center"/>
        </w:trPr>
        <w:tc>
          <w:tcPr>
            <w:tcW w:w="2865" w:type="dxa"/>
          </w:tcPr>
          <w:p w14:paraId="0CEF43A9" w14:textId="77777777" w:rsidR="00F85DF3" w:rsidRPr="00DC4E01" w:rsidRDefault="00F85DF3" w:rsidP="00ED49A6">
            <w:pPr>
              <w:pStyle w:val="DHHStabletext"/>
            </w:pPr>
            <w:r w:rsidRPr="00DC4E01">
              <w:t xml:space="preserve">Area of </w:t>
            </w:r>
            <w:r w:rsidR="008D347B">
              <w:t>w</w:t>
            </w:r>
            <w:r w:rsidRPr="00DC4E01">
              <w:t>ork</w:t>
            </w:r>
          </w:p>
        </w:tc>
        <w:tc>
          <w:tcPr>
            <w:tcW w:w="1490" w:type="dxa"/>
          </w:tcPr>
          <w:p w14:paraId="520352C8" w14:textId="77777777" w:rsidR="00F85DF3" w:rsidRPr="00DC4E01" w:rsidRDefault="00F85DF3" w:rsidP="00EF1177">
            <w:pPr>
              <w:pStyle w:val="DHHStabletext"/>
            </w:pPr>
            <w:r w:rsidRPr="00DC4E01">
              <w:t>152</w:t>
            </w:r>
          </w:p>
        </w:tc>
        <w:tc>
          <w:tcPr>
            <w:tcW w:w="1491" w:type="dxa"/>
          </w:tcPr>
          <w:p w14:paraId="648B98D2" w14:textId="77777777" w:rsidR="00F85DF3" w:rsidRPr="00DC4E01" w:rsidRDefault="00F85DF3" w:rsidP="00EF1177">
            <w:pPr>
              <w:pStyle w:val="DHHStabletext"/>
            </w:pPr>
            <w:r w:rsidRPr="00DC4E01">
              <w:t>101</w:t>
            </w:r>
          </w:p>
        </w:tc>
        <w:tc>
          <w:tcPr>
            <w:tcW w:w="1581" w:type="dxa"/>
          </w:tcPr>
          <w:p w14:paraId="5A72AC25" w14:textId="77777777" w:rsidR="00F85DF3" w:rsidRPr="00DC4E01" w:rsidRDefault="00F85DF3" w:rsidP="00EF1177">
            <w:pPr>
              <w:pStyle w:val="DHHStabletext"/>
            </w:pPr>
            <w:r w:rsidRPr="00DC4E01">
              <w:t>89</w:t>
            </w:r>
          </w:p>
        </w:tc>
        <w:tc>
          <w:tcPr>
            <w:tcW w:w="1537" w:type="dxa"/>
          </w:tcPr>
          <w:p w14:paraId="7C42EAF1" w14:textId="77777777" w:rsidR="00F85DF3" w:rsidRPr="00DC4E01" w:rsidRDefault="00F85DF3" w:rsidP="00EF1177">
            <w:pPr>
              <w:pStyle w:val="DHHStabletext"/>
            </w:pPr>
            <w:r w:rsidRPr="00DC4E01">
              <w:t xml:space="preserve">36 </w:t>
            </w:r>
          </w:p>
        </w:tc>
      </w:tr>
    </w:tbl>
    <w:p w14:paraId="54DCF260" w14:textId="77777777" w:rsidR="006F78EA" w:rsidRDefault="006F78EA" w:rsidP="006F78EA">
      <w:pPr>
        <w:pStyle w:val="DHHStablecaption"/>
        <w:ind w:left="426"/>
      </w:pPr>
      <w:r w:rsidRPr="00DC4E01">
        <w:t>Years practi</w:t>
      </w:r>
      <w:r w:rsidR="00522871">
        <w:t>s</w:t>
      </w:r>
      <w:r w:rsidRPr="00DC4E01">
        <w:t xml:space="preserve">ing as a </w:t>
      </w:r>
      <w:r>
        <w:t>d</w:t>
      </w:r>
      <w:r w:rsidRPr="00DC4E01">
        <w:t>ietitian</w:t>
      </w:r>
    </w:p>
    <w:tbl>
      <w:tblPr>
        <w:tblStyle w:val="TableGrid"/>
        <w:tblW w:w="8964" w:type="dxa"/>
        <w:jc w:val="center"/>
        <w:tblInd w:w="0" w:type="dxa"/>
        <w:tblLook w:val="04A0" w:firstRow="1" w:lastRow="0" w:firstColumn="1" w:lastColumn="0" w:noHBand="0" w:noVBand="1"/>
      </w:tblPr>
      <w:tblGrid>
        <w:gridCol w:w="2865"/>
        <w:gridCol w:w="1490"/>
        <w:gridCol w:w="1491"/>
        <w:gridCol w:w="1581"/>
        <w:gridCol w:w="1537"/>
      </w:tblGrid>
      <w:tr w:rsidR="006F78EA" w14:paraId="6FA1AB0C" w14:textId="77777777" w:rsidTr="006F78EA">
        <w:trPr>
          <w:trHeight w:val="251"/>
          <w:tblHeader/>
          <w:jc w:val="center"/>
        </w:trPr>
        <w:tc>
          <w:tcPr>
            <w:tcW w:w="2865" w:type="dxa"/>
          </w:tcPr>
          <w:p w14:paraId="3B4B2C09" w14:textId="77777777" w:rsidR="006F78EA" w:rsidRDefault="006F78EA" w:rsidP="006F78EA">
            <w:pPr>
              <w:pStyle w:val="DHHStablecolhead"/>
            </w:pPr>
            <w:r w:rsidRPr="00EF1177">
              <w:t xml:space="preserve">Demographic </w:t>
            </w:r>
            <w:r>
              <w:t>c</w:t>
            </w:r>
            <w:r w:rsidRPr="00EF1177">
              <w:t>haracteristic</w:t>
            </w:r>
          </w:p>
        </w:tc>
        <w:tc>
          <w:tcPr>
            <w:tcW w:w="1490" w:type="dxa"/>
          </w:tcPr>
          <w:p w14:paraId="4DE522F8" w14:textId="77777777" w:rsidR="006F78EA" w:rsidRPr="00EF1177" w:rsidRDefault="006F78EA" w:rsidP="006F78EA">
            <w:pPr>
              <w:pStyle w:val="DHHStablecolhead"/>
            </w:pPr>
            <w:r w:rsidRPr="00EF1177">
              <w:t>Total</w:t>
            </w:r>
          </w:p>
          <w:p w14:paraId="6A7B6BCB" w14:textId="77777777" w:rsidR="006F78EA" w:rsidRPr="00DC4E01" w:rsidRDefault="006F78EA" w:rsidP="006F78EA">
            <w:pPr>
              <w:pStyle w:val="DHHStablecolhead"/>
            </w:pPr>
          </w:p>
        </w:tc>
        <w:tc>
          <w:tcPr>
            <w:tcW w:w="1491" w:type="dxa"/>
          </w:tcPr>
          <w:p w14:paraId="1BE33393" w14:textId="77777777" w:rsidR="006F78EA" w:rsidRPr="00EF1177" w:rsidRDefault="006F78EA" w:rsidP="006F78EA">
            <w:pPr>
              <w:pStyle w:val="DHHStablecolhead"/>
            </w:pPr>
            <w:r w:rsidRPr="00EF1177">
              <w:t>Acute</w:t>
            </w:r>
          </w:p>
          <w:p w14:paraId="763E464C" w14:textId="77777777" w:rsidR="006F78EA" w:rsidRPr="00DC4E01" w:rsidRDefault="006F78EA" w:rsidP="006F78EA">
            <w:pPr>
              <w:pStyle w:val="DHHStablecolhead"/>
            </w:pPr>
          </w:p>
        </w:tc>
        <w:tc>
          <w:tcPr>
            <w:tcW w:w="1581" w:type="dxa"/>
          </w:tcPr>
          <w:p w14:paraId="4E1BBEC8" w14:textId="77777777" w:rsidR="006F78EA" w:rsidRPr="00EF1177" w:rsidRDefault="006F78EA" w:rsidP="006F78EA">
            <w:pPr>
              <w:pStyle w:val="DHHStablecolhead"/>
            </w:pPr>
            <w:r w:rsidRPr="00EF1177">
              <w:t xml:space="preserve">Primary </w:t>
            </w:r>
            <w:r>
              <w:t>c</w:t>
            </w:r>
            <w:r w:rsidRPr="00EF1177">
              <w:t>are /</w:t>
            </w:r>
          </w:p>
          <w:p w14:paraId="1972CB29" w14:textId="77777777" w:rsidR="006F78EA" w:rsidRPr="00DC4E01" w:rsidRDefault="006F78EA" w:rsidP="006F78EA">
            <w:pPr>
              <w:pStyle w:val="DHHStablecolhead"/>
            </w:pPr>
            <w:r>
              <w:t>c</w:t>
            </w:r>
            <w:r w:rsidRPr="00EF1177">
              <w:t>ommunity</w:t>
            </w:r>
          </w:p>
        </w:tc>
        <w:tc>
          <w:tcPr>
            <w:tcW w:w="1537" w:type="dxa"/>
          </w:tcPr>
          <w:p w14:paraId="63E8A8D4" w14:textId="77777777" w:rsidR="006F78EA" w:rsidRPr="00DC4E01" w:rsidRDefault="006F78EA" w:rsidP="006F78EA">
            <w:pPr>
              <w:pStyle w:val="DHHStablecolhead"/>
            </w:pPr>
            <w:r w:rsidRPr="00EF1177">
              <w:t>Work across both sectors</w:t>
            </w:r>
          </w:p>
        </w:tc>
      </w:tr>
      <w:tr w:rsidR="00F85DF3" w14:paraId="17C0FB06" w14:textId="77777777" w:rsidTr="00EA7054">
        <w:trPr>
          <w:trHeight w:val="251"/>
          <w:jc w:val="center"/>
        </w:trPr>
        <w:tc>
          <w:tcPr>
            <w:tcW w:w="2865" w:type="dxa"/>
          </w:tcPr>
          <w:p w14:paraId="282BE9FD" w14:textId="77777777" w:rsidR="00F85DF3" w:rsidRPr="00DC4E01" w:rsidRDefault="00C20387" w:rsidP="00EF1177">
            <w:pPr>
              <w:pStyle w:val="DHHStabletext"/>
            </w:pPr>
            <w:r>
              <w:t xml:space="preserve"> </w:t>
            </w:r>
            <w:r w:rsidR="00F85DF3" w:rsidRPr="00DC4E01">
              <w:t>Range</w:t>
            </w:r>
          </w:p>
        </w:tc>
        <w:tc>
          <w:tcPr>
            <w:tcW w:w="1490" w:type="dxa"/>
          </w:tcPr>
          <w:p w14:paraId="37BC67DA" w14:textId="77777777" w:rsidR="00F85DF3" w:rsidRPr="00DC4E01" w:rsidRDefault="00F85DF3" w:rsidP="00ED49A6">
            <w:pPr>
              <w:pStyle w:val="DHHStabletext"/>
            </w:pPr>
            <w:r w:rsidRPr="00DC4E01">
              <w:t>0.3</w:t>
            </w:r>
            <w:r w:rsidR="008D347B">
              <w:t>–</w:t>
            </w:r>
            <w:r w:rsidRPr="00DC4E01">
              <w:t>42</w:t>
            </w:r>
          </w:p>
        </w:tc>
        <w:tc>
          <w:tcPr>
            <w:tcW w:w="1491" w:type="dxa"/>
          </w:tcPr>
          <w:p w14:paraId="51E8E0F9" w14:textId="77777777" w:rsidR="00F85DF3" w:rsidRPr="00DC4E01" w:rsidRDefault="00F85DF3" w:rsidP="00EF1177">
            <w:pPr>
              <w:pStyle w:val="DHHStabletext"/>
            </w:pPr>
            <w:r w:rsidRPr="00DC4E01">
              <w:t>1</w:t>
            </w:r>
            <w:r w:rsidR="008D347B">
              <w:t>–</w:t>
            </w:r>
            <w:r w:rsidRPr="00DC4E01">
              <w:t>39</w:t>
            </w:r>
          </w:p>
        </w:tc>
        <w:tc>
          <w:tcPr>
            <w:tcW w:w="1581" w:type="dxa"/>
          </w:tcPr>
          <w:p w14:paraId="6E0B94EF" w14:textId="77777777" w:rsidR="00F85DF3" w:rsidRPr="00DC4E01" w:rsidRDefault="00F85DF3" w:rsidP="00EF1177">
            <w:pPr>
              <w:pStyle w:val="DHHStabletext"/>
            </w:pPr>
            <w:r w:rsidRPr="00DC4E01">
              <w:t>0.3</w:t>
            </w:r>
            <w:r w:rsidR="008D347B">
              <w:t>–</w:t>
            </w:r>
            <w:r w:rsidRPr="00DC4E01">
              <w:t>42</w:t>
            </w:r>
          </w:p>
        </w:tc>
        <w:tc>
          <w:tcPr>
            <w:tcW w:w="1537" w:type="dxa"/>
          </w:tcPr>
          <w:p w14:paraId="4D5D84EB" w14:textId="77777777" w:rsidR="00F85DF3" w:rsidRPr="00DC4E01" w:rsidRDefault="00F85DF3" w:rsidP="00ED49A6">
            <w:pPr>
              <w:pStyle w:val="DHHStabletext"/>
            </w:pPr>
            <w:r w:rsidRPr="00DC4E01">
              <w:t>0.3</w:t>
            </w:r>
            <w:r w:rsidR="008D347B">
              <w:t>–</w:t>
            </w:r>
            <w:r w:rsidRPr="00DC4E01">
              <w:t>42</w:t>
            </w:r>
          </w:p>
        </w:tc>
      </w:tr>
      <w:tr w:rsidR="00F85DF3" w14:paraId="2BF055AA" w14:textId="77777777" w:rsidTr="00EA7054">
        <w:trPr>
          <w:trHeight w:val="251"/>
          <w:jc w:val="center"/>
        </w:trPr>
        <w:tc>
          <w:tcPr>
            <w:tcW w:w="2865" w:type="dxa"/>
          </w:tcPr>
          <w:p w14:paraId="616ACBE0" w14:textId="77777777" w:rsidR="00F85DF3" w:rsidRPr="00DC4E01" w:rsidRDefault="00C20387" w:rsidP="00EF1177">
            <w:pPr>
              <w:pStyle w:val="DHHStabletext"/>
            </w:pPr>
            <w:r>
              <w:t xml:space="preserve"> </w:t>
            </w:r>
            <w:r w:rsidR="00F85DF3" w:rsidRPr="00DC4E01">
              <w:t>Mean (SD)</w:t>
            </w:r>
          </w:p>
        </w:tc>
        <w:tc>
          <w:tcPr>
            <w:tcW w:w="1490" w:type="dxa"/>
          </w:tcPr>
          <w:p w14:paraId="591C4124" w14:textId="77777777" w:rsidR="00F85DF3" w:rsidRPr="00DC4E01" w:rsidRDefault="00F85DF3" w:rsidP="00EF1177">
            <w:pPr>
              <w:pStyle w:val="DHHStabletext"/>
            </w:pPr>
            <w:r w:rsidRPr="00DC4E01">
              <w:t>11 SD 8.8</w:t>
            </w:r>
          </w:p>
        </w:tc>
        <w:tc>
          <w:tcPr>
            <w:tcW w:w="1491" w:type="dxa"/>
          </w:tcPr>
          <w:p w14:paraId="2BFBEA15" w14:textId="77777777" w:rsidR="00F85DF3" w:rsidRPr="00DC4E01" w:rsidRDefault="00F85DF3" w:rsidP="00EF1177">
            <w:pPr>
              <w:pStyle w:val="DHHStabletext"/>
            </w:pPr>
            <w:r w:rsidRPr="00DC4E01">
              <w:t>10.5 SD 8.3</w:t>
            </w:r>
          </w:p>
        </w:tc>
        <w:tc>
          <w:tcPr>
            <w:tcW w:w="1581" w:type="dxa"/>
          </w:tcPr>
          <w:p w14:paraId="7A4FDF99" w14:textId="77777777" w:rsidR="00F85DF3" w:rsidRPr="00DC4E01" w:rsidRDefault="00F85DF3" w:rsidP="00EF1177">
            <w:pPr>
              <w:pStyle w:val="DHHStabletext"/>
            </w:pPr>
            <w:r w:rsidRPr="00DC4E01">
              <w:t>12.</w:t>
            </w:r>
            <w:r w:rsidRPr="00B54BB5">
              <w:t xml:space="preserve">3 </w:t>
            </w:r>
            <w:r w:rsidR="00B54BB5" w:rsidRPr="00B54BB5">
              <w:t xml:space="preserve">SD </w:t>
            </w:r>
            <w:r w:rsidR="00B54BB5">
              <w:t>9.8</w:t>
            </w:r>
          </w:p>
        </w:tc>
        <w:tc>
          <w:tcPr>
            <w:tcW w:w="1537" w:type="dxa"/>
          </w:tcPr>
          <w:p w14:paraId="6541E4B8" w14:textId="77777777" w:rsidR="00F85DF3" w:rsidRPr="00DC4E01" w:rsidRDefault="00F85DF3" w:rsidP="00EF1177">
            <w:pPr>
              <w:pStyle w:val="DHHStabletext"/>
            </w:pPr>
            <w:r w:rsidRPr="00DC4E01">
              <w:t>11.3 SD 9.1</w:t>
            </w:r>
          </w:p>
        </w:tc>
      </w:tr>
      <w:tr w:rsidR="00F85DF3" w14:paraId="5874B495" w14:textId="77777777" w:rsidTr="00EA7054">
        <w:trPr>
          <w:trHeight w:val="251"/>
          <w:jc w:val="center"/>
        </w:trPr>
        <w:tc>
          <w:tcPr>
            <w:tcW w:w="2865" w:type="dxa"/>
          </w:tcPr>
          <w:p w14:paraId="3E132709" w14:textId="77777777" w:rsidR="00F85DF3" w:rsidRPr="00DC4E01" w:rsidRDefault="00C20387" w:rsidP="00EF1177">
            <w:pPr>
              <w:pStyle w:val="DHHStabletext"/>
            </w:pPr>
            <w:r>
              <w:t xml:space="preserve"> </w:t>
            </w:r>
            <w:r w:rsidR="00F85DF3" w:rsidRPr="00DC4E01">
              <w:t>Median (interquartile range)</w:t>
            </w:r>
          </w:p>
        </w:tc>
        <w:tc>
          <w:tcPr>
            <w:tcW w:w="1490" w:type="dxa"/>
          </w:tcPr>
          <w:p w14:paraId="7FCD5AA9" w14:textId="77777777" w:rsidR="00F85DF3" w:rsidRPr="00DC4E01" w:rsidRDefault="00F85DF3" w:rsidP="00EF1177">
            <w:pPr>
              <w:pStyle w:val="DHHStabletext"/>
            </w:pPr>
            <w:r w:rsidRPr="00DC4E01">
              <w:t>9</w:t>
            </w:r>
          </w:p>
        </w:tc>
        <w:tc>
          <w:tcPr>
            <w:tcW w:w="1491" w:type="dxa"/>
          </w:tcPr>
          <w:p w14:paraId="041BEFCC" w14:textId="77777777" w:rsidR="00F85DF3" w:rsidRPr="00DC4E01" w:rsidRDefault="00F85DF3" w:rsidP="00EF1177">
            <w:pPr>
              <w:pStyle w:val="DHHStabletext"/>
            </w:pPr>
            <w:r w:rsidRPr="00DC4E01">
              <w:t>9</w:t>
            </w:r>
          </w:p>
        </w:tc>
        <w:tc>
          <w:tcPr>
            <w:tcW w:w="1581" w:type="dxa"/>
          </w:tcPr>
          <w:p w14:paraId="3ECB15E3" w14:textId="77777777" w:rsidR="00F85DF3" w:rsidRPr="00DC4E01" w:rsidRDefault="00F85DF3" w:rsidP="00EF1177">
            <w:pPr>
              <w:pStyle w:val="DHHStabletext"/>
            </w:pPr>
            <w:r w:rsidRPr="00DC4E01">
              <w:t>9.9</w:t>
            </w:r>
          </w:p>
        </w:tc>
        <w:tc>
          <w:tcPr>
            <w:tcW w:w="1537" w:type="dxa"/>
          </w:tcPr>
          <w:p w14:paraId="101388D3" w14:textId="77777777" w:rsidR="00F85DF3" w:rsidRPr="00DC4E01" w:rsidRDefault="00F85DF3" w:rsidP="00EF1177">
            <w:pPr>
              <w:pStyle w:val="DHHStabletext"/>
            </w:pPr>
            <w:r w:rsidRPr="00DC4E01">
              <w:t>8</w:t>
            </w:r>
          </w:p>
        </w:tc>
      </w:tr>
    </w:tbl>
    <w:p w14:paraId="10409F3C" w14:textId="77777777" w:rsidR="006F78EA" w:rsidRDefault="006F78EA" w:rsidP="006F78EA">
      <w:pPr>
        <w:pStyle w:val="DHHStablecaption"/>
        <w:ind w:left="426"/>
      </w:pPr>
      <w:r w:rsidRPr="00DC4E01">
        <w:t>ARIA+ Index</w:t>
      </w:r>
    </w:p>
    <w:tbl>
      <w:tblPr>
        <w:tblStyle w:val="TableGrid"/>
        <w:tblW w:w="8964" w:type="dxa"/>
        <w:jc w:val="center"/>
        <w:tblInd w:w="0" w:type="dxa"/>
        <w:tblLook w:val="04A0" w:firstRow="1" w:lastRow="0" w:firstColumn="1" w:lastColumn="0" w:noHBand="0" w:noVBand="1"/>
      </w:tblPr>
      <w:tblGrid>
        <w:gridCol w:w="2865"/>
        <w:gridCol w:w="1490"/>
        <w:gridCol w:w="1491"/>
        <w:gridCol w:w="1581"/>
        <w:gridCol w:w="1537"/>
      </w:tblGrid>
      <w:tr w:rsidR="006F78EA" w14:paraId="3A3D8B1F" w14:textId="77777777" w:rsidTr="006F78EA">
        <w:trPr>
          <w:trHeight w:val="251"/>
          <w:tblHeader/>
          <w:jc w:val="center"/>
        </w:trPr>
        <w:tc>
          <w:tcPr>
            <w:tcW w:w="2865" w:type="dxa"/>
          </w:tcPr>
          <w:p w14:paraId="1A2971E1" w14:textId="77777777" w:rsidR="006F78EA" w:rsidRDefault="006F78EA" w:rsidP="006F78EA">
            <w:pPr>
              <w:pStyle w:val="DHHStablecolhead"/>
            </w:pPr>
            <w:r w:rsidRPr="00EF1177">
              <w:t xml:space="preserve">Demographic </w:t>
            </w:r>
            <w:r>
              <w:t>c</w:t>
            </w:r>
            <w:r w:rsidRPr="00EF1177">
              <w:t>haracteristic</w:t>
            </w:r>
          </w:p>
        </w:tc>
        <w:tc>
          <w:tcPr>
            <w:tcW w:w="1490" w:type="dxa"/>
          </w:tcPr>
          <w:p w14:paraId="4302773D" w14:textId="77777777" w:rsidR="006F78EA" w:rsidRPr="00EF1177" w:rsidRDefault="006F78EA" w:rsidP="006F78EA">
            <w:pPr>
              <w:pStyle w:val="DHHStablecolhead"/>
            </w:pPr>
            <w:r w:rsidRPr="00EF1177">
              <w:t>Total</w:t>
            </w:r>
          </w:p>
          <w:p w14:paraId="50A54955" w14:textId="77777777" w:rsidR="006F78EA" w:rsidRPr="00DC4E01" w:rsidRDefault="006F78EA" w:rsidP="006F78EA">
            <w:pPr>
              <w:pStyle w:val="DHHStablecolhead"/>
            </w:pPr>
          </w:p>
        </w:tc>
        <w:tc>
          <w:tcPr>
            <w:tcW w:w="1491" w:type="dxa"/>
          </w:tcPr>
          <w:p w14:paraId="6FFB2A7A" w14:textId="77777777" w:rsidR="006F78EA" w:rsidRPr="00EF1177" w:rsidRDefault="006F78EA" w:rsidP="006F78EA">
            <w:pPr>
              <w:pStyle w:val="DHHStablecolhead"/>
            </w:pPr>
            <w:r w:rsidRPr="00EF1177">
              <w:t>Acute</w:t>
            </w:r>
          </w:p>
          <w:p w14:paraId="11997A0B" w14:textId="77777777" w:rsidR="006F78EA" w:rsidRPr="00DC4E01" w:rsidRDefault="006F78EA" w:rsidP="006F78EA">
            <w:pPr>
              <w:pStyle w:val="DHHStablecolhead"/>
            </w:pPr>
          </w:p>
        </w:tc>
        <w:tc>
          <w:tcPr>
            <w:tcW w:w="1581" w:type="dxa"/>
          </w:tcPr>
          <w:p w14:paraId="47EBA4E1" w14:textId="77777777" w:rsidR="006F78EA" w:rsidRPr="00EF1177" w:rsidRDefault="006F78EA" w:rsidP="006F78EA">
            <w:pPr>
              <w:pStyle w:val="DHHStablecolhead"/>
            </w:pPr>
            <w:r w:rsidRPr="00EF1177">
              <w:t xml:space="preserve">Primary </w:t>
            </w:r>
            <w:r>
              <w:t>c</w:t>
            </w:r>
            <w:r w:rsidRPr="00EF1177">
              <w:t>are /</w:t>
            </w:r>
          </w:p>
          <w:p w14:paraId="36211E03" w14:textId="77777777" w:rsidR="006F78EA" w:rsidRPr="00DC4E01" w:rsidRDefault="006F78EA" w:rsidP="006F78EA">
            <w:pPr>
              <w:pStyle w:val="DHHStablecolhead"/>
            </w:pPr>
            <w:r>
              <w:t>c</w:t>
            </w:r>
            <w:r w:rsidRPr="00EF1177">
              <w:t>ommunity</w:t>
            </w:r>
          </w:p>
        </w:tc>
        <w:tc>
          <w:tcPr>
            <w:tcW w:w="1537" w:type="dxa"/>
          </w:tcPr>
          <w:p w14:paraId="2F891D80" w14:textId="77777777" w:rsidR="006F78EA" w:rsidRPr="00DC4E01" w:rsidRDefault="006F78EA" w:rsidP="006F78EA">
            <w:pPr>
              <w:pStyle w:val="DHHStablecolhead"/>
            </w:pPr>
            <w:r w:rsidRPr="00EF1177">
              <w:t>Work across both sectors</w:t>
            </w:r>
          </w:p>
        </w:tc>
      </w:tr>
      <w:tr w:rsidR="00F85DF3" w14:paraId="50659CEC" w14:textId="77777777" w:rsidTr="00EA7054">
        <w:trPr>
          <w:trHeight w:val="251"/>
          <w:jc w:val="center"/>
        </w:trPr>
        <w:tc>
          <w:tcPr>
            <w:tcW w:w="2865" w:type="dxa"/>
          </w:tcPr>
          <w:p w14:paraId="660EF302" w14:textId="77777777" w:rsidR="00F85DF3" w:rsidRPr="00DC4E01" w:rsidRDefault="00C20387" w:rsidP="00ED49A6">
            <w:pPr>
              <w:pStyle w:val="DHHStabletext"/>
            </w:pPr>
            <w:r>
              <w:t xml:space="preserve"> </w:t>
            </w:r>
            <w:r w:rsidR="00F85DF3" w:rsidRPr="00DC4E01">
              <w:t xml:space="preserve">Major </w:t>
            </w:r>
            <w:r w:rsidR="00044E9A">
              <w:t>c</w:t>
            </w:r>
            <w:r w:rsidR="00F85DF3" w:rsidRPr="00DC4E01">
              <w:t>ity</w:t>
            </w:r>
          </w:p>
        </w:tc>
        <w:tc>
          <w:tcPr>
            <w:tcW w:w="1490" w:type="dxa"/>
          </w:tcPr>
          <w:p w14:paraId="668D9041" w14:textId="77777777" w:rsidR="00F85DF3" w:rsidRPr="00DC4E01" w:rsidRDefault="00F85DF3" w:rsidP="00EF1177">
            <w:pPr>
              <w:pStyle w:val="DHHStabletext"/>
            </w:pPr>
            <w:r w:rsidRPr="00DC4E01">
              <w:t>86 (52%)</w:t>
            </w:r>
          </w:p>
        </w:tc>
        <w:tc>
          <w:tcPr>
            <w:tcW w:w="1491" w:type="dxa"/>
          </w:tcPr>
          <w:p w14:paraId="5FE40978" w14:textId="77777777" w:rsidR="00F85DF3" w:rsidRPr="00DC4E01" w:rsidRDefault="00F85DF3" w:rsidP="00EF1177">
            <w:pPr>
              <w:pStyle w:val="DHHStabletext"/>
            </w:pPr>
            <w:r w:rsidRPr="00DC4E01">
              <w:t>63 (60%)</w:t>
            </w:r>
          </w:p>
        </w:tc>
        <w:tc>
          <w:tcPr>
            <w:tcW w:w="1581" w:type="dxa"/>
          </w:tcPr>
          <w:p w14:paraId="4A4C2419" w14:textId="77777777" w:rsidR="00F85DF3" w:rsidRPr="00DC4E01" w:rsidRDefault="00F85DF3" w:rsidP="00EF1177">
            <w:pPr>
              <w:pStyle w:val="DHHStabletext"/>
            </w:pPr>
            <w:r w:rsidRPr="00DC4E01">
              <w:t>38 (37%)</w:t>
            </w:r>
          </w:p>
        </w:tc>
        <w:tc>
          <w:tcPr>
            <w:tcW w:w="1537" w:type="dxa"/>
          </w:tcPr>
          <w:p w14:paraId="6611B550" w14:textId="77777777" w:rsidR="00F85DF3" w:rsidRPr="00DC4E01" w:rsidRDefault="00F85DF3" w:rsidP="00EF1177">
            <w:pPr>
              <w:pStyle w:val="DHHStabletext"/>
            </w:pPr>
            <w:r w:rsidRPr="00DC4E01">
              <w:t>15 (35%)</w:t>
            </w:r>
          </w:p>
        </w:tc>
      </w:tr>
      <w:tr w:rsidR="00F85DF3" w14:paraId="469BD83A" w14:textId="77777777" w:rsidTr="00EA7054">
        <w:trPr>
          <w:trHeight w:val="251"/>
          <w:jc w:val="center"/>
        </w:trPr>
        <w:tc>
          <w:tcPr>
            <w:tcW w:w="2865" w:type="dxa"/>
          </w:tcPr>
          <w:p w14:paraId="6541E1EC" w14:textId="77777777" w:rsidR="00F85DF3" w:rsidRPr="00DC4E01" w:rsidRDefault="00C20387" w:rsidP="00EF1177">
            <w:pPr>
              <w:pStyle w:val="DHHStabletext"/>
            </w:pPr>
            <w:r>
              <w:t xml:space="preserve"> </w:t>
            </w:r>
            <w:r w:rsidR="00F85DF3" w:rsidRPr="00DC4E01">
              <w:t>Inner regional</w:t>
            </w:r>
          </w:p>
        </w:tc>
        <w:tc>
          <w:tcPr>
            <w:tcW w:w="1490" w:type="dxa"/>
          </w:tcPr>
          <w:p w14:paraId="2B8512EC" w14:textId="77777777" w:rsidR="00F85DF3" w:rsidRPr="00DC4E01" w:rsidRDefault="00F85DF3" w:rsidP="00EF1177">
            <w:pPr>
              <w:pStyle w:val="DHHStabletext"/>
            </w:pPr>
            <w:r w:rsidRPr="00DC4E01">
              <w:t>56 (34%)</w:t>
            </w:r>
          </w:p>
        </w:tc>
        <w:tc>
          <w:tcPr>
            <w:tcW w:w="1491" w:type="dxa"/>
          </w:tcPr>
          <w:p w14:paraId="2B33A8B3" w14:textId="77777777" w:rsidR="00F85DF3" w:rsidRPr="00DC4E01" w:rsidRDefault="00F85DF3" w:rsidP="00EF1177">
            <w:pPr>
              <w:pStyle w:val="DHHStabletext"/>
            </w:pPr>
            <w:r w:rsidRPr="00DC4E01">
              <w:t>29 (28%)</w:t>
            </w:r>
          </w:p>
        </w:tc>
        <w:tc>
          <w:tcPr>
            <w:tcW w:w="1581" w:type="dxa"/>
          </w:tcPr>
          <w:p w14:paraId="77DBA102" w14:textId="77777777" w:rsidR="00F85DF3" w:rsidRPr="00DC4E01" w:rsidRDefault="00F85DF3" w:rsidP="00EF1177">
            <w:pPr>
              <w:pStyle w:val="DHHStabletext"/>
            </w:pPr>
            <w:r w:rsidRPr="00DC4E01">
              <w:t>46 (45%)</w:t>
            </w:r>
          </w:p>
        </w:tc>
        <w:tc>
          <w:tcPr>
            <w:tcW w:w="1537" w:type="dxa"/>
          </w:tcPr>
          <w:p w14:paraId="3FBCBC98" w14:textId="77777777" w:rsidR="00F85DF3" w:rsidRPr="00DC4E01" w:rsidRDefault="00F85DF3" w:rsidP="00EF1177">
            <w:pPr>
              <w:pStyle w:val="DHHStabletext"/>
            </w:pPr>
            <w:r w:rsidRPr="00DC4E01">
              <w:t>18 (42%)</w:t>
            </w:r>
          </w:p>
        </w:tc>
      </w:tr>
      <w:tr w:rsidR="00F85DF3" w14:paraId="35EBB3C6" w14:textId="77777777" w:rsidTr="00EA7054">
        <w:trPr>
          <w:trHeight w:val="251"/>
          <w:jc w:val="center"/>
        </w:trPr>
        <w:tc>
          <w:tcPr>
            <w:tcW w:w="2865" w:type="dxa"/>
          </w:tcPr>
          <w:p w14:paraId="63C30E12" w14:textId="77777777" w:rsidR="00F85DF3" w:rsidRPr="00DC4E01" w:rsidRDefault="00C20387" w:rsidP="00EF1177">
            <w:pPr>
              <w:pStyle w:val="DHHStabletext"/>
            </w:pPr>
            <w:r>
              <w:t xml:space="preserve"> </w:t>
            </w:r>
            <w:r w:rsidR="00F85DF3" w:rsidRPr="00DC4E01">
              <w:t xml:space="preserve">Outer </w:t>
            </w:r>
            <w:r w:rsidR="00044E9A">
              <w:t>r</w:t>
            </w:r>
            <w:r w:rsidR="00F85DF3" w:rsidRPr="00DC4E01">
              <w:t>egional</w:t>
            </w:r>
          </w:p>
        </w:tc>
        <w:tc>
          <w:tcPr>
            <w:tcW w:w="1490" w:type="dxa"/>
          </w:tcPr>
          <w:p w14:paraId="4CFFC30C" w14:textId="77777777" w:rsidR="00F85DF3" w:rsidRPr="00DC4E01" w:rsidRDefault="00F85DF3" w:rsidP="00EF1177">
            <w:pPr>
              <w:pStyle w:val="DHHStabletext"/>
            </w:pPr>
            <w:r w:rsidRPr="00DC4E01">
              <w:t>21 (13%)</w:t>
            </w:r>
          </w:p>
        </w:tc>
        <w:tc>
          <w:tcPr>
            <w:tcW w:w="1491" w:type="dxa"/>
          </w:tcPr>
          <w:p w14:paraId="0AEA7C87" w14:textId="77777777" w:rsidR="00F85DF3" w:rsidRPr="00DC4E01" w:rsidRDefault="00F85DF3" w:rsidP="00EF1177">
            <w:pPr>
              <w:pStyle w:val="DHHStabletext"/>
            </w:pPr>
            <w:r w:rsidRPr="00DC4E01">
              <w:t>13 (12%)</w:t>
            </w:r>
          </w:p>
        </w:tc>
        <w:tc>
          <w:tcPr>
            <w:tcW w:w="1581" w:type="dxa"/>
          </w:tcPr>
          <w:p w14:paraId="60B8005D" w14:textId="77777777" w:rsidR="00F85DF3" w:rsidRPr="00DC4E01" w:rsidRDefault="00F85DF3" w:rsidP="00EF1177">
            <w:pPr>
              <w:pStyle w:val="DHHStabletext"/>
            </w:pPr>
            <w:r w:rsidRPr="00DC4E01">
              <w:t>19 (18%)</w:t>
            </w:r>
          </w:p>
        </w:tc>
        <w:tc>
          <w:tcPr>
            <w:tcW w:w="1537" w:type="dxa"/>
          </w:tcPr>
          <w:p w14:paraId="0DF2C7E7" w14:textId="77777777" w:rsidR="00F85DF3" w:rsidRPr="00DC4E01" w:rsidRDefault="00F85DF3" w:rsidP="00EF1177">
            <w:pPr>
              <w:pStyle w:val="DHHStabletext"/>
            </w:pPr>
            <w:r w:rsidRPr="00DC4E01">
              <w:t>10 (23%)</w:t>
            </w:r>
          </w:p>
        </w:tc>
      </w:tr>
      <w:tr w:rsidR="00F85DF3" w14:paraId="1CAA8E4D" w14:textId="77777777" w:rsidTr="00EA7054">
        <w:trPr>
          <w:trHeight w:val="251"/>
          <w:jc w:val="center"/>
        </w:trPr>
        <w:tc>
          <w:tcPr>
            <w:tcW w:w="2865" w:type="dxa"/>
          </w:tcPr>
          <w:p w14:paraId="2E5C7804" w14:textId="77777777" w:rsidR="00F85DF3" w:rsidRPr="00DC4E01" w:rsidRDefault="00C20387" w:rsidP="00EF1177">
            <w:pPr>
              <w:pStyle w:val="DHHStabletext"/>
            </w:pPr>
            <w:r>
              <w:t xml:space="preserve"> </w:t>
            </w:r>
            <w:r w:rsidR="00F85DF3" w:rsidRPr="00DC4E01">
              <w:t>Remote</w:t>
            </w:r>
          </w:p>
        </w:tc>
        <w:tc>
          <w:tcPr>
            <w:tcW w:w="1490" w:type="dxa"/>
          </w:tcPr>
          <w:p w14:paraId="2C74F710" w14:textId="77777777" w:rsidR="00F85DF3" w:rsidRPr="00DC4E01" w:rsidRDefault="00F85DF3" w:rsidP="00EF1177">
            <w:pPr>
              <w:pStyle w:val="DHHStabletext"/>
            </w:pPr>
            <w:r w:rsidRPr="00DC4E01">
              <w:t>2 (1%)</w:t>
            </w:r>
          </w:p>
        </w:tc>
        <w:tc>
          <w:tcPr>
            <w:tcW w:w="1491" w:type="dxa"/>
          </w:tcPr>
          <w:p w14:paraId="1E36F0D7" w14:textId="77777777" w:rsidR="00F85DF3" w:rsidRPr="00DC4E01" w:rsidRDefault="00044E9A" w:rsidP="00EF1177">
            <w:pPr>
              <w:pStyle w:val="DHHStabletext"/>
            </w:pPr>
            <w:r>
              <w:t>–</w:t>
            </w:r>
          </w:p>
        </w:tc>
        <w:tc>
          <w:tcPr>
            <w:tcW w:w="1581" w:type="dxa"/>
          </w:tcPr>
          <w:p w14:paraId="3CC21B48" w14:textId="77777777" w:rsidR="00F85DF3" w:rsidRPr="00DC4E01" w:rsidRDefault="00F85DF3" w:rsidP="00EF1177">
            <w:pPr>
              <w:pStyle w:val="DHHStabletext"/>
            </w:pPr>
            <w:r w:rsidRPr="00DC4E01">
              <w:t>2 (3%)</w:t>
            </w:r>
          </w:p>
        </w:tc>
        <w:tc>
          <w:tcPr>
            <w:tcW w:w="1537" w:type="dxa"/>
          </w:tcPr>
          <w:p w14:paraId="7D9D7551" w14:textId="77777777" w:rsidR="00F85DF3" w:rsidRPr="00DC4E01" w:rsidRDefault="00044E9A" w:rsidP="00EF1177">
            <w:pPr>
              <w:pStyle w:val="DHHStabletext"/>
            </w:pPr>
            <w:r>
              <w:t>–</w:t>
            </w:r>
          </w:p>
        </w:tc>
      </w:tr>
      <w:tr w:rsidR="00F85DF3" w14:paraId="6269EAE3" w14:textId="77777777" w:rsidTr="00EA7054">
        <w:trPr>
          <w:trHeight w:val="251"/>
          <w:jc w:val="center"/>
        </w:trPr>
        <w:tc>
          <w:tcPr>
            <w:tcW w:w="2865" w:type="dxa"/>
          </w:tcPr>
          <w:p w14:paraId="5621ECC6" w14:textId="77777777" w:rsidR="00F85DF3" w:rsidRPr="00DC4E01" w:rsidRDefault="00C20387" w:rsidP="00EF1177">
            <w:pPr>
              <w:pStyle w:val="DHHStabletext"/>
            </w:pPr>
            <w:r>
              <w:t xml:space="preserve"> </w:t>
            </w:r>
            <w:r w:rsidR="00F85DF3" w:rsidRPr="00DC4E01">
              <w:t xml:space="preserve">Very </w:t>
            </w:r>
            <w:r w:rsidR="00044E9A">
              <w:t>r</w:t>
            </w:r>
            <w:r w:rsidR="00F85DF3" w:rsidRPr="00DC4E01">
              <w:t>emote</w:t>
            </w:r>
          </w:p>
        </w:tc>
        <w:tc>
          <w:tcPr>
            <w:tcW w:w="1490" w:type="dxa"/>
          </w:tcPr>
          <w:p w14:paraId="6E8548BC" w14:textId="77777777" w:rsidR="00F85DF3" w:rsidRPr="00DC4E01" w:rsidRDefault="00044E9A" w:rsidP="00EF1177">
            <w:pPr>
              <w:pStyle w:val="DHHStabletext"/>
            </w:pPr>
            <w:r>
              <w:t>–</w:t>
            </w:r>
          </w:p>
        </w:tc>
        <w:tc>
          <w:tcPr>
            <w:tcW w:w="1491" w:type="dxa"/>
          </w:tcPr>
          <w:p w14:paraId="0A444837" w14:textId="77777777" w:rsidR="00F85DF3" w:rsidRPr="00DC4E01" w:rsidRDefault="00044E9A" w:rsidP="00EF1177">
            <w:pPr>
              <w:pStyle w:val="DHHStabletext"/>
            </w:pPr>
            <w:r>
              <w:t>–</w:t>
            </w:r>
          </w:p>
        </w:tc>
        <w:tc>
          <w:tcPr>
            <w:tcW w:w="1581" w:type="dxa"/>
          </w:tcPr>
          <w:p w14:paraId="78931974" w14:textId="77777777" w:rsidR="00F85DF3" w:rsidRPr="00DC4E01" w:rsidRDefault="00044E9A" w:rsidP="00EF1177">
            <w:pPr>
              <w:pStyle w:val="DHHStabletext"/>
            </w:pPr>
            <w:r>
              <w:t>–</w:t>
            </w:r>
          </w:p>
        </w:tc>
        <w:tc>
          <w:tcPr>
            <w:tcW w:w="1537" w:type="dxa"/>
          </w:tcPr>
          <w:p w14:paraId="3E446F2D" w14:textId="77777777" w:rsidR="00F85DF3" w:rsidRPr="00DC4E01" w:rsidRDefault="00044E9A" w:rsidP="00EF1177">
            <w:pPr>
              <w:pStyle w:val="DHHStabletext"/>
            </w:pPr>
            <w:r>
              <w:t>–</w:t>
            </w:r>
          </w:p>
        </w:tc>
      </w:tr>
    </w:tbl>
    <w:p w14:paraId="1464E2A1" w14:textId="77777777" w:rsidR="00F85DF3" w:rsidRPr="00414986" w:rsidRDefault="00687D8B" w:rsidP="00EF1177">
      <w:pPr>
        <w:pStyle w:val="Heading5"/>
      </w:pPr>
      <w:r w:rsidRPr="004457BF">
        <w:t xml:space="preserve">Survey </w:t>
      </w:r>
      <w:r w:rsidR="00C20387" w:rsidRPr="004457BF">
        <w:t>results</w:t>
      </w:r>
      <w:r w:rsidR="00C20387">
        <w:t xml:space="preserve"> for </w:t>
      </w:r>
      <w:r w:rsidR="00C20387" w:rsidRPr="00414986">
        <w:t>primary care / community dietitians</w:t>
      </w:r>
    </w:p>
    <w:p w14:paraId="7D56FDFF" w14:textId="77777777" w:rsidR="00F85DF3" w:rsidRPr="00302812" w:rsidRDefault="00F85DF3" w:rsidP="00114015">
      <w:pPr>
        <w:pStyle w:val="DHHSbody"/>
      </w:pPr>
      <w:r w:rsidRPr="00114015">
        <w:rPr>
          <w:b/>
        </w:rPr>
        <w:t xml:space="preserve">Nutrition </w:t>
      </w:r>
      <w:r w:rsidR="00C20387" w:rsidRPr="00114015">
        <w:rPr>
          <w:b/>
        </w:rPr>
        <w:t>g</w:t>
      </w:r>
      <w:r w:rsidRPr="00114015">
        <w:rPr>
          <w:b/>
        </w:rPr>
        <w:t>overnance</w:t>
      </w:r>
    </w:p>
    <w:p w14:paraId="0D5B12BB" w14:textId="77777777" w:rsidR="00F85DF3" w:rsidRPr="00414986" w:rsidRDefault="00F85DF3" w:rsidP="006A3E18">
      <w:pPr>
        <w:pStyle w:val="DHHSbullet1"/>
        <w:numPr>
          <w:ilvl w:val="0"/>
          <w:numId w:val="14"/>
        </w:numPr>
      </w:pPr>
      <w:r w:rsidRPr="00414986">
        <w:t>Sixty</w:t>
      </w:r>
      <w:r w:rsidR="006475B3">
        <w:t>-</w:t>
      </w:r>
      <w:r w:rsidRPr="00414986">
        <w:t xml:space="preserve">nine per cent of dietitians </w:t>
      </w:r>
      <w:r w:rsidR="009C5D1F">
        <w:t xml:space="preserve">said </w:t>
      </w:r>
      <w:r w:rsidRPr="00414986">
        <w:t>their service complies with performance standards for accreditation. Of the 10 per cent of respondents who felt their service does not comply with performance standards for accreditation, the majority worked in pri</w:t>
      </w:r>
      <w:r w:rsidR="00247D9B">
        <w:t>vate practice where there is no</w:t>
      </w:r>
      <w:r w:rsidRPr="00414986">
        <w:t xml:space="preserve"> formal accreditation process. Twenty per cent of dietitians were unsure</w:t>
      </w:r>
      <w:r w:rsidR="009C5D1F">
        <w:t>,</w:t>
      </w:r>
      <w:r w:rsidRPr="00414986">
        <w:t xml:space="preserve"> and these respondents were evenly spread across community health, community rehabilitation and private practice.</w:t>
      </w:r>
    </w:p>
    <w:p w14:paraId="79EA4368" w14:textId="77777777" w:rsidR="00EF1177" w:rsidRDefault="00F85DF3" w:rsidP="00114015">
      <w:pPr>
        <w:pStyle w:val="DHHSbullet1"/>
        <w:numPr>
          <w:ilvl w:val="0"/>
          <w:numId w:val="14"/>
        </w:numPr>
        <w:shd w:val="clear" w:color="auto" w:fill="FFFFFF" w:themeFill="background1"/>
        <w:spacing w:after="120"/>
        <w:ind w:left="357" w:hanging="357"/>
      </w:pPr>
      <w:r w:rsidRPr="00414986">
        <w:t>When asked which performance standards their service complie</w:t>
      </w:r>
      <w:r w:rsidR="002A060E">
        <w:t>s with, seven different</w:t>
      </w:r>
      <w:r w:rsidRPr="00414986">
        <w:t xml:space="preserve"> performance standards were cited, indicating that</w:t>
      </w:r>
      <w:r w:rsidR="00447105">
        <w:t xml:space="preserve"> governance in the primary care</w:t>
      </w:r>
      <w:r w:rsidR="009C5D1F">
        <w:t xml:space="preserve"> and </w:t>
      </w:r>
      <w:r w:rsidRPr="00414986">
        <w:t>community sector</w:t>
      </w:r>
      <w:r w:rsidR="009C5D1F">
        <w:t>s</w:t>
      </w:r>
      <w:r w:rsidRPr="00414986">
        <w:t xml:space="preserve"> is </w:t>
      </w:r>
      <w:r w:rsidR="006C2396">
        <w:t>unclear to dietitians working in the area</w:t>
      </w:r>
      <w:r w:rsidRPr="00414986">
        <w:t xml:space="preserve">. </w:t>
      </w:r>
      <w:r w:rsidR="004C7B8C">
        <w:t xml:space="preserve">A summary of quality frameworks across the continuum of care can be found </w:t>
      </w:r>
      <w:r w:rsidR="005B7622" w:rsidRPr="00114015">
        <w:t xml:space="preserve">on </w:t>
      </w:r>
      <w:r w:rsidR="00114015" w:rsidRPr="00114015">
        <w:t>page 33</w:t>
      </w:r>
      <w:r w:rsidR="004C7B8C" w:rsidRPr="00114015">
        <w:t>.</w:t>
      </w:r>
      <w:r w:rsidR="004C7B8C">
        <w:t xml:space="preserve"> </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5ADEFF77" w14:textId="77777777" w:rsidTr="00EF1177">
        <w:tc>
          <w:tcPr>
            <w:tcW w:w="9736" w:type="dxa"/>
            <w:shd w:val="clear" w:color="auto" w:fill="F1E3F3"/>
          </w:tcPr>
          <w:p w14:paraId="2B28E4D1" w14:textId="77777777" w:rsidR="00EF1177" w:rsidRDefault="001E49A5" w:rsidP="00EF1177">
            <w:pPr>
              <w:pStyle w:val="DHHStabletext"/>
            </w:pPr>
            <w:r>
              <w:rPr>
                <w:rFonts w:cs="Arial"/>
                <w:b/>
                <w:lang w:val="en-US"/>
              </w:rPr>
              <w:t xml:space="preserve">The </w:t>
            </w:r>
            <w:r w:rsidRPr="003F1875">
              <w:rPr>
                <w:rFonts w:cs="Arial"/>
                <w:b/>
                <w:lang w:val="en-US"/>
              </w:rPr>
              <w:t>majority of dietitians working in primary care/community care are unclear about what nutrition governance processes their service should comply with</w:t>
            </w:r>
            <w:r>
              <w:rPr>
                <w:rFonts w:cs="Arial"/>
                <w:b/>
                <w:lang w:val="en-US"/>
              </w:rPr>
              <w:t>.</w:t>
            </w:r>
          </w:p>
        </w:tc>
      </w:tr>
    </w:tbl>
    <w:p w14:paraId="37FB5465" w14:textId="77777777" w:rsidR="00F85DF3" w:rsidRPr="00302812" w:rsidRDefault="00F85DF3" w:rsidP="00114015">
      <w:pPr>
        <w:pStyle w:val="DHHSbodyaftertablefigure"/>
      </w:pPr>
      <w:r w:rsidRPr="00114015">
        <w:rPr>
          <w:b/>
        </w:rPr>
        <w:t xml:space="preserve">Nutrition </w:t>
      </w:r>
      <w:r w:rsidR="00C20387" w:rsidRPr="00114015">
        <w:rPr>
          <w:b/>
        </w:rPr>
        <w:t>r</w:t>
      </w:r>
      <w:r w:rsidRPr="00114015">
        <w:rPr>
          <w:b/>
        </w:rPr>
        <w:t xml:space="preserve">isk </w:t>
      </w:r>
      <w:r w:rsidR="00C20387" w:rsidRPr="00114015">
        <w:rPr>
          <w:b/>
        </w:rPr>
        <w:t>s</w:t>
      </w:r>
      <w:r w:rsidRPr="00114015">
        <w:rPr>
          <w:b/>
        </w:rPr>
        <w:t>creening</w:t>
      </w:r>
    </w:p>
    <w:p w14:paraId="3FE16A34" w14:textId="77777777" w:rsidR="00F85DF3" w:rsidRPr="00414986" w:rsidRDefault="007C2957" w:rsidP="006A3E18">
      <w:pPr>
        <w:pStyle w:val="DHHSbullet1"/>
        <w:numPr>
          <w:ilvl w:val="0"/>
          <w:numId w:val="14"/>
        </w:numPr>
      </w:pPr>
      <w:r w:rsidRPr="007C2957">
        <w:t>Less than half (43</w:t>
      </w:r>
      <w:r w:rsidR="00044E9A">
        <w:t xml:space="preserve"> per cent</w:t>
      </w:r>
      <w:r w:rsidRPr="007C2957">
        <w:t xml:space="preserve">) of respondents </w:t>
      </w:r>
      <w:r w:rsidR="00BB2B16">
        <w:t>said</w:t>
      </w:r>
      <w:r w:rsidR="00BB2B16" w:rsidRPr="007C2957">
        <w:t xml:space="preserve"> </w:t>
      </w:r>
      <w:r w:rsidRPr="007C2957">
        <w:t>their service routinely screen</w:t>
      </w:r>
      <w:r w:rsidR="00BB2B16">
        <w:t>s</w:t>
      </w:r>
      <w:r w:rsidRPr="007C2957">
        <w:t xml:space="preserve"> every new patient for</w:t>
      </w:r>
      <w:r w:rsidRPr="007C2957">
        <w:rPr>
          <w:rFonts w:cs="Arial"/>
          <w:lang w:val="en-US"/>
        </w:rPr>
        <w:t xml:space="preserve"> nutrition risk. </w:t>
      </w:r>
      <w:r w:rsidR="00F85DF3" w:rsidRPr="00414986">
        <w:t xml:space="preserve">Respondents commented that despite the inclusion of nutrition risk </w:t>
      </w:r>
      <w:r>
        <w:t>screening in initial assessments</w:t>
      </w:r>
      <w:r w:rsidR="00F85DF3" w:rsidRPr="00414986">
        <w:t xml:space="preserve">, completion rates and accuracy of completion are poor. </w:t>
      </w:r>
    </w:p>
    <w:p w14:paraId="45B4199E" w14:textId="77777777" w:rsidR="00F85DF3" w:rsidRPr="00414986" w:rsidRDefault="00F85DF3" w:rsidP="006A3E18">
      <w:pPr>
        <w:pStyle w:val="DHHSbullet1"/>
        <w:numPr>
          <w:ilvl w:val="0"/>
          <w:numId w:val="14"/>
        </w:numPr>
      </w:pPr>
      <w:r w:rsidRPr="00414986">
        <w:t>When responses were analysed for dietitians only working in community health, this figu</w:t>
      </w:r>
      <w:r w:rsidR="002A060E">
        <w:t>re was even lower, with only 26 per cent</w:t>
      </w:r>
      <w:r w:rsidRPr="00414986">
        <w:t xml:space="preserve"> of respondents reporting their service routinely screens every new patient for nutrition risk.</w:t>
      </w:r>
    </w:p>
    <w:p w14:paraId="29479C3D" w14:textId="77777777" w:rsidR="00F85DF3" w:rsidRPr="00414986" w:rsidRDefault="00F85DF3" w:rsidP="006A3E18">
      <w:pPr>
        <w:pStyle w:val="DHHSbullet1"/>
        <w:numPr>
          <w:ilvl w:val="0"/>
          <w:numId w:val="14"/>
        </w:numPr>
      </w:pPr>
      <w:r w:rsidRPr="00414986">
        <w:lastRenderedPageBreak/>
        <w:t xml:space="preserve">Of those services </w:t>
      </w:r>
      <w:r w:rsidR="00972FA0" w:rsidRPr="00414986">
        <w:t>that</w:t>
      </w:r>
      <w:r w:rsidRPr="00414986">
        <w:t xml:space="preserve"> routinely screen for nutrition risk, 69 per cent </w:t>
      </w:r>
      <w:r w:rsidR="00156F2E">
        <w:t xml:space="preserve">responded that they </w:t>
      </w:r>
      <w:r w:rsidRPr="00414986">
        <w:t>use a validated screening tool. The predominant screening tool used in the primary care</w:t>
      </w:r>
      <w:r w:rsidR="00BB2B16">
        <w:t xml:space="preserve"> and </w:t>
      </w:r>
      <w:r w:rsidRPr="00414986">
        <w:t>community setting</w:t>
      </w:r>
      <w:r w:rsidR="00BB2B16">
        <w:t>s</w:t>
      </w:r>
      <w:r w:rsidRPr="00414986">
        <w:t xml:space="preserve"> was the MST (81</w:t>
      </w:r>
      <w:r w:rsidR="00044E9A">
        <w:t xml:space="preserve"> per cent</w:t>
      </w:r>
      <w:r w:rsidRPr="00414986">
        <w:t>), with a small number of services using MNA</w:t>
      </w:r>
      <w:r w:rsidR="0021740B">
        <w:t>-SF</w:t>
      </w:r>
      <w:r w:rsidRPr="00414986">
        <w:t xml:space="preserve"> (11</w:t>
      </w:r>
      <w:r w:rsidR="00044E9A">
        <w:t xml:space="preserve"> per cent</w:t>
      </w:r>
      <w:r w:rsidRPr="00414986">
        <w:t>), MUST (7</w:t>
      </w:r>
      <w:r w:rsidR="00044E9A">
        <w:t xml:space="preserve"> per cent</w:t>
      </w:r>
      <w:r w:rsidRPr="00414986">
        <w:t xml:space="preserve">) or the SCTT </w:t>
      </w:r>
      <w:r w:rsidR="0021740B">
        <w:t>health and chronic conditions screen</w:t>
      </w:r>
      <w:r w:rsidRPr="00414986">
        <w:t xml:space="preserve"> (4</w:t>
      </w:r>
      <w:r w:rsidR="00044E9A">
        <w:t xml:space="preserve"> per cent</w:t>
      </w:r>
      <w:r w:rsidRPr="00414986">
        <w:t>).</w:t>
      </w:r>
    </w:p>
    <w:p w14:paraId="3B41A1D5" w14:textId="77777777" w:rsidR="00F85DF3" w:rsidRPr="00414986" w:rsidRDefault="00F85DF3" w:rsidP="006A3E18">
      <w:pPr>
        <w:pStyle w:val="DHHSbullet1"/>
        <w:numPr>
          <w:ilvl w:val="0"/>
          <w:numId w:val="14"/>
        </w:numPr>
      </w:pPr>
      <w:r w:rsidRPr="00414986">
        <w:t>Of those respondents whose service did not use a malnutrition screening tool, almost all reported their service uses the following flags within a common risk assessment:</w:t>
      </w:r>
    </w:p>
    <w:p w14:paraId="5FEA41C4" w14:textId="77777777" w:rsidR="00F85DF3" w:rsidRPr="0045086E" w:rsidRDefault="00BB2B16" w:rsidP="0045086E">
      <w:pPr>
        <w:pStyle w:val="DHHSbullet2"/>
      </w:pPr>
      <w:r>
        <w:t>o</w:t>
      </w:r>
      <w:r w:rsidR="00F85DF3" w:rsidRPr="0045086E">
        <w:t>bvious underweight/frailty</w:t>
      </w:r>
    </w:p>
    <w:p w14:paraId="38E9F0CB" w14:textId="77777777" w:rsidR="00F85DF3" w:rsidRPr="0045086E" w:rsidRDefault="00BB2B16" w:rsidP="0045086E">
      <w:pPr>
        <w:pStyle w:val="DHHSbullet2"/>
      </w:pPr>
      <w:r>
        <w:t>u</w:t>
      </w:r>
      <w:r w:rsidR="00F85DF3" w:rsidRPr="0045086E">
        <w:t>nintentional weight loss</w:t>
      </w:r>
    </w:p>
    <w:p w14:paraId="01C76781" w14:textId="77777777" w:rsidR="00F85DF3" w:rsidRPr="0045086E" w:rsidRDefault="00BB2B16" w:rsidP="0045086E">
      <w:pPr>
        <w:pStyle w:val="DHHSbullet2"/>
      </w:pPr>
      <w:r>
        <w:t>r</w:t>
      </w:r>
      <w:r w:rsidR="00F85DF3" w:rsidRPr="0045086E">
        <w:t>educed appetite</w:t>
      </w:r>
    </w:p>
    <w:p w14:paraId="59DA657A" w14:textId="77777777" w:rsidR="00F85DF3" w:rsidRPr="0045086E" w:rsidRDefault="00BB2B16" w:rsidP="0045086E">
      <w:pPr>
        <w:pStyle w:val="DHHSbullet2"/>
      </w:pPr>
      <w:r>
        <w:t>r</w:t>
      </w:r>
      <w:r w:rsidR="00F85DF3" w:rsidRPr="0045086E">
        <w:t>educed food and fluid intake</w:t>
      </w:r>
    </w:p>
    <w:p w14:paraId="2A73DA35" w14:textId="77777777" w:rsidR="00EF1177" w:rsidRDefault="00BB2B16" w:rsidP="000D53B5">
      <w:pPr>
        <w:pStyle w:val="DHHSbullet2"/>
        <w:spacing w:after="120"/>
        <w:ind w:left="714" w:hanging="357"/>
      </w:pPr>
      <w:r>
        <w:t>p</w:t>
      </w:r>
      <w:r w:rsidR="00F85DF3" w:rsidRPr="0045086E">
        <w:t>roblems</w:t>
      </w:r>
      <w:r w:rsidR="00F85DF3" w:rsidRPr="00414986">
        <w:t xml:space="preserve"> with teeth or swallowing</w:t>
      </w:r>
      <w:r>
        <w:t>.</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078EF717" w14:textId="77777777" w:rsidTr="006A3E18">
        <w:tc>
          <w:tcPr>
            <w:tcW w:w="9736" w:type="dxa"/>
            <w:shd w:val="clear" w:color="auto" w:fill="F1E3F3"/>
          </w:tcPr>
          <w:p w14:paraId="3986E86A" w14:textId="77777777" w:rsidR="00EF1177" w:rsidRDefault="001E49A5" w:rsidP="006A3E18">
            <w:pPr>
              <w:pStyle w:val="DHHStabletext"/>
            </w:pPr>
            <w:r>
              <w:rPr>
                <w:rFonts w:cs="Arial"/>
                <w:b/>
                <w:lang w:val="en-US"/>
              </w:rPr>
              <w:t>Sixty-three per cent of primary c</w:t>
            </w:r>
            <w:r w:rsidRPr="0049028A">
              <w:rPr>
                <w:rFonts w:cs="Arial"/>
                <w:b/>
                <w:lang w:val="en-US"/>
              </w:rPr>
              <w:t>are</w:t>
            </w:r>
            <w:r w:rsidR="006F78EA">
              <w:rPr>
                <w:rFonts w:cs="Arial"/>
                <w:b/>
                <w:lang w:val="en-US"/>
              </w:rPr>
              <w:t xml:space="preserve"> </w:t>
            </w:r>
            <w:r w:rsidRPr="0049028A">
              <w:rPr>
                <w:rFonts w:cs="Arial"/>
                <w:b/>
                <w:lang w:val="en-US"/>
              </w:rPr>
              <w:t>/</w:t>
            </w:r>
            <w:r w:rsidR="006F78EA">
              <w:rPr>
                <w:rFonts w:cs="Arial"/>
                <w:b/>
                <w:lang w:val="en-US"/>
              </w:rPr>
              <w:t xml:space="preserve"> </w:t>
            </w:r>
            <w:r>
              <w:rPr>
                <w:rFonts w:cs="Arial"/>
                <w:b/>
                <w:lang w:val="en-US"/>
              </w:rPr>
              <w:t>community dietitians believe</w:t>
            </w:r>
            <w:r w:rsidRPr="0049028A">
              <w:rPr>
                <w:rFonts w:cs="Arial"/>
                <w:b/>
                <w:lang w:val="en-US"/>
              </w:rPr>
              <w:t xml:space="preserve"> there are patients with cancer malnutrition going unrecognised in their service</w:t>
            </w:r>
            <w:r>
              <w:rPr>
                <w:rFonts w:cs="Arial"/>
                <w:b/>
                <w:lang w:val="en-US"/>
              </w:rPr>
              <w:t>.</w:t>
            </w:r>
          </w:p>
        </w:tc>
      </w:tr>
    </w:tbl>
    <w:p w14:paraId="12A9D2E6" w14:textId="77777777" w:rsidR="00F85DF3" w:rsidRPr="00302812" w:rsidRDefault="00F85DF3" w:rsidP="00114015">
      <w:pPr>
        <w:pStyle w:val="DHHSbodyaftertablefigure"/>
      </w:pPr>
      <w:r w:rsidRPr="00114015">
        <w:rPr>
          <w:b/>
        </w:rPr>
        <w:t xml:space="preserve">Nutrition </w:t>
      </w:r>
      <w:r w:rsidR="00C20387" w:rsidRPr="00114015">
        <w:rPr>
          <w:b/>
        </w:rPr>
        <w:t>a</w:t>
      </w:r>
      <w:r w:rsidRPr="00114015">
        <w:rPr>
          <w:b/>
        </w:rPr>
        <w:t>ssessment</w:t>
      </w:r>
    </w:p>
    <w:p w14:paraId="180C751C" w14:textId="77777777" w:rsidR="00F85DF3" w:rsidRPr="00414986" w:rsidRDefault="00C843B5" w:rsidP="006A3E18">
      <w:pPr>
        <w:pStyle w:val="DHHSbullet1"/>
        <w:numPr>
          <w:ilvl w:val="0"/>
          <w:numId w:val="14"/>
        </w:numPr>
      </w:pPr>
      <w:r>
        <w:t xml:space="preserve">On a </w:t>
      </w:r>
      <w:r w:rsidR="00C20387">
        <w:t>five-</w:t>
      </w:r>
      <w:r>
        <w:t>point scale, t</w:t>
      </w:r>
      <w:r w:rsidR="00F85DF3" w:rsidRPr="00414986">
        <w:t>he majority of respondents</w:t>
      </w:r>
      <w:r>
        <w:t xml:space="preserve"> reported they</w:t>
      </w:r>
      <w:r w:rsidR="00F85DF3" w:rsidRPr="00414986">
        <w:t xml:space="preserve"> very often or always weigh patients on initial assessment (84</w:t>
      </w:r>
      <w:r w:rsidR="00044E9A">
        <w:t xml:space="preserve"> per cent</w:t>
      </w:r>
      <w:r w:rsidR="00F85DF3" w:rsidRPr="00414986">
        <w:t>) and subsequent review (79</w:t>
      </w:r>
      <w:r w:rsidR="00044E9A">
        <w:t xml:space="preserve"> per cent</w:t>
      </w:r>
      <w:r w:rsidR="00F85DF3" w:rsidRPr="00414986">
        <w:t>). The majority of respondents (74</w:t>
      </w:r>
      <w:r w:rsidR="00044E9A">
        <w:t xml:space="preserve"> per cent</w:t>
      </w:r>
      <w:r w:rsidR="00F85DF3" w:rsidRPr="00414986">
        <w:t xml:space="preserve">) very often or always calculate </w:t>
      </w:r>
      <w:r w:rsidR="00BB2B16">
        <w:t>BMI</w:t>
      </w:r>
      <w:r w:rsidR="00F85DF3" w:rsidRPr="00414986">
        <w:t xml:space="preserve"> on initial assessment. Respondents measure height less often, with many comments that a </w:t>
      </w:r>
      <w:r w:rsidR="002A060E">
        <w:t>patient</w:t>
      </w:r>
      <w:r w:rsidR="00BB2B16">
        <w:t>’s</w:t>
      </w:r>
      <w:r w:rsidR="002A060E">
        <w:t xml:space="preserve"> </w:t>
      </w:r>
      <w:r w:rsidR="00F85DF3" w:rsidRPr="00414986">
        <w:t>reported height is considered accurate.</w:t>
      </w:r>
    </w:p>
    <w:p w14:paraId="30F56573" w14:textId="77777777" w:rsidR="00F85DF3" w:rsidRPr="00302812" w:rsidRDefault="00F85DF3" w:rsidP="00114015">
      <w:pPr>
        <w:pStyle w:val="DHHSbody"/>
      </w:pPr>
      <w:r w:rsidRPr="00114015">
        <w:rPr>
          <w:b/>
        </w:rPr>
        <w:t xml:space="preserve">Malnutrition </w:t>
      </w:r>
      <w:r w:rsidR="00C20387" w:rsidRPr="00114015">
        <w:rPr>
          <w:b/>
        </w:rPr>
        <w:t>d</w:t>
      </w:r>
      <w:r w:rsidRPr="00114015">
        <w:rPr>
          <w:b/>
        </w:rPr>
        <w:t>iagnosis</w:t>
      </w:r>
    </w:p>
    <w:p w14:paraId="5141C20C" w14:textId="77777777" w:rsidR="00F85DF3" w:rsidRDefault="001649CF" w:rsidP="006A3E18">
      <w:pPr>
        <w:pStyle w:val="DHHSbullet1"/>
        <w:numPr>
          <w:ilvl w:val="0"/>
          <w:numId w:val="14"/>
        </w:numPr>
      </w:pPr>
      <w:r>
        <w:t xml:space="preserve">As shown in </w:t>
      </w:r>
      <w:r w:rsidR="00C20387">
        <w:t>F</w:t>
      </w:r>
      <w:r>
        <w:t xml:space="preserve">igure </w:t>
      </w:r>
      <w:r w:rsidR="00495981">
        <w:t>3</w:t>
      </w:r>
      <w:r>
        <w:t xml:space="preserve">, </w:t>
      </w:r>
      <w:r w:rsidR="002D0FF6">
        <w:t xml:space="preserve">when data from respondents only working in one sector were analysed, it can be seen that 86 per cent of dietitians working in community rehabilitation use </w:t>
      </w:r>
      <w:r w:rsidR="00F85DF3" w:rsidRPr="00414986">
        <w:t>the Subjective Global Assessment</w:t>
      </w:r>
      <w:r w:rsidR="002A060E">
        <w:t xml:space="preserve"> (SGA)</w:t>
      </w:r>
      <w:r w:rsidR="002D0FF6">
        <w:t xml:space="preserve"> to diagnose malnutrition</w:t>
      </w:r>
      <w:r w:rsidR="00BB2B16">
        <w:t>,</w:t>
      </w:r>
      <w:r w:rsidR="002D0FF6">
        <w:t xml:space="preserve"> whereas 81 per cent of dietitians working in community health use clinical judgement.</w:t>
      </w:r>
      <w:r w:rsidR="00C20387">
        <w:t xml:space="preserve"> </w:t>
      </w:r>
      <w:r w:rsidR="002D0FF6">
        <w:t>Dietitians working in private practice used a variety of tools.</w:t>
      </w:r>
    </w:p>
    <w:p w14:paraId="62BE14F5" w14:textId="77777777" w:rsidR="00F85DF3" w:rsidRPr="00AD2D85" w:rsidRDefault="00C20387" w:rsidP="0021740B">
      <w:pPr>
        <w:pStyle w:val="DHHSfigurecaption"/>
        <w:ind w:firstLine="284"/>
        <w:rPr>
          <w:b w:val="0"/>
        </w:rPr>
      </w:pPr>
      <w:r>
        <w:t xml:space="preserve">Figure </w:t>
      </w:r>
      <w:r w:rsidR="00495981">
        <w:t>3</w:t>
      </w:r>
      <w:r w:rsidR="00F85DF3" w:rsidRPr="00414986">
        <w:t>: Tools used to diagnose a patient with malnutrition</w:t>
      </w:r>
      <w:r w:rsidR="00BB2B16">
        <w:t>,</w:t>
      </w:r>
      <w:r w:rsidR="006B1B36">
        <w:t xml:space="preserve"> by sector</w:t>
      </w:r>
    </w:p>
    <w:p w14:paraId="3136E999" w14:textId="77777777" w:rsidR="00F85DF3" w:rsidRPr="001E49A5" w:rsidRDefault="005C2ADA" w:rsidP="003260BA">
      <w:pPr>
        <w:pStyle w:val="DHHSbody"/>
        <w:jc w:val="center"/>
      </w:pPr>
      <w:r>
        <w:rPr>
          <w:noProof/>
          <w:lang w:eastAsia="en-AU"/>
        </w:rPr>
        <w:drawing>
          <wp:inline distT="0" distB="0" distL="0" distR="0" wp14:anchorId="347ED7AA" wp14:editId="00FC5FA2">
            <wp:extent cx="5362575" cy="3038475"/>
            <wp:effectExtent l="0" t="0" r="9525" b="9525"/>
            <wp:docPr id="17" name="Chart 17" descr="Figure 3: Tools used to diagnose a patient with malnutrition, by sec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2AC7052" w14:textId="77777777" w:rsidR="00F85DF3" w:rsidRPr="00302812" w:rsidRDefault="00540A10" w:rsidP="00114015">
      <w:pPr>
        <w:pStyle w:val="DHHSbody"/>
      </w:pPr>
      <w:r w:rsidRPr="00114015">
        <w:rPr>
          <w:b/>
        </w:rPr>
        <w:t>E</w:t>
      </w:r>
      <w:r w:rsidR="00F85DF3" w:rsidRPr="00114015">
        <w:rPr>
          <w:b/>
        </w:rPr>
        <w:t xml:space="preserve">ducation </w:t>
      </w:r>
      <w:r w:rsidR="00C20387" w:rsidRPr="00114015">
        <w:rPr>
          <w:b/>
        </w:rPr>
        <w:t>n</w:t>
      </w:r>
      <w:r w:rsidR="00F85DF3" w:rsidRPr="00114015">
        <w:rPr>
          <w:b/>
        </w:rPr>
        <w:t>eeds</w:t>
      </w:r>
    </w:p>
    <w:p w14:paraId="4C5DB62E" w14:textId="77777777" w:rsidR="00F85DF3" w:rsidRPr="00414986" w:rsidRDefault="00BB2B16" w:rsidP="006A3E18">
      <w:pPr>
        <w:pStyle w:val="DHHSbullet1"/>
        <w:numPr>
          <w:ilvl w:val="0"/>
          <w:numId w:val="14"/>
        </w:numPr>
      </w:pPr>
      <w:r>
        <w:t>To</w:t>
      </w:r>
      <w:r w:rsidR="00F85DF3" w:rsidRPr="00414986">
        <w:t xml:space="preserve"> understand the education needs of primary care</w:t>
      </w:r>
      <w:r>
        <w:t xml:space="preserve"> </w:t>
      </w:r>
      <w:r w:rsidR="00F85DF3" w:rsidRPr="00414986">
        <w:t>/</w:t>
      </w:r>
      <w:r w:rsidR="002A060E">
        <w:t xml:space="preserve"> </w:t>
      </w:r>
      <w:r w:rsidR="00F85DF3" w:rsidRPr="00414986">
        <w:t>community dietitians, respondents were asked if they have accessed any cancer</w:t>
      </w:r>
      <w:r>
        <w:t>-</w:t>
      </w:r>
      <w:r w:rsidR="00F85DF3" w:rsidRPr="00414986">
        <w:t>specific education res</w:t>
      </w:r>
      <w:r w:rsidR="004611EE">
        <w:t>ource</w:t>
      </w:r>
      <w:r w:rsidR="00C944AF">
        <w:t xml:space="preserve">s. As outlined in </w:t>
      </w:r>
      <w:r w:rsidR="006F78EA">
        <w:t>F</w:t>
      </w:r>
      <w:r w:rsidR="00C944AF">
        <w:t xml:space="preserve">igure </w:t>
      </w:r>
      <w:r w:rsidR="00495981">
        <w:t>4</w:t>
      </w:r>
      <w:r w:rsidR="00C944AF">
        <w:t xml:space="preserve">, </w:t>
      </w:r>
      <w:r w:rsidR="006F78EA">
        <w:t>61</w:t>
      </w:r>
      <w:r w:rsidR="0044595C">
        <w:t xml:space="preserve"> per cent </w:t>
      </w:r>
      <w:r w:rsidR="00F85DF3" w:rsidRPr="00414986">
        <w:t>reported using evidence</w:t>
      </w:r>
      <w:r w:rsidR="0055292E">
        <w:t>-</w:t>
      </w:r>
      <w:r w:rsidR="00F85DF3" w:rsidRPr="00414986">
        <w:t>based guidelines or published literature. One</w:t>
      </w:r>
      <w:r w:rsidR="006F78EA">
        <w:t>-</w:t>
      </w:r>
      <w:r w:rsidR="00F85DF3" w:rsidRPr="00414986">
        <w:t xml:space="preserve">third had used the CCV </w:t>
      </w:r>
      <w:r w:rsidR="00F85DF3" w:rsidRPr="00114015">
        <w:rPr>
          <w:i/>
        </w:rPr>
        <w:lastRenderedPageBreak/>
        <w:t xml:space="preserve">Oncology </w:t>
      </w:r>
      <w:r w:rsidR="006F78EA" w:rsidRPr="00ED49A6">
        <w:rPr>
          <w:i/>
        </w:rPr>
        <w:t>resource guide for community dietitians</w:t>
      </w:r>
      <w:r w:rsidR="006F78EA" w:rsidRPr="00414986">
        <w:t xml:space="preserve"> </w:t>
      </w:r>
      <w:r w:rsidR="00F85DF3" w:rsidRPr="00414986">
        <w:t xml:space="preserve">or the </w:t>
      </w:r>
      <w:r w:rsidR="00F85DF3" w:rsidRPr="00114015">
        <w:rPr>
          <w:i/>
        </w:rPr>
        <w:t xml:space="preserve">Understanding </w:t>
      </w:r>
      <w:r w:rsidR="006F78EA" w:rsidRPr="00ED49A6">
        <w:rPr>
          <w:i/>
        </w:rPr>
        <w:t>malnutrition and cancer</w:t>
      </w:r>
      <w:r w:rsidR="006F78EA" w:rsidRPr="00414986">
        <w:t xml:space="preserve"> </w:t>
      </w:r>
      <w:r w:rsidR="00F85DF3" w:rsidRPr="00414986">
        <w:t xml:space="preserve">fact sheet. </w:t>
      </w:r>
      <w:r w:rsidR="00C944AF">
        <w:t>Twenty</w:t>
      </w:r>
      <w:r w:rsidR="006F78EA">
        <w:t>-</w:t>
      </w:r>
      <w:r w:rsidR="00C944AF">
        <w:t>one per cent of</w:t>
      </w:r>
      <w:r w:rsidR="00F85DF3" w:rsidRPr="00414986">
        <w:t xml:space="preserve"> respondents had used the </w:t>
      </w:r>
      <w:r w:rsidR="001B0CCB" w:rsidRPr="00414986">
        <w:t xml:space="preserve">Malnutrition </w:t>
      </w:r>
      <w:r w:rsidR="001B0CCB">
        <w:t xml:space="preserve">in </w:t>
      </w:r>
      <w:r w:rsidR="00F85DF3" w:rsidRPr="00414986">
        <w:t>Cancer e</w:t>
      </w:r>
      <w:r w:rsidR="00156F2E">
        <w:t>L</w:t>
      </w:r>
      <w:r w:rsidR="00F85DF3" w:rsidRPr="00414986">
        <w:t xml:space="preserve">earning </w:t>
      </w:r>
      <w:r w:rsidR="00156F2E">
        <w:t>Program</w:t>
      </w:r>
      <w:r w:rsidR="00156F2E" w:rsidRPr="00414986">
        <w:t xml:space="preserve"> </w:t>
      </w:r>
      <w:r w:rsidR="00F85DF3" w:rsidRPr="00414986">
        <w:t>and only a small numb</w:t>
      </w:r>
      <w:r w:rsidR="00C944AF">
        <w:t>er (9</w:t>
      </w:r>
      <w:r w:rsidR="00044E9A">
        <w:t xml:space="preserve"> per cent</w:t>
      </w:r>
      <w:r w:rsidR="00F85DF3" w:rsidRPr="00414986">
        <w:t xml:space="preserve">) had used the </w:t>
      </w:r>
      <w:r w:rsidR="00F85DF3" w:rsidRPr="00114015">
        <w:rPr>
          <w:i/>
        </w:rPr>
        <w:t>M</w:t>
      </w:r>
      <w:r w:rsidR="006F78EA" w:rsidRPr="00ED49A6">
        <w:rPr>
          <w:i/>
        </w:rPr>
        <w:t>alnutrition governance toolkit</w:t>
      </w:r>
      <w:r w:rsidR="00C843B5">
        <w:t xml:space="preserve">. </w:t>
      </w:r>
      <w:r w:rsidR="00C944AF">
        <w:t>Approximately one</w:t>
      </w:r>
      <w:r w:rsidR="006F78EA">
        <w:t>-</w:t>
      </w:r>
      <w:r w:rsidR="00C944AF">
        <w:t>quarter (24</w:t>
      </w:r>
      <w:r w:rsidR="00044E9A">
        <w:t xml:space="preserve"> per cent</w:t>
      </w:r>
      <w:r w:rsidR="00F85DF3" w:rsidRPr="00414986">
        <w:t>) of primary care</w:t>
      </w:r>
      <w:r w:rsidR="0055292E">
        <w:t xml:space="preserve"> </w:t>
      </w:r>
      <w:r w:rsidR="00F85DF3" w:rsidRPr="00414986">
        <w:t>/</w:t>
      </w:r>
      <w:r w:rsidR="002A060E">
        <w:t xml:space="preserve"> </w:t>
      </w:r>
      <w:r w:rsidR="00F85DF3" w:rsidRPr="00414986">
        <w:t>community dietitians were not aware of specific cancer malnutrition education resources.</w:t>
      </w:r>
    </w:p>
    <w:p w14:paraId="4222EBFC" w14:textId="77777777" w:rsidR="00EF1177" w:rsidRDefault="003F1875" w:rsidP="0045086E">
      <w:pPr>
        <w:pStyle w:val="DHHSbullet1"/>
        <w:numPr>
          <w:ilvl w:val="0"/>
          <w:numId w:val="14"/>
        </w:numPr>
        <w:spacing w:after="120"/>
        <w:ind w:left="357" w:hanging="357"/>
      </w:pPr>
      <w:r>
        <w:t>Three</w:t>
      </w:r>
      <w:r w:rsidR="00605A98">
        <w:t>-</w:t>
      </w:r>
      <w:r>
        <w:t xml:space="preserve">quarters of respondents reported they would like additional support or resources on cancer malnutrition. </w:t>
      </w:r>
      <w:r w:rsidR="00B54BB5" w:rsidRPr="00414986">
        <w:t>Popular formats for this support included webinars (45</w:t>
      </w:r>
      <w:r w:rsidR="00044E9A">
        <w:t xml:space="preserve"> per cent</w:t>
      </w:r>
      <w:r w:rsidR="00B54BB5" w:rsidRPr="00414986">
        <w:t>)</w:t>
      </w:r>
      <w:r w:rsidR="0055292E">
        <w:t>,</w:t>
      </w:r>
      <w:r w:rsidR="00B54BB5" w:rsidRPr="00414986">
        <w:t xml:space="preserve"> e</w:t>
      </w:r>
      <w:r w:rsidR="0055292E">
        <w:t>-l</w:t>
      </w:r>
      <w:r w:rsidR="00B54BB5" w:rsidRPr="00414986">
        <w:t>earning modules (39</w:t>
      </w:r>
      <w:r w:rsidR="00044E9A">
        <w:t xml:space="preserve"> per cent</w:t>
      </w:r>
      <w:r w:rsidR="00B54BB5" w:rsidRPr="00414986">
        <w:t>)</w:t>
      </w:r>
      <w:r w:rsidR="0055292E">
        <w:t>,</w:t>
      </w:r>
      <w:r w:rsidR="00B54BB5" w:rsidRPr="00414986">
        <w:t xml:space="preserve"> an email with links to relevant resources (38</w:t>
      </w:r>
      <w:r w:rsidR="00044E9A">
        <w:t xml:space="preserve"> per cent</w:t>
      </w:r>
      <w:r w:rsidR="00B54BB5" w:rsidRPr="00414986">
        <w:t xml:space="preserve">) and </w:t>
      </w:r>
      <w:r w:rsidR="002A060E">
        <w:t xml:space="preserve">a </w:t>
      </w:r>
      <w:r w:rsidR="00B54BB5" w:rsidRPr="00414986">
        <w:t>hard</w:t>
      </w:r>
      <w:r w:rsidR="0055292E">
        <w:t>-</w:t>
      </w:r>
      <w:r w:rsidR="00B54BB5" w:rsidRPr="00414986">
        <w:t>copy resource (31</w:t>
      </w:r>
      <w:r w:rsidR="00044E9A">
        <w:t xml:space="preserve"> per cent</w:t>
      </w:r>
      <w:r w:rsidR="00B54BB5" w:rsidRPr="00414986">
        <w:t>).</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0AE40610" w14:textId="77777777" w:rsidTr="006A3E18">
        <w:tc>
          <w:tcPr>
            <w:tcW w:w="9736" w:type="dxa"/>
            <w:shd w:val="clear" w:color="auto" w:fill="F1E3F3"/>
          </w:tcPr>
          <w:p w14:paraId="50C40441" w14:textId="77777777" w:rsidR="00EF1177" w:rsidRDefault="001E49A5" w:rsidP="006A3E18">
            <w:pPr>
              <w:pStyle w:val="DHHStabletext"/>
            </w:pPr>
            <w:r w:rsidRPr="003F1875">
              <w:rPr>
                <w:rFonts w:cs="Arial"/>
                <w:b/>
                <w:lang w:val="en-US"/>
              </w:rPr>
              <w:t>Seventy</w:t>
            </w:r>
            <w:r>
              <w:rPr>
                <w:rFonts w:cs="Arial"/>
                <w:b/>
                <w:lang w:val="en-US"/>
              </w:rPr>
              <w:t>-</w:t>
            </w:r>
            <w:r w:rsidRPr="003F1875">
              <w:rPr>
                <w:rFonts w:cs="Arial"/>
                <w:b/>
                <w:lang w:val="en-US"/>
              </w:rPr>
              <w:t>five per cent of respondents reported they would like additional support or resources on cancer malnutrition</w:t>
            </w:r>
            <w:r>
              <w:rPr>
                <w:rFonts w:cs="Arial"/>
                <w:b/>
                <w:lang w:val="en-US"/>
              </w:rPr>
              <w:t>.</w:t>
            </w:r>
          </w:p>
        </w:tc>
      </w:tr>
    </w:tbl>
    <w:p w14:paraId="68C93C1F" w14:textId="77777777" w:rsidR="00F85DF3" w:rsidRDefault="00C20387" w:rsidP="0021740B">
      <w:pPr>
        <w:pStyle w:val="DHHSfigurecaption"/>
        <w:spacing w:after="240"/>
        <w:ind w:firstLine="284"/>
      </w:pPr>
      <w:r>
        <w:t xml:space="preserve">Figure </w:t>
      </w:r>
      <w:r w:rsidR="00495981">
        <w:t>4</w:t>
      </w:r>
      <w:r w:rsidR="00F85DF3" w:rsidRPr="00414986">
        <w:t xml:space="preserve">: </w:t>
      </w:r>
      <w:r w:rsidR="00666243">
        <w:t>Dietitian u</w:t>
      </w:r>
      <w:r w:rsidR="00F85DF3" w:rsidRPr="00414986">
        <w:t>se of cancer nutrition resources</w:t>
      </w:r>
    </w:p>
    <w:p w14:paraId="0B1466D4" w14:textId="77777777" w:rsidR="00F85DF3" w:rsidRPr="00964E1E" w:rsidRDefault="005C2ADA" w:rsidP="003260BA">
      <w:pPr>
        <w:pStyle w:val="DHHSbody"/>
        <w:jc w:val="center"/>
        <w:rPr>
          <w:b/>
          <w:i/>
        </w:rPr>
      </w:pPr>
      <w:r>
        <w:rPr>
          <w:noProof/>
          <w:lang w:eastAsia="en-AU"/>
        </w:rPr>
        <w:drawing>
          <wp:inline distT="0" distB="0" distL="0" distR="0" wp14:anchorId="6D68F89D" wp14:editId="29A6A95E">
            <wp:extent cx="5648325" cy="2847975"/>
            <wp:effectExtent l="0" t="0" r="9525" b="9525"/>
            <wp:docPr id="1" name="Chart 1" descr="Figure 4: Dietitian use of cancer nutrition resourc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B98645" w14:textId="77777777" w:rsidR="00F85DF3" w:rsidRPr="00414986" w:rsidRDefault="00FA0AA6" w:rsidP="001E49A5">
      <w:pPr>
        <w:pStyle w:val="Heading4"/>
      </w:pPr>
      <w:r>
        <w:t xml:space="preserve">Survey </w:t>
      </w:r>
      <w:r w:rsidR="00D31CAA">
        <w:t xml:space="preserve">results for acute </w:t>
      </w:r>
      <w:r w:rsidR="00D31CAA" w:rsidRPr="00414986">
        <w:t>oncology dietitians</w:t>
      </w:r>
    </w:p>
    <w:p w14:paraId="7060C1D5" w14:textId="77777777" w:rsidR="00F85DF3" w:rsidRPr="00414986" w:rsidRDefault="00F85DF3" w:rsidP="001E49A5">
      <w:pPr>
        <w:pStyle w:val="Heading5"/>
      </w:pPr>
      <w:r w:rsidRPr="00414986">
        <w:t xml:space="preserve">Transfer of </w:t>
      </w:r>
      <w:r w:rsidR="00D31CAA" w:rsidRPr="001E49A5">
        <w:t>c</w:t>
      </w:r>
      <w:r w:rsidRPr="001E49A5">
        <w:t>are</w:t>
      </w:r>
    </w:p>
    <w:p w14:paraId="4AF8EE22" w14:textId="77777777" w:rsidR="003F1875" w:rsidRDefault="0055292E" w:rsidP="006A3E18">
      <w:pPr>
        <w:pStyle w:val="DHHSbullet1"/>
        <w:numPr>
          <w:ilvl w:val="0"/>
          <w:numId w:val="14"/>
        </w:numPr>
      </w:pPr>
      <w:r>
        <w:t>To</w:t>
      </w:r>
      <w:r w:rsidR="00F85DF3" w:rsidRPr="00414986">
        <w:t xml:space="preserve"> understand transitional care practices, </w:t>
      </w:r>
      <w:r w:rsidR="00FA0AA6">
        <w:t xml:space="preserve">acute </w:t>
      </w:r>
      <w:r w:rsidR="00F85DF3" w:rsidRPr="00414986">
        <w:t xml:space="preserve">oncology dietitians were asked how often they refer patients to dietitians working in primary or community care. </w:t>
      </w:r>
      <w:r w:rsidR="004611EE">
        <w:t>As show</w:t>
      </w:r>
      <w:r w:rsidR="00C843B5">
        <w:t>n</w:t>
      </w:r>
      <w:r w:rsidR="004611EE">
        <w:t xml:space="preserve"> in </w:t>
      </w:r>
      <w:r w:rsidR="006F78EA">
        <w:t>F</w:t>
      </w:r>
      <w:r w:rsidR="004611EE">
        <w:t>igure</w:t>
      </w:r>
      <w:r w:rsidR="00C843B5">
        <w:t xml:space="preserve"> </w:t>
      </w:r>
      <w:r w:rsidR="00495981">
        <w:t>5</w:t>
      </w:r>
      <w:r w:rsidR="004611EE">
        <w:t>, when looking at all respondents</w:t>
      </w:r>
      <w:r w:rsidR="00F85DF3" w:rsidRPr="00414986">
        <w:t>, responses were evenly distributed</w:t>
      </w:r>
      <w:r>
        <w:t>,</w:t>
      </w:r>
      <w:r w:rsidR="00F85DF3" w:rsidRPr="00414986">
        <w:t xml:space="preserve"> with 32</w:t>
      </w:r>
      <w:r w:rsidR="00044E9A">
        <w:t xml:space="preserve"> per cent</w:t>
      </w:r>
      <w:r w:rsidR="00F85DF3" w:rsidRPr="00414986">
        <w:t xml:space="preserve"> of respondents always</w:t>
      </w:r>
      <w:r w:rsidR="004611EE">
        <w:t xml:space="preserve"> </w:t>
      </w:r>
      <w:r w:rsidR="00F85DF3" w:rsidRPr="00414986">
        <w:t>or very often referring to dietitians in the community, 39</w:t>
      </w:r>
      <w:r w:rsidR="00044E9A">
        <w:t xml:space="preserve"> per cent</w:t>
      </w:r>
      <w:r w:rsidR="00F85DF3" w:rsidRPr="00414986">
        <w:t xml:space="preserve"> sometimes referring and 29</w:t>
      </w:r>
      <w:r w:rsidR="00044E9A">
        <w:t xml:space="preserve"> per cent</w:t>
      </w:r>
      <w:r w:rsidR="00F85DF3" w:rsidRPr="00414986">
        <w:t xml:space="preserve"> rarely or never referring. Interestingly when results were analysed according to location, a greater proportion (42</w:t>
      </w:r>
      <w:r w:rsidR="00044E9A">
        <w:t xml:space="preserve"> per cent</w:t>
      </w:r>
      <w:r w:rsidR="00F85DF3" w:rsidRPr="00414986">
        <w:t xml:space="preserve">) of </w:t>
      </w:r>
      <w:r w:rsidR="00A052E6">
        <w:t xml:space="preserve">acute </w:t>
      </w:r>
      <w:r w:rsidR="00F85DF3" w:rsidRPr="00414986">
        <w:t xml:space="preserve">oncology dietitians working in regional or rural locations never or rarely refer to community dietitians compared </w:t>
      </w:r>
      <w:r>
        <w:t>with</w:t>
      </w:r>
      <w:r w:rsidR="00F85DF3" w:rsidRPr="00414986">
        <w:t xml:space="preserve"> 22</w:t>
      </w:r>
      <w:r w:rsidR="00044E9A">
        <w:t xml:space="preserve"> per cent</w:t>
      </w:r>
      <w:r w:rsidR="00F85DF3" w:rsidRPr="00414986">
        <w:t xml:space="preserve"> of oncology dietitians working in metro</w:t>
      </w:r>
      <w:r>
        <w:t>politan</w:t>
      </w:r>
      <w:r w:rsidR="00F85DF3" w:rsidRPr="00414986">
        <w:t xml:space="preserve"> cancer services.</w:t>
      </w:r>
      <w:r w:rsidR="003F1875" w:rsidRPr="003F1875">
        <w:t xml:space="preserve"> </w:t>
      </w:r>
    </w:p>
    <w:p w14:paraId="4AD45B9A" w14:textId="77777777" w:rsidR="003F1875" w:rsidRPr="00414986" w:rsidRDefault="003F1875" w:rsidP="006A3E18">
      <w:pPr>
        <w:pStyle w:val="DHHSbullet1"/>
        <w:numPr>
          <w:ilvl w:val="0"/>
          <w:numId w:val="14"/>
        </w:numPr>
      </w:pPr>
      <w:r w:rsidRPr="003F1875">
        <w:t>When a referral is made, acute oncology dietitians refer the majority of their pati</w:t>
      </w:r>
      <w:r>
        <w:t>ents to community health services</w:t>
      </w:r>
      <w:r w:rsidRPr="003F1875">
        <w:t xml:space="preserve"> (81</w:t>
      </w:r>
      <w:r w:rsidR="00044E9A">
        <w:t xml:space="preserve"> per cent</w:t>
      </w:r>
      <w:r w:rsidRPr="003F1875">
        <w:t>)</w:t>
      </w:r>
      <w:r w:rsidR="00CC3FBD">
        <w:t>;</w:t>
      </w:r>
      <w:r w:rsidRPr="003F1875">
        <w:t xml:space="preserve"> however</w:t>
      </w:r>
      <w:r w:rsidR="00CC3FBD">
        <w:t>,</w:t>
      </w:r>
      <w:r w:rsidRPr="003F1875">
        <w:t xml:space="preserve"> a large proportion are also being referred to </w:t>
      </w:r>
      <w:r>
        <w:t xml:space="preserve">dietitians working in </w:t>
      </w:r>
      <w:r w:rsidRPr="003F1875">
        <w:t>community rehabilitation</w:t>
      </w:r>
      <w:r>
        <w:t xml:space="preserve"> </w:t>
      </w:r>
      <w:r w:rsidRPr="003F1875">
        <w:t>(45</w:t>
      </w:r>
      <w:r w:rsidR="00044E9A">
        <w:t xml:space="preserve"> per cent</w:t>
      </w:r>
      <w:r w:rsidRPr="003F1875">
        <w:t>)</w:t>
      </w:r>
      <w:r>
        <w:t xml:space="preserve"> and private practice</w:t>
      </w:r>
      <w:r w:rsidRPr="003F1875">
        <w:t xml:space="preserve"> (26</w:t>
      </w:r>
      <w:r w:rsidR="00044E9A">
        <w:t xml:space="preserve"> per cent</w:t>
      </w:r>
      <w:r w:rsidRPr="003F1875">
        <w:t>).</w:t>
      </w:r>
      <w:r w:rsidR="006F78EA">
        <w:t xml:space="preserve"> </w:t>
      </w:r>
      <w:r>
        <w:t>Acute o</w:t>
      </w:r>
      <w:r w:rsidRPr="00414986">
        <w:t>ncology dietitians are not just referring to dietitians in the primary care and community sector.</w:t>
      </w:r>
      <w:r w:rsidR="00C20387">
        <w:t xml:space="preserve"> </w:t>
      </w:r>
      <w:r w:rsidRPr="00414986">
        <w:t xml:space="preserve">They also report referring to dietitians in </w:t>
      </w:r>
      <w:r>
        <w:t xml:space="preserve">other </w:t>
      </w:r>
      <w:r w:rsidRPr="00414986">
        <w:t>acute setting</w:t>
      </w:r>
      <w:r>
        <w:t>s including</w:t>
      </w:r>
      <w:r w:rsidRPr="00414986">
        <w:t xml:space="preserve"> oncology day clinics and outpatient clinics, and subacute settings such as rehabilitation units.</w:t>
      </w:r>
    </w:p>
    <w:p w14:paraId="4FCB0733" w14:textId="77777777" w:rsidR="007C2957" w:rsidRPr="007C2957" w:rsidRDefault="007C2957" w:rsidP="006A3E18">
      <w:pPr>
        <w:pStyle w:val="DHHSbullet1"/>
        <w:numPr>
          <w:ilvl w:val="0"/>
          <w:numId w:val="14"/>
        </w:numPr>
      </w:pPr>
      <w:r w:rsidRPr="007C2957">
        <w:t xml:space="preserve">The predominant reason that oncology dietitians do not refer patients to dietitians in the primary care and community sectors include: </w:t>
      </w:r>
      <w:r w:rsidR="00D71DEE">
        <w:t>‘</w:t>
      </w:r>
      <w:r w:rsidRPr="007C2957">
        <w:t xml:space="preserve">patients at my health service are followed up in hospital </w:t>
      </w:r>
      <w:r w:rsidRPr="007C2957">
        <w:lastRenderedPageBreak/>
        <w:t>outpatients</w:t>
      </w:r>
      <w:r w:rsidR="00D71DEE">
        <w:t>’</w:t>
      </w:r>
      <w:r>
        <w:t xml:space="preserve">; </w:t>
      </w:r>
      <w:r w:rsidR="00D71DEE">
        <w:t>‘</w:t>
      </w:r>
      <w:r w:rsidRPr="007C2957">
        <w:t>patients continue to receive phone reviews from my health service until stable</w:t>
      </w:r>
      <w:r w:rsidR="00D71DEE">
        <w:t>’</w:t>
      </w:r>
      <w:r>
        <w:t xml:space="preserve">; </w:t>
      </w:r>
      <w:r w:rsidR="00D71DEE">
        <w:t>‘</w:t>
      </w:r>
      <w:r w:rsidRPr="007C2957">
        <w:t>complex care needs of patients</w:t>
      </w:r>
      <w:r w:rsidR="00D71DEE">
        <w:t>’</w:t>
      </w:r>
      <w:r>
        <w:t xml:space="preserve">; </w:t>
      </w:r>
      <w:r w:rsidR="00D71DEE">
        <w:t>‘</w:t>
      </w:r>
      <w:r w:rsidRPr="007C2957">
        <w:t>time/resources required to make referral</w:t>
      </w:r>
      <w:r w:rsidR="00D71DEE">
        <w:t>’</w:t>
      </w:r>
      <w:r>
        <w:t xml:space="preserve">; </w:t>
      </w:r>
      <w:r w:rsidR="00D71DEE">
        <w:t>and ‘</w:t>
      </w:r>
      <w:r w:rsidRPr="007C2957">
        <w:t>long wait lists for community dietitian</w:t>
      </w:r>
      <w:r w:rsidR="00D71DEE">
        <w:t>’</w:t>
      </w:r>
      <w:r w:rsidRPr="007C2957">
        <w:t>.</w:t>
      </w:r>
    </w:p>
    <w:p w14:paraId="3AE00AB7" w14:textId="77777777" w:rsidR="00F85DF3" w:rsidRPr="00414986" w:rsidRDefault="00D31CAA" w:rsidP="00FA0AA6">
      <w:pPr>
        <w:pStyle w:val="DHHSfigurecaption"/>
        <w:ind w:left="284"/>
      </w:pPr>
      <w:r>
        <w:t xml:space="preserve">Figure </w:t>
      </w:r>
      <w:r w:rsidR="00495981">
        <w:t>5</w:t>
      </w:r>
      <w:r w:rsidR="00F85DF3" w:rsidRPr="00414986">
        <w:t xml:space="preserve">: Frequency of referral </w:t>
      </w:r>
      <w:r w:rsidR="00A052E6">
        <w:t>from acute</w:t>
      </w:r>
      <w:r w:rsidR="006C2396">
        <w:t xml:space="preserve"> oncology dietitians </w:t>
      </w:r>
      <w:r w:rsidR="00F85DF3" w:rsidRPr="00414986">
        <w:t xml:space="preserve">to </w:t>
      </w:r>
      <w:r w:rsidR="006C2396">
        <w:t>d</w:t>
      </w:r>
      <w:r w:rsidR="00F85DF3" w:rsidRPr="00414986">
        <w:t>ietitians working in primary care or community settings</w:t>
      </w:r>
    </w:p>
    <w:p w14:paraId="4007EA7E" w14:textId="77777777" w:rsidR="00F85DF3" w:rsidRDefault="00F85DF3" w:rsidP="003260BA">
      <w:pPr>
        <w:pStyle w:val="DHHSbody"/>
        <w:jc w:val="center"/>
      </w:pPr>
      <w:r>
        <w:rPr>
          <w:noProof/>
          <w:lang w:eastAsia="en-AU"/>
        </w:rPr>
        <w:drawing>
          <wp:inline distT="0" distB="0" distL="0" distR="0" wp14:anchorId="50A5D2EE" wp14:editId="6EBB5793">
            <wp:extent cx="4572000" cy="2743200"/>
            <wp:effectExtent l="0" t="0" r="19050" b="19050"/>
            <wp:docPr id="6" name="Chart 6" descr="Figure 5: Frequency of referral from acute oncology dietitians to dietitians working in primary care or community setting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BBBFB7" w14:textId="77777777" w:rsidR="00EF1177" w:rsidRDefault="00EF1177" w:rsidP="0045086E">
      <w:pPr>
        <w:pStyle w:val="DHHSbody"/>
      </w:pP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54111821" w14:textId="77777777" w:rsidTr="006A3E18">
        <w:tc>
          <w:tcPr>
            <w:tcW w:w="9736" w:type="dxa"/>
            <w:shd w:val="clear" w:color="auto" w:fill="F1E3F3"/>
          </w:tcPr>
          <w:p w14:paraId="5FB67E16" w14:textId="77777777" w:rsidR="00EF1177" w:rsidRDefault="001E49A5" w:rsidP="006A3E18">
            <w:pPr>
              <w:pStyle w:val="DHHStabletext"/>
              <w:rPr>
                <w:rFonts w:cs="Arial"/>
                <w:b/>
                <w:lang w:val="en-US"/>
              </w:rPr>
            </w:pPr>
            <w:r w:rsidRPr="007C2957">
              <w:rPr>
                <w:rFonts w:cs="Arial"/>
                <w:b/>
                <w:lang w:val="en-US"/>
              </w:rPr>
              <w:t>Reasons acute oncology dietitians do not refer to primary care</w:t>
            </w:r>
            <w:r w:rsidR="00D71DEE">
              <w:rPr>
                <w:rFonts w:cs="Arial"/>
                <w:b/>
                <w:lang w:val="en-US"/>
              </w:rPr>
              <w:t xml:space="preserve"> </w:t>
            </w:r>
            <w:r w:rsidRPr="007C2957">
              <w:rPr>
                <w:rFonts w:cs="Arial"/>
                <w:b/>
                <w:lang w:val="en-US"/>
              </w:rPr>
              <w:t>/</w:t>
            </w:r>
            <w:r w:rsidR="00D71DEE">
              <w:rPr>
                <w:rFonts w:cs="Arial"/>
                <w:b/>
                <w:lang w:val="en-US"/>
              </w:rPr>
              <w:t xml:space="preserve"> </w:t>
            </w:r>
            <w:r w:rsidRPr="007C2957">
              <w:rPr>
                <w:rFonts w:cs="Arial"/>
                <w:b/>
                <w:lang w:val="en-US"/>
              </w:rPr>
              <w:t>community dietitians include</w:t>
            </w:r>
            <w:r>
              <w:rPr>
                <w:rFonts w:cs="Arial"/>
                <w:b/>
                <w:lang w:val="en-US"/>
              </w:rPr>
              <w:t>:</w:t>
            </w:r>
          </w:p>
          <w:p w14:paraId="770FEB14" w14:textId="77777777" w:rsidR="001E49A5" w:rsidRPr="001E49A5" w:rsidRDefault="001E49A5" w:rsidP="00185419">
            <w:pPr>
              <w:pStyle w:val="DHHStablebullet"/>
              <w:numPr>
                <w:ilvl w:val="0"/>
                <w:numId w:val="56"/>
              </w:numPr>
            </w:pPr>
            <w:r w:rsidRPr="001E49A5">
              <w:t xml:space="preserve">patients are followed up in hospital outpatients </w:t>
            </w:r>
          </w:p>
          <w:p w14:paraId="38BA5D58" w14:textId="77777777" w:rsidR="001E49A5" w:rsidRPr="001E49A5" w:rsidRDefault="001E49A5" w:rsidP="00185419">
            <w:pPr>
              <w:pStyle w:val="DHHStablebullet"/>
              <w:numPr>
                <w:ilvl w:val="0"/>
                <w:numId w:val="56"/>
              </w:numPr>
            </w:pPr>
            <w:r w:rsidRPr="001E49A5">
              <w:t xml:space="preserve">patients receive phone reviews until stable </w:t>
            </w:r>
          </w:p>
          <w:p w14:paraId="609BD534" w14:textId="77777777" w:rsidR="001E49A5" w:rsidRPr="001E49A5" w:rsidRDefault="001E49A5" w:rsidP="00185419">
            <w:pPr>
              <w:pStyle w:val="DHHStablebullet"/>
              <w:numPr>
                <w:ilvl w:val="0"/>
                <w:numId w:val="56"/>
              </w:numPr>
            </w:pPr>
            <w:r w:rsidRPr="001E49A5">
              <w:t>complex care needs of patients</w:t>
            </w:r>
          </w:p>
          <w:p w14:paraId="554F1CBB" w14:textId="77777777" w:rsidR="001E49A5" w:rsidRPr="001E49A5" w:rsidRDefault="001E49A5" w:rsidP="00185419">
            <w:pPr>
              <w:pStyle w:val="DHHStablebullet"/>
              <w:numPr>
                <w:ilvl w:val="0"/>
                <w:numId w:val="56"/>
              </w:numPr>
            </w:pPr>
            <w:r w:rsidRPr="001E49A5">
              <w:t>time/resources required to make referral</w:t>
            </w:r>
          </w:p>
          <w:p w14:paraId="570E20E7" w14:textId="77777777" w:rsidR="001E49A5" w:rsidRPr="001E49A5" w:rsidRDefault="001E49A5" w:rsidP="00185419">
            <w:pPr>
              <w:pStyle w:val="DHHStablebullet"/>
              <w:numPr>
                <w:ilvl w:val="0"/>
                <w:numId w:val="56"/>
              </w:numPr>
            </w:pPr>
            <w:r w:rsidRPr="001E49A5">
              <w:t>long wait lists for community dietitian.</w:t>
            </w:r>
          </w:p>
        </w:tc>
      </w:tr>
    </w:tbl>
    <w:p w14:paraId="2ED79E81" w14:textId="77777777" w:rsidR="00F85DF3" w:rsidRPr="00414986" w:rsidRDefault="00156F2E" w:rsidP="0045086E">
      <w:pPr>
        <w:pStyle w:val="DHHSbullet1"/>
        <w:numPr>
          <w:ilvl w:val="0"/>
          <w:numId w:val="14"/>
        </w:numPr>
        <w:spacing w:before="120"/>
        <w:ind w:left="357" w:hanging="357"/>
      </w:pPr>
      <w:r>
        <w:t>Acute o</w:t>
      </w:r>
      <w:r w:rsidR="00F85DF3" w:rsidRPr="00414986">
        <w:t>ncology dietitians were asked how often they provide a nutrition discharge summary to the patients GP on discharge. Two</w:t>
      </w:r>
      <w:r w:rsidR="006F78EA">
        <w:t>-</w:t>
      </w:r>
      <w:r w:rsidR="00F85DF3" w:rsidRPr="00414986">
        <w:t>thirds (66</w:t>
      </w:r>
      <w:r w:rsidR="00044E9A">
        <w:t xml:space="preserve"> per cent</w:t>
      </w:r>
      <w:r w:rsidR="00F85DF3" w:rsidRPr="00414986">
        <w:t>) reported that they never or rarely provide a</w:t>
      </w:r>
      <w:r w:rsidR="00CF2A8C">
        <w:t xml:space="preserve"> discharge summary (see </w:t>
      </w:r>
      <w:r w:rsidR="006F78EA">
        <w:t>F</w:t>
      </w:r>
      <w:r w:rsidR="00CF2A8C">
        <w:t xml:space="preserve">igure </w:t>
      </w:r>
      <w:r w:rsidR="00495981">
        <w:t>6</w:t>
      </w:r>
      <w:r w:rsidR="00CF2A8C">
        <w:t xml:space="preserve">). </w:t>
      </w:r>
      <w:r w:rsidR="00F85DF3" w:rsidRPr="00414986">
        <w:t>Reasons included lack of time/resources, not standard practice, admission summary provided by treating medical team, and the patient does not require follow</w:t>
      </w:r>
      <w:r w:rsidR="00D71DEE">
        <w:t>-</w:t>
      </w:r>
      <w:r w:rsidR="00F85DF3" w:rsidRPr="00414986">
        <w:t>up.</w:t>
      </w:r>
    </w:p>
    <w:p w14:paraId="20E87FA6" w14:textId="77777777" w:rsidR="00F85DF3" w:rsidRPr="001E49A5" w:rsidRDefault="00D31CAA" w:rsidP="001E49A5">
      <w:pPr>
        <w:pStyle w:val="DHHSfigurecaption"/>
        <w:ind w:firstLine="284"/>
      </w:pPr>
      <w:r>
        <w:lastRenderedPageBreak/>
        <w:t xml:space="preserve">Figure </w:t>
      </w:r>
      <w:r w:rsidR="00495981">
        <w:t>6</w:t>
      </w:r>
      <w:r w:rsidR="00F85DF3" w:rsidRPr="00414986">
        <w:t xml:space="preserve">: Provision of a </w:t>
      </w:r>
      <w:r w:rsidR="00A052E6">
        <w:t xml:space="preserve">nutrition </w:t>
      </w:r>
      <w:r w:rsidR="00F85DF3" w:rsidRPr="00414986">
        <w:t xml:space="preserve">discharge summary to </w:t>
      </w:r>
      <w:r w:rsidR="00D71DEE">
        <w:t xml:space="preserve">the </w:t>
      </w:r>
      <w:r w:rsidR="00F85DF3" w:rsidRPr="00414986">
        <w:t>GP on discharge</w:t>
      </w:r>
    </w:p>
    <w:p w14:paraId="1275D368" w14:textId="77777777" w:rsidR="00F85DF3" w:rsidRPr="000D53B5" w:rsidRDefault="00F85DF3" w:rsidP="000D53B5">
      <w:pPr>
        <w:pStyle w:val="ListParagraph"/>
        <w:spacing w:after="0"/>
        <w:rPr>
          <w:rFonts w:cs="Times New Roman"/>
        </w:rPr>
      </w:pPr>
      <w:r w:rsidRPr="00FA76E0">
        <w:rPr>
          <w:b/>
          <w:i/>
          <w:noProof/>
          <w:lang w:eastAsia="en-AU"/>
        </w:rPr>
        <w:drawing>
          <wp:inline distT="0" distB="0" distL="0" distR="0" wp14:anchorId="1C8EE602" wp14:editId="57CA6545">
            <wp:extent cx="4657725" cy="2714625"/>
            <wp:effectExtent l="0" t="0" r="9525" b="9525"/>
            <wp:docPr id="8" name="Chart 8" descr="Figure 6: Provision of a nutrition discharge summary to the GP on discharg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3BF6ED" w14:textId="77777777" w:rsidR="00F85DF3" w:rsidRPr="00302812" w:rsidRDefault="00F85DF3" w:rsidP="00114015">
      <w:pPr>
        <w:pStyle w:val="DHHSbodyaftertablefigure"/>
      </w:pPr>
      <w:r w:rsidRPr="00114015">
        <w:rPr>
          <w:b/>
        </w:rPr>
        <w:t xml:space="preserve">Cancer </w:t>
      </w:r>
      <w:r w:rsidR="00D31CAA" w:rsidRPr="00114015">
        <w:rPr>
          <w:b/>
        </w:rPr>
        <w:t>r</w:t>
      </w:r>
      <w:r w:rsidRPr="00114015">
        <w:rPr>
          <w:b/>
        </w:rPr>
        <w:t xml:space="preserve">ehabilitation </w:t>
      </w:r>
      <w:r w:rsidR="00D31CAA" w:rsidRPr="00114015">
        <w:rPr>
          <w:b/>
        </w:rPr>
        <w:t>p</w:t>
      </w:r>
      <w:r w:rsidRPr="00114015">
        <w:rPr>
          <w:b/>
        </w:rPr>
        <w:t>rograms</w:t>
      </w:r>
    </w:p>
    <w:p w14:paraId="107CBA24" w14:textId="77777777" w:rsidR="00F85DF3" w:rsidRPr="00D32060" w:rsidRDefault="00F85DF3" w:rsidP="006A3E18">
      <w:pPr>
        <w:pStyle w:val="DHHSbullet1"/>
        <w:numPr>
          <w:ilvl w:val="0"/>
          <w:numId w:val="14"/>
        </w:numPr>
      </w:pPr>
      <w:r w:rsidRPr="00D32060">
        <w:t>Over half (54</w:t>
      </w:r>
      <w:r w:rsidR="00044E9A">
        <w:t xml:space="preserve"> per cent</w:t>
      </w:r>
      <w:r w:rsidRPr="00D32060">
        <w:t xml:space="preserve">) of the </w:t>
      </w:r>
      <w:r w:rsidR="00156F2E">
        <w:t xml:space="preserve">acute </w:t>
      </w:r>
      <w:r w:rsidRPr="00D32060">
        <w:t>oncology dietitians surveyed were aware there are a number of cancer rehabilitation programs running in Vi</w:t>
      </w:r>
      <w:r w:rsidR="00CF2A8C" w:rsidRPr="00D32060">
        <w:t>ctoria. Of those dietitians who</w:t>
      </w:r>
      <w:r w:rsidRPr="00D32060">
        <w:t xml:space="preserve"> were aware of these programs, only 20 per cent had made a referral to one of these programs. </w:t>
      </w:r>
    </w:p>
    <w:p w14:paraId="1BFDBAF7" w14:textId="77777777" w:rsidR="00F85DF3" w:rsidRDefault="007C2957" w:rsidP="0045086E">
      <w:pPr>
        <w:pStyle w:val="DHHSbullet1"/>
        <w:numPr>
          <w:ilvl w:val="0"/>
          <w:numId w:val="14"/>
        </w:numPr>
        <w:spacing w:after="120"/>
        <w:ind w:left="357" w:hanging="357"/>
      </w:pPr>
      <w:r>
        <w:t>Nearly all (95</w:t>
      </w:r>
      <w:r w:rsidR="00044E9A">
        <w:t xml:space="preserve"> per cent</w:t>
      </w:r>
      <w:r>
        <w:t xml:space="preserve">) acute oncology dietitians surveyed would like more information about cancer rehabilitation programs running in Victoria. </w:t>
      </w:r>
      <w:r w:rsidR="00F85DF3" w:rsidRPr="00D32060">
        <w:t>Requested information</w:t>
      </w:r>
      <w:r w:rsidR="00156F2E">
        <w:t xml:space="preserve"> </w:t>
      </w:r>
      <w:r w:rsidR="00605A98">
        <w:t>regarding</w:t>
      </w:r>
      <w:r w:rsidR="00156F2E">
        <w:t xml:space="preserve"> cancer rehabilitation programs</w:t>
      </w:r>
      <w:r w:rsidR="00F85DF3" w:rsidRPr="00D32060">
        <w:t xml:space="preserve"> included</w:t>
      </w:r>
      <w:r w:rsidR="00D71DEE">
        <w:t xml:space="preserve"> information about</w:t>
      </w:r>
      <w:r w:rsidR="00F85DF3" w:rsidRPr="00D32060">
        <w:t xml:space="preserve"> location, cost, waitlist</w:t>
      </w:r>
      <w:r w:rsidR="00D71DEE">
        <w:t>s</w:t>
      </w:r>
      <w:r w:rsidR="00F85DF3" w:rsidRPr="00D32060">
        <w:t>, duration, eligibility criteria, access to a dietitian and how to refer.</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7318E26B" w14:textId="77777777" w:rsidTr="001E49A5">
        <w:tc>
          <w:tcPr>
            <w:tcW w:w="9452" w:type="dxa"/>
            <w:shd w:val="clear" w:color="auto" w:fill="F1E3F3"/>
          </w:tcPr>
          <w:p w14:paraId="6FFA5EEF" w14:textId="77777777" w:rsidR="00EF1177" w:rsidRDefault="001E49A5" w:rsidP="006A3E18">
            <w:pPr>
              <w:pStyle w:val="DHHStabletext"/>
            </w:pPr>
            <w:r w:rsidRPr="007C2957">
              <w:rPr>
                <w:rFonts w:cs="Arial"/>
                <w:b/>
                <w:lang w:val="en-US"/>
              </w:rPr>
              <w:t>Ninety</w:t>
            </w:r>
            <w:r>
              <w:rPr>
                <w:rFonts w:cs="Arial"/>
                <w:b/>
              </w:rPr>
              <w:t>-five per cent</w:t>
            </w:r>
            <w:r w:rsidRPr="007C2957">
              <w:rPr>
                <w:rFonts w:cs="Arial"/>
                <w:b/>
              </w:rPr>
              <w:t xml:space="preserve"> of acute oncology dietitians would like more information about cancer rehabilitation programs running in Victoria</w:t>
            </w:r>
            <w:r>
              <w:rPr>
                <w:rFonts w:cs="Arial"/>
                <w:b/>
              </w:rPr>
              <w:t>.</w:t>
            </w:r>
          </w:p>
        </w:tc>
      </w:tr>
    </w:tbl>
    <w:p w14:paraId="1CB31CC8" w14:textId="77777777" w:rsidR="00F85DF3" w:rsidRPr="00DC4E01" w:rsidRDefault="00D32060" w:rsidP="00546FEB">
      <w:pPr>
        <w:pStyle w:val="Heading3"/>
      </w:pPr>
      <w:r>
        <w:t xml:space="preserve">Stage </w:t>
      </w:r>
      <w:r w:rsidR="00D31CAA">
        <w:t>2</w:t>
      </w:r>
      <w:r>
        <w:t xml:space="preserve">: </w:t>
      </w:r>
      <w:r w:rsidR="00F85DF3" w:rsidRPr="00DC4E01">
        <w:t>Package and translate cancer malnutrition</w:t>
      </w:r>
    </w:p>
    <w:p w14:paraId="1E63EC84" w14:textId="77777777" w:rsidR="00F85DF3" w:rsidRPr="00114015" w:rsidRDefault="00F85DF3" w:rsidP="000D53B5">
      <w:pPr>
        <w:pStyle w:val="Heading4"/>
      </w:pPr>
      <w:r w:rsidRPr="00114015">
        <w:t xml:space="preserve">Brand </w:t>
      </w:r>
      <w:r w:rsidR="00D31CAA" w:rsidRPr="00114015">
        <w:t>d</w:t>
      </w:r>
      <w:r w:rsidRPr="00114015">
        <w:t>evelopment</w:t>
      </w:r>
    </w:p>
    <w:p w14:paraId="7A753ED8" w14:textId="77777777" w:rsidR="00516802" w:rsidRPr="009B0BA7" w:rsidRDefault="00516802" w:rsidP="006A3E18">
      <w:pPr>
        <w:pStyle w:val="DHHSbullet1"/>
        <w:numPr>
          <w:ilvl w:val="0"/>
          <w:numId w:val="14"/>
        </w:numPr>
      </w:pPr>
      <w:r>
        <w:t>Items that require</w:t>
      </w:r>
      <w:r w:rsidRPr="009B0BA7">
        <w:t xml:space="preserve"> branding include:</w:t>
      </w:r>
    </w:p>
    <w:p w14:paraId="7EF8DBD3" w14:textId="77777777" w:rsidR="00516802" w:rsidRPr="00C843B5" w:rsidRDefault="00516802" w:rsidP="00114015">
      <w:pPr>
        <w:pStyle w:val="DHHSbullet2"/>
      </w:pPr>
      <w:r w:rsidRPr="00C843B5">
        <w:t>emails (email banner)</w:t>
      </w:r>
    </w:p>
    <w:p w14:paraId="2C163B7E" w14:textId="77777777" w:rsidR="00516802" w:rsidRPr="00C843B5" w:rsidRDefault="00516802" w:rsidP="00114015">
      <w:pPr>
        <w:pStyle w:val="DHHSbullet2"/>
      </w:pPr>
      <w:r w:rsidRPr="00C843B5">
        <w:t>fact sheets</w:t>
      </w:r>
    </w:p>
    <w:p w14:paraId="6BF524C4" w14:textId="77777777" w:rsidR="00516802" w:rsidRPr="00C843B5" w:rsidRDefault="00516802" w:rsidP="00114015">
      <w:pPr>
        <w:pStyle w:val="DHHSbullet2"/>
      </w:pPr>
      <w:r w:rsidRPr="00C843B5">
        <w:t>e-newsletters</w:t>
      </w:r>
    </w:p>
    <w:p w14:paraId="369064CC" w14:textId="77777777" w:rsidR="00516802" w:rsidRPr="00C843B5" w:rsidRDefault="00516802" w:rsidP="00114015">
      <w:pPr>
        <w:pStyle w:val="DHHSbullet2"/>
      </w:pPr>
      <w:r w:rsidRPr="00C843B5">
        <w:t>agendas and minutes</w:t>
      </w:r>
    </w:p>
    <w:p w14:paraId="5C77A7AC" w14:textId="77777777" w:rsidR="00516802" w:rsidRPr="00C843B5" w:rsidRDefault="00516802" w:rsidP="00114015">
      <w:pPr>
        <w:pStyle w:val="DHHSbullet2"/>
      </w:pPr>
      <w:r w:rsidRPr="00C843B5">
        <w:t>reports and documents</w:t>
      </w:r>
    </w:p>
    <w:p w14:paraId="756848D9" w14:textId="77777777" w:rsidR="00516802" w:rsidRDefault="00862ADD" w:rsidP="00114015">
      <w:pPr>
        <w:pStyle w:val="DHHSbullet2"/>
      </w:pPr>
      <w:r>
        <w:t>P</w:t>
      </w:r>
      <w:r w:rsidR="00516802" w:rsidRPr="00C843B5">
        <w:t>ower</w:t>
      </w:r>
      <w:r>
        <w:t>P</w:t>
      </w:r>
      <w:r w:rsidR="00516802" w:rsidRPr="00C843B5">
        <w:t>oint presentations</w:t>
      </w:r>
      <w:r>
        <w:t>,</w:t>
      </w:r>
      <w:r w:rsidR="00516802" w:rsidRPr="00C843B5">
        <w:t xml:space="preserve"> e</w:t>
      </w:r>
      <w:r>
        <w:t>-l</w:t>
      </w:r>
      <w:r w:rsidR="00516802" w:rsidRPr="00C843B5">
        <w:t xml:space="preserve">earning </w:t>
      </w:r>
      <w:r>
        <w:t>p</w:t>
      </w:r>
      <w:r w:rsidR="00156F2E">
        <w:t>rogram</w:t>
      </w:r>
      <w:r>
        <w:t>s and</w:t>
      </w:r>
      <w:r w:rsidR="00516802">
        <w:t xml:space="preserve"> webpages</w:t>
      </w:r>
      <w:r w:rsidR="006F78EA">
        <w:t>.</w:t>
      </w:r>
    </w:p>
    <w:p w14:paraId="3CBFA518" w14:textId="77777777" w:rsidR="00C944AF" w:rsidRDefault="00C944AF" w:rsidP="008C139A">
      <w:pPr>
        <w:pStyle w:val="ListParagraph"/>
        <w:numPr>
          <w:ilvl w:val="0"/>
          <w:numId w:val="14"/>
        </w:numPr>
        <w:spacing w:before="240" w:after="0" w:line="270" w:lineRule="atLeast"/>
        <w:ind w:left="357" w:hanging="357"/>
        <w:rPr>
          <w:rFonts w:ascii="Arial" w:hAnsi="Arial" w:cs="Arial"/>
          <w:sz w:val="20"/>
          <w:szCs w:val="20"/>
        </w:rPr>
      </w:pPr>
      <w:r>
        <w:rPr>
          <w:rFonts w:ascii="Arial" w:hAnsi="Arial" w:cs="Arial"/>
          <w:sz w:val="20"/>
          <w:szCs w:val="20"/>
        </w:rPr>
        <w:t>After consultation with the communications team at Peter Mac</w:t>
      </w:r>
      <w:r w:rsidR="00116FF4">
        <w:rPr>
          <w:rFonts w:ascii="Arial" w:hAnsi="Arial" w:cs="Arial"/>
          <w:sz w:val="20"/>
          <w:szCs w:val="20"/>
        </w:rPr>
        <w:t xml:space="preserve"> and project steering committee</w:t>
      </w:r>
      <w:r>
        <w:rPr>
          <w:rFonts w:ascii="Arial" w:hAnsi="Arial" w:cs="Arial"/>
          <w:sz w:val="20"/>
          <w:szCs w:val="20"/>
        </w:rPr>
        <w:t xml:space="preserve">, it was decided that branding for the MVCS program of work should consist of a </w:t>
      </w:r>
      <w:r w:rsidR="006400E2">
        <w:rPr>
          <w:rFonts w:ascii="Arial" w:hAnsi="Arial" w:cs="Arial"/>
          <w:sz w:val="20"/>
          <w:szCs w:val="20"/>
        </w:rPr>
        <w:t>‘</w:t>
      </w:r>
      <w:r>
        <w:rPr>
          <w:rFonts w:ascii="Arial" w:hAnsi="Arial" w:cs="Arial"/>
          <w:sz w:val="20"/>
          <w:szCs w:val="20"/>
        </w:rPr>
        <w:t>look and feel</w:t>
      </w:r>
      <w:r w:rsidR="006400E2">
        <w:rPr>
          <w:rFonts w:ascii="Arial" w:hAnsi="Arial" w:cs="Arial"/>
          <w:sz w:val="20"/>
          <w:szCs w:val="20"/>
        </w:rPr>
        <w:t>’</w:t>
      </w:r>
      <w:r>
        <w:rPr>
          <w:rFonts w:ascii="Arial" w:hAnsi="Arial" w:cs="Arial"/>
          <w:sz w:val="20"/>
          <w:szCs w:val="20"/>
        </w:rPr>
        <w:t xml:space="preserve"> rather than a logo</w:t>
      </w:r>
      <w:r w:rsidR="006400E2">
        <w:rPr>
          <w:rFonts w:ascii="Arial" w:hAnsi="Arial" w:cs="Arial"/>
          <w:sz w:val="20"/>
          <w:szCs w:val="20"/>
        </w:rPr>
        <w:t xml:space="preserve"> per s</w:t>
      </w:r>
      <w:r w:rsidR="00156F2E">
        <w:rPr>
          <w:rFonts w:ascii="Arial" w:hAnsi="Arial" w:cs="Arial"/>
          <w:sz w:val="20"/>
          <w:szCs w:val="20"/>
        </w:rPr>
        <w:t>e</w:t>
      </w:r>
      <w:r>
        <w:rPr>
          <w:rFonts w:ascii="Arial" w:hAnsi="Arial" w:cs="Arial"/>
          <w:sz w:val="20"/>
          <w:szCs w:val="20"/>
        </w:rPr>
        <w:t>.</w:t>
      </w:r>
    </w:p>
    <w:p w14:paraId="1F2D51BA" w14:textId="77777777" w:rsidR="00EF1177" w:rsidRDefault="00C944AF" w:rsidP="0045086E">
      <w:pPr>
        <w:pStyle w:val="DHHSbullet1"/>
        <w:numPr>
          <w:ilvl w:val="0"/>
          <w:numId w:val="14"/>
        </w:numPr>
        <w:spacing w:after="120"/>
        <w:ind w:left="357" w:hanging="357"/>
      </w:pPr>
      <w:r>
        <w:t xml:space="preserve">A branding brief was developed </w:t>
      </w:r>
      <w:r w:rsidR="006400E2">
        <w:t>in consultation with</w:t>
      </w:r>
      <w:r>
        <w:t xml:space="preserve"> the project steering committee</w:t>
      </w:r>
      <w:r w:rsidR="00116FF4">
        <w:t>.</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EF1177" w14:paraId="1CF0657A" w14:textId="77777777" w:rsidTr="006A3E18">
        <w:tc>
          <w:tcPr>
            <w:tcW w:w="9736" w:type="dxa"/>
            <w:shd w:val="clear" w:color="auto" w:fill="F1E3F3"/>
          </w:tcPr>
          <w:p w14:paraId="28A51567" w14:textId="77777777" w:rsidR="001E49A5" w:rsidRPr="00447105" w:rsidRDefault="001E49A5" w:rsidP="001E49A5">
            <w:pPr>
              <w:pStyle w:val="DHHStablecolhead"/>
            </w:pPr>
            <w:bookmarkStart w:id="25" w:name="_Toc516829098"/>
            <w:r w:rsidRPr="00447105">
              <w:t xml:space="preserve">MVCS </w:t>
            </w:r>
            <w:r>
              <w:t>p</w:t>
            </w:r>
            <w:r w:rsidRPr="00447105">
              <w:t>rogram branding brief</w:t>
            </w:r>
            <w:bookmarkEnd w:id="25"/>
          </w:p>
          <w:p w14:paraId="6032D92C" w14:textId="77777777" w:rsidR="001E49A5" w:rsidRPr="001E49A5" w:rsidRDefault="002949EF" w:rsidP="00114015">
            <w:pPr>
              <w:pStyle w:val="DHHStabletext"/>
            </w:pPr>
            <w:r>
              <w:t xml:space="preserve">The </w:t>
            </w:r>
            <w:r w:rsidR="001E49A5" w:rsidRPr="001E49A5">
              <w:t>MVCS program</w:t>
            </w:r>
            <w:r>
              <w:t xml:space="preserve"> is:</w:t>
            </w:r>
          </w:p>
          <w:p w14:paraId="19C25523" w14:textId="77777777" w:rsidR="001E49A5" w:rsidRPr="001E49A5" w:rsidRDefault="002949EF" w:rsidP="00185419">
            <w:pPr>
              <w:pStyle w:val="DHHStablebullet"/>
              <w:numPr>
                <w:ilvl w:val="0"/>
                <w:numId w:val="56"/>
              </w:numPr>
            </w:pPr>
            <w:r>
              <w:t>r</w:t>
            </w:r>
            <w:r w:rsidR="001E49A5" w:rsidRPr="001E49A5">
              <w:t>epresenting the management of malnutrition in cancer</w:t>
            </w:r>
          </w:p>
          <w:p w14:paraId="4F48E59F" w14:textId="77777777" w:rsidR="001E49A5" w:rsidRPr="001E49A5" w:rsidRDefault="002949EF" w:rsidP="00185419">
            <w:pPr>
              <w:pStyle w:val="DHHStablebullet"/>
              <w:numPr>
                <w:ilvl w:val="0"/>
                <w:numId w:val="56"/>
              </w:numPr>
            </w:pPr>
            <w:r>
              <w:lastRenderedPageBreak/>
              <w:t>i</w:t>
            </w:r>
            <w:r w:rsidR="001E49A5" w:rsidRPr="001E49A5">
              <w:t xml:space="preserve">mproving the delivery of multidisciplinary nutrition care </w:t>
            </w:r>
          </w:p>
          <w:p w14:paraId="3A9DF0A9" w14:textId="77777777" w:rsidR="001E49A5" w:rsidRPr="001E49A5" w:rsidRDefault="002949EF" w:rsidP="00185419">
            <w:pPr>
              <w:pStyle w:val="DHHStablebullet"/>
              <w:numPr>
                <w:ilvl w:val="0"/>
                <w:numId w:val="56"/>
              </w:numPr>
            </w:pPr>
            <w:r>
              <w:t>i</w:t>
            </w:r>
            <w:r w:rsidRPr="001E49A5">
              <w:t xml:space="preserve">mproving </w:t>
            </w:r>
            <w:r>
              <w:t>n</w:t>
            </w:r>
            <w:r w:rsidR="001E49A5" w:rsidRPr="001E49A5">
              <w:t>utrition practice across health sectors (hospitals, private and community care)</w:t>
            </w:r>
          </w:p>
          <w:p w14:paraId="58264C73" w14:textId="77777777" w:rsidR="001E49A5" w:rsidRPr="001E49A5" w:rsidRDefault="002949EF" w:rsidP="00185419">
            <w:pPr>
              <w:pStyle w:val="DHHStablebullet"/>
              <w:numPr>
                <w:ilvl w:val="0"/>
                <w:numId w:val="56"/>
              </w:numPr>
            </w:pPr>
            <w:r>
              <w:t>providing a m</w:t>
            </w:r>
            <w:r w:rsidR="001E49A5" w:rsidRPr="001E49A5">
              <w:t>ulti-organisation collaboration/connection across Victoria</w:t>
            </w:r>
          </w:p>
          <w:p w14:paraId="504FB570" w14:textId="77777777" w:rsidR="00EF1177" w:rsidRPr="001E49A5" w:rsidRDefault="002949EF" w:rsidP="00185419">
            <w:pPr>
              <w:pStyle w:val="DHHStablebullet"/>
              <w:numPr>
                <w:ilvl w:val="0"/>
                <w:numId w:val="56"/>
              </w:numPr>
              <w:rPr>
                <w:rFonts w:cs="Arial"/>
              </w:rPr>
            </w:pPr>
            <w:r>
              <w:t>p</w:t>
            </w:r>
            <w:r w:rsidR="001E49A5" w:rsidRPr="001E49A5">
              <w:t>art of a program of work that has been progressing since 2011 including research, education, quality improvement and governance initiatives</w:t>
            </w:r>
            <w:r>
              <w:t>.</w:t>
            </w:r>
          </w:p>
        </w:tc>
      </w:tr>
    </w:tbl>
    <w:p w14:paraId="4D71C05A" w14:textId="77777777" w:rsidR="00516802" w:rsidRDefault="00516802" w:rsidP="0045086E">
      <w:pPr>
        <w:pStyle w:val="DHHSbullet1"/>
        <w:numPr>
          <w:ilvl w:val="0"/>
          <w:numId w:val="14"/>
        </w:numPr>
        <w:spacing w:before="120"/>
        <w:ind w:left="357" w:hanging="357"/>
      </w:pPr>
      <w:r>
        <w:lastRenderedPageBreak/>
        <w:t>A graphic design company (Green Scribble) was engaged to work on a potential ‘look and feel’.</w:t>
      </w:r>
    </w:p>
    <w:p w14:paraId="1FED1E08" w14:textId="714DED3C" w:rsidR="00447105" w:rsidRDefault="008904DC" w:rsidP="0045086E">
      <w:pPr>
        <w:pStyle w:val="DHHSbullet1"/>
        <w:numPr>
          <w:ilvl w:val="0"/>
          <w:numId w:val="14"/>
        </w:numPr>
        <w:spacing w:before="40" w:after="120"/>
        <w:ind w:left="357" w:hanging="357"/>
      </w:pPr>
      <w:r>
        <w:t xml:space="preserve">Multiple </w:t>
      </w:r>
      <w:r w:rsidR="00516802">
        <w:t>concepts were develo</w:t>
      </w:r>
      <w:r w:rsidR="00FD4F6E">
        <w:t>ped,</w:t>
      </w:r>
      <w:r w:rsidR="00516802">
        <w:t xml:space="preserve"> the first four concepts had a focus on food or eating</w:t>
      </w:r>
      <w:r w:rsidR="000E582D">
        <w:t xml:space="preserve"> (see </w:t>
      </w:r>
      <w:r w:rsidR="00447105">
        <w:t>example</w:t>
      </w:r>
      <w:r w:rsidR="000E582D">
        <w:t xml:space="preserve"> below</w:t>
      </w:r>
      <w:r w:rsidR="00447105">
        <w:t>)</w:t>
      </w:r>
      <w:r w:rsidR="00516802">
        <w:t>.</w:t>
      </w:r>
      <w:r w:rsidR="00044A4F">
        <w:t xml:space="preserve"> </w:t>
      </w:r>
    </w:p>
    <w:p w14:paraId="66A5CA82" w14:textId="77777777" w:rsidR="000E582D" w:rsidRDefault="000E582D" w:rsidP="0045086E">
      <w:pPr>
        <w:pStyle w:val="DHHSbody"/>
        <w:jc w:val="center"/>
      </w:pPr>
      <w:r>
        <w:rPr>
          <w:noProof/>
          <w:lang w:eastAsia="en-AU"/>
        </w:rPr>
        <w:drawing>
          <wp:inline distT="0" distB="0" distL="0" distR="0" wp14:anchorId="64A59D5A" wp14:editId="1CF667C3">
            <wp:extent cx="5518205" cy="1701447"/>
            <wp:effectExtent l="19050" t="19050" r="25400" b="1333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27715" cy="1704379"/>
                    </a:xfrm>
                    <a:prstGeom prst="rect">
                      <a:avLst/>
                    </a:prstGeom>
                    <a:ln>
                      <a:solidFill>
                        <a:schemeClr val="tx1"/>
                      </a:solidFill>
                    </a:ln>
                  </pic:spPr>
                </pic:pic>
              </a:graphicData>
            </a:graphic>
          </wp:inline>
        </w:drawing>
      </w:r>
    </w:p>
    <w:p w14:paraId="0156C083" w14:textId="77777777" w:rsidR="008904DC" w:rsidRDefault="00044A4F" w:rsidP="006A3E18">
      <w:pPr>
        <w:pStyle w:val="DHHSbullet1"/>
        <w:numPr>
          <w:ilvl w:val="0"/>
          <w:numId w:val="14"/>
        </w:numPr>
      </w:pPr>
      <w:r>
        <w:t xml:space="preserve">After discussion with the </w:t>
      </w:r>
      <w:r w:rsidR="00447105">
        <w:t xml:space="preserve">Peter Mac project team and project </w:t>
      </w:r>
      <w:r>
        <w:t>s</w:t>
      </w:r>
      <w:r w:rsidR="00516802">
        <w:t>teering committee it was decided that the branding should focus more on collaboration and connection, rather than food or eating.</w:t>
      </w:r>
      <w:r w:rsidR="00CF294A">
        <w:t xml:space="preserve"> The concept put forward to the designer was ‘coming to the table’, as the table it a place to both eat and collaborate.</w:t>
      </w:r>
    </w:p>
    <w:p w14:paraId="7824088D" w14:textId="77777777" w:rsidR="00516802" w:rsidRDefault="00516802" w:rsidP="006A3E18">
      <w:pPr>
        <w:pStyle w:val="DHHSbullet1"/>
        <w:numPr>
          <w:ilvl w:val="0"/>
          <w:numId w:val="14"/>
        </w:numPr>
      </w:pPr>
      <w:r>
        <w:t xml:space="preserve">The name of the program of work has also been revised to the </w:t>
      </w:r>
      <w:r w:rsidRPr="00114015">
        <w:t>Victorian Cancer Malnutrition Collaborati</w:t>
      </w:r>
      <w:r w:rsidR="006F78EA">
        <w:t>ve</w:t>
      </w:r>
      <w:r w:rsidRPr="00114015">
        <w:t xml:space="preserve"> (VCMC)</w:t>
      </w:r>
      <w:r w:rsidR="00447105" w:rsidRPr="00ED49A6">
        <w:t>,</w:t>
      </w:r>
      <w:r w:rsidRPr="003260BA">
        <w:t xml:space="preserve"> </w:t>
      </w:r>
      <w:r>
        <w:t>given the program is now focusing of the management of cancer malnutrition across the continuum of care.</w:t>
      </w:r>
    </w:p>
    <w:p w14:paraId="1968F473" w14:textId="77777777" w:rsidR="00C944AF" w:rsidRDefault="00447105" w:rsidP="006A3E18">
      <w:pPr>
        <w:pStyle w:val="DHHSbullet1"/>
        <w:numPr>
          <w:ilvl w:val="0"/>
          <w:numId w:val="14"/>
        </w:numPr>
      </w:pPr>
      <w:r>
        <w:t>The final c</w:t>
      </w:r>
      <w:r w:rsidR="00C944AF">
        <w:t>hoice of</w:t>
      </w:r>
      <w:r>
        <w:t xml:space="preserve"> a </w:t>
      </w:r>
      <w:r w:rsidR="00C944AF">
        <w:t xml:space="preserve">‘look and feel’ </w:t>
      </w:r>
      <w:r>
        <w:t xml:space="preserve">was </w:t>
      </w:r>
      <w:r w:rsidR="00C944AF">
        <w:t xml:space="preserve">by consensus of </w:t>
      </w:r>
      <w:r>
        <w:t xml:space="preserve">the </w:t>
      </w:r>
      <w:r w:rsidR="00C944AF">
        <w:t>Pete</w:t>
      </w:r>
      <w:r w:rsidR="006400E2">
        <w:t xml:space="preserve">r Mac project team, project steering committee and </w:t>
      </w:r>
      <w:r w:rsidR="006F78EA">
        <w:t>the department</w:t>
      </w:r>
      <w:r w:rsidR="006400E2">
        <w:t>.</w:t>
      </w:r>
    </w:p>
    <w:p w14:paraId="6A769C18" w14:textId="77777777" w:rsidR="006400E2" w:rsidRDefault="000E582D" w:rsidP="00114015">
      <w:pPr>
        <w:pStyle w:val="Heading5"/>
      </w:pPr>
      <w:r>
        <w:t>Final VCMC branding concept</w:t>
      </w:r>
    </w:p>
    <w:p w14:paraId="634F2706" w14:textId="77777777" w:rsidR="006400E2" w:rsidRDefault="00CF294A" w:rsidP="0045086E">
      <w:pPr>
        <w:pStyle w:val="DHHSbody"/>
        <w:jc w:val="center"/>
      </w:pPr>
      <w:r>
        <w:rPr>
          <w:noProof/>
          <w:lang w:eastAsia="en-AU"/>
        </w:rPr>
        <w:drawing>
          <wp:inline distT="0" distB="0" distL="0" distR="0" wp14:anchorId="4C8A03DE" wp14:editId="7E1A29BE">
            <wp:extent cx="5943600" cy="1834515"/>
            <wp:effectExtent l="19050" t="19050" r="19050" b="133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34515"/>
                    </a:xfrm>
                    <a:prstGeom prst="rect">
                      <a:avLst/>
                    </a:prstGeom>
                    <a:ln>
                      <a:solidFill>
                        <a:schemeClr val="tx1"/>
                      </a:solidFill>
                    </a:ln>
                  </pic:spPr>
                </pic:pic>
              </a:graphicData>
            </a:graphic>
          </wp:inline>
        </w:drawing>
      </w:r>
    </w:p>
    <w:p w14:paraId="6E98F701" w14:textId="77777777" w:rsidR="00F85DF3" w:rsidRPr="008904DC" w:rsidRDefault="00E31591" w:rsidP="001E49A5">
      <w:pPr>
        <w:pStyle w:val="Heading4"/>
      </w:pPr>
      <w:r>
        <w:t>Development of</w:t>
      </w:r>
      <w:r w:rsidR="00F85DF3" w:rsidRPr="008904DC">
        <w:t xml:space="preserve"> </w:t>
      </w:r>
      <w:r w:rsidR="00BB0FDA">
        <w:t>a cancer malnutr</w:t>
      </w:r>
      <w:r w:rsidR="008C139A">
        <w:t>i</w:t>
      </w:r>
      <w:r w:rsidR="00BB0FDA">
        <w:t>tion</w:t>
      </w:r>
      <w:r w:rsidR="00F85DF3" w:rsidRPr="008904DC">
        <w:t xml:space="preserve"> resource</w:t>
      </w:r>
      <w:r>
        <w:t xml:space="preserve"> package for clinicians working in primary and community care</w:t>
      </w:r>
      <w:r w:rsidR="00F85DF3" w:rsidRPr="008904DC">
        <w:t xml:space="preserve"> </w:t>
      </w:r>
    </w:p>
    <w:p w14:paraId="7D48DBCB" w14:textId="77777777" w:rsidR="008B17E6" w:rsidRPr="00A052E6" w:rsidRDefault="008B17E6" w:rsidP="001E49A5">
      <w:pPr>
        <w:pStyle w:val="DHHSbody"/>
      </w:pPr>
      <w:r w:rsidRPr="00A052E6">
        <w:t xml:space="preserve">The survey of acute oncology dietitians identified that </w:t>
      </w:r>
      <w:r w:rsidR="002B06F0" w:rsidRPr="00A052E6">
        <w:t xml:space="preserve">the </w:t>
      </w:r>
      <w:r w:rsidRPr="00A052E6">
        <w:t>transfer of care</w:t>
      </w:r>
      <w:r w:rsidR="002B06F0" w:rsidRPr="00A052E6">
        <w:t xml:space="preserve"> of malnourished patients </w:t>
      </w:r>
      <w:r w:rsidRPr="00A052E6">
        <w:t xml:space="preserve">to the primary care and community sectors </w:t>
      </w:r>
      <w:r w:rsidR="008D4E40">
        <w:t>after</w:t>
      </w:r>
      <w:r w:rsidR="008D4E40" w:rsidRPr="00A052E6">
        <w:t xml:space="preserve"> </w:t>
      </w:r>
      <w:r w:rsidRPr="00A052E6">
        <w:t>completi</w:t>
      </w:r>
      <w:r w:rsidR="008D4E40">
        <w:t>ng</w:t>
      </w:r>
      <w:r w:rsidRPr="00A052E6">
        <w:t xml:space="preserve"> treatment is poor. </w:t>
      </w:r>
      <w:r w:rsidR="00E37DFB" w:rsidRPr="00A052E6">
        <w:t>To ass</w:t>
      </w:r>
      <w:r w:rsidR="000E582D">
        <w:t>ist with continuity of care</w:t>
      </w:r>
      <w:r w:rsidR="00E37DFB" w:rsidRPr="00A052E6">
        <w:t>, a</w:t>
      </w:r>
      <w:r w:rsidRPr="00A052E6">
        <w:t xml:space="preserve"> </w:t>
      </w:r>
      <w:r w:rsidR="002B06F0" w:rsidRPr="00A052E6">
        <w:t xml:space="preserve">directory of Victorian </w:t>
      </w:r>
      <w:r w:rsidR="008D4E40">
        <w:t>c</w:t>
      </w:r>
      <w:r w:rsidR="002B06F0" w:rsidRPr="00A052E6">
        <w:t xml:space="preserve">ommunity </w:t>
      </w:r>
      <w:r w:rsidR="008D4E40">
        <w:t>d</w:t>
      </w:r>
      <w:r w:rsidR="002B06F0" w:rsidRPr="00A052E6">
        <w:t xml:space="preserve">ietetic </w:t>
      </w:r>
      <w:r w:rsidR="008D4E40">
        <w:t>s</w:t>
      </w:r>
      <w:r w:rsidR="002B06F0" w:rsidRPr="00A052E6">
        <w:t xml:space="preserve">ervices has been developed to </w:t>
      </w:r>
      <w:r w:rsidR="00E37DFB" w:rsidRPr="00A052E6">
        <w:t>support acute oncology dietitians with discharge planning</w:t>
      </w:r>
      <w:r w:rsidR="005E1B72">
        <w:t xml:space="preserve"> (detailed in Table 3)</w:t>
      </w:r>
      <w:r w:rsidR="00E37DFB" w:rsidRPr="00A052E6">
        <w:t>.</w:t>
      </w:r>
    </w:p>
    <w:p w14:paraId="6F24F374" w14:textId="77777777" w:rsidR="008B17E6" w:rsidRDefault="005E1B72" w:rsidP="001E49A5">
      <w:pPr>
        <w:pStyle w:val="DHHStablecaption"/>
        <w:rPr>
          <w:rFonts w:ascii="Times New Roman" w:hAnsi="Times New Roman"/>
          <w:color w:val="1F497D" w:themeColor="text2"/>
        </w:rPr>
      </w:pPr>
      <w:r>
        <w:lastRenderedPageBreak/>
        <w:t xml:space="preserve">Table 3: </w:t>
      </w:r>
      <w:r w:rsidR="001E49A5">
        <w:t>New dietitian resource</w:t>
      </w:r>
    </w:p>
    <w:tbl>
      <w:tblPr>
        <w:tblStyle w:val="TableGrid"/>
        <w:tblW w:w="9385" w:type="dxa"/>
        <w:tblLook w:val="04A0" w:firstRow="1" w:lastRow="0" w:firstColumn="1" w:lastColumn="0" w:noHBand="0" w:noVBand="1"/>
      </w:tblPr>
      <w:tblGrid>
        <w:gridCol w:w="2410"/>
        <w:gridCol w:w="2552"/>
        <w:gridCol w:w="4423"/>
      </w:tblGrid>
      <w:tr w:rsidR="00D31422" w:rsidRPr="00B54BB5" w14:paraId="391E6D26" w14:textId="77777777" w:rsidTr="000D53B5">
        <w:trPr>
          <w:tblHeader/>
        </w:trPr>
        <w:tc>
          <w:tcPr>
            <w:tcW w:w="2410" w:type="dxa"/>
          </w:tcPr>
          <w:p w14:paraId="779C9AF4" w14:textId="77777777" w:rsidR="00D31422" w:rsidRPr="008B17E6" w:rsidRDefault="00D31422" w:rsidP="001E49A5">
            <w:pPr>
              <w:pStyle w:val="DHHStablecolhead"/>
            </w:pPr>
            <w:r w:rsidRPr="008B17E6">
              <w:t>Resource</w:t>
            </w:r>
          </w:p>
        </w:tc>
        <w:tc>
          <w:tcPr>
            <w:tcW w:w="2552" w:type="dxa"/>
          </w:tcPr>
          <w:p w14:paraId="4DF17F8C" w14:textId="77777777" w:rsidR="00D31422" w:rsidRPr="008B17E6" w:rsidRDefault="00D31422" w:rsidP="00114015">
            <w:pPr>
              <w:pStyle w:val="DHHStablecolhead"/>
            </w:pPr>
            <w:r>
              <w:t xml:space="preserve">Target </w:t>
            </w:r>
            <w:r w:rsidR="00D31CAA">
              <w:t>a</w:t>
            </w:r>
            <w:r>
              <w:t>udience</w:t>
            </w:r>
          </w:p>
        </w:tc>
        <w:tc>
          <w:tcPr>
            <w:tcW w:w="4423" w:type="dxa"/>
          </w:tcPr>
          <w:p w14:paraId="44B6EFE8" w14:textId="77777777" w:rsidR="00D31422" w:rsidRDefault="00D31422" w:rsidP="001E49A5">
            <w:pPr>
              <w:pStyle w:val="DHHStablecolhead"/>
            </w:pPr>
            <w:r w:rsidRPr="008B17E6">
              <w:t>Content</w:t>
            </w:r>
          </w:p>
        </w:tc>
      </w:tr>
      <w:tr w:rsidR="00D31422" w:rsidRPr="003908A8" w14:paraId="132D7DB7" w14:textId="77777777" w:rsidTr="000D53B5">
        <w:tc>
          <w:tcPr>
            <w:tcW w:w="2410" w:type="dxa"/>
          </w:tcPr>
          <w:p w14:paraId="5F4E2AC9" w14:textId="77777777" w:rsidR="00D31422" w:rsidRPr="00994352" w:rsidRDefault="00D31422" w:rsidP="000D53B5">
            <w:pPr>
              <w:pStyle w:val="DHHStabletext"/>
            </w:pPr>
            <w:r w:rsidRPr="00994352">
              <w:t xml:space="preserve">Directory of Victorian </w:t>
            </w:r>
            <w:r w:rsidR="008D4E40">
              <w:t>c</w:t>
            </w:r>
            <w:r>
              <w:t xml:space="preserve">ommunity </w:t>
            </w:r>
            <w:r w:rsidR="008D4E40">
              <w:t>d</w:t>
            </w:r>
            <w:r>
              <w:t xml:space="preserve">ietetic </w:t>
            </w:r>
            <w:r w:rsidR="008D4E40">
              <w:t>s</w:t>
            </w:r>
            <w:r>
              <w:t>ervices</w:t>
            </w:r>
          </w:p>
        </w:tc>
        <w:tc>
          <w:tcPr>
            <w:tcW w:w="2552" w:type="dxa"/>
          </w:tcPr>
          <w:p w14:paraId="54CC5502" w14:textId="77777777" w:rsidR="00D31422" w:rsidRDefault="00D31422" w:rsidP="001E49A5">
            <w:pPr>
              <w:pStyle w:val="DHHStabletext"/>
            </w:pPr>
            <w:r>
              <w:t>Acute oncology dietitians working in Victoria</w:t>
            </w:r>
          </w:p>
          <w:p w14:paraId="3DE60E76" w14:textId="77777777" w:rsidR="00750280" w:rsidRPr="005B72DA" w:rsidRDefault="000D53B5" w:rsidP="001E49A5">
            <w:pPr>
              <w:pStyle w:val="DHHStabletext"/>
            </w:pPr>
            <w:r>
              <w:t>(A l</w:t>
            </w:r>
            <w:r w:rsidR="00750280">
              <w:t xml:space="preserve">ink to </w:t>
            </w:r>
            <w:r>
              <w:t xml:space="preserve">the </w:t>
            </w:r>
            <w:r w:rsidR="00750280">
              <w:t>resource will be included on</w:t>
            </w:r>
            <w:r>
              <w:t xml:space="preserve"> the</w:t>
            </w:r>
            <w:r w:rsidR="00750280">
              <w:t xml:space="preserve"> Peter Mac MVCS program page</w:t>
            </w:r>
            <w:r>
              <w:t>)</w:t>
            </w:r>
          </w:p>
          <w:p w14:paraId="3DC58B73" w14:textId="77777777" w:rsidR="00750280" w:rsidRPr="00D31422" w:rsidRDefault="00750280" w:rsidP="001E49A5">
            <w:pPr>
              <w:pStyle w:val="DHHStabletext"/>
            </w:pPr>
          </w:p>
        </w:tc>
        <w:tc>
          <w:tcPr>
            <w:tcW w:w="4423" w:type="dxa"/>
          </w:tcPr>
          <w:p w14:paraId="5E8398A9" w14:textId="77777777" w:rsidR="00D31422" w:rsidRPr="008B17E6" w:rsidRDefault="00750280" w:rsidP="00185419">
            <w:pPr>
              <w:pStyle w:val="DHHStablebullet"/>
              <w:numPr>
                <w:ilvl w:val="0"/>
                <w:numId w:val="57"/>
              </w:numPr>
            </w:pPr>
            <w:r>
              <w:t>A</w:t>
            </w:r>
            <w:r w:rsidR="00D31422">
              <w:t xml:space="preserve">n infographic </w:t>
            </w:r>
            <w:r>
              <w:t>outlining options for the nutrition care of cancer patients beyond hospital</w:t>
            </w:r>
            <w:r w:rsidR="000E582D">
              <w:t xml:space="preserve"> (see Appendix 5)</w:t>
            </w:r>
          </w:p>
          <w:p w14:paraId="79847C15" w14:textId="77777777" w:rsidR="00D31422" w:rsidRPr="008B17E6" w:rsidRDefault="00750280" w:rsidP="00185419">
            <w:pPr>
              <w:pStyle w:val="DHHStablebullet"/>
              <w:numPr>
                <w:ilvl w:val="0"/>
                <w:numId w:val="57"/>
              </w:numPr>
            </w:pPr>
            <w:r>
              <w:t>I</w:t>
            </w:r>
            <w:r w:rsidR="00D31422" w:rsidRPr="00994352">
              <w:t>nformation on</w:t>
            </w:r>
            <w:r w:rsidR="00D31422">
              <w:t xml:space="preserve"> cancer rehabilitation programs and the availability of a </w:t>
            </w:r>
            <w:r w:rsidR="000D53B5">
              <w:t>d</w:t>
            </w:r>
            <w:r w:rsidR="00D31422">
              <w:t>ietitian within these programs (group and/or individual)</w:t>
            </w:r>
            <w:r w:rsidR="00D31422" w:rsidRPr="00994352">
              <w:t xml:space="preserve"> </w:t>
            </w:r>
          </w:p>
          <w:p w14:paraId="6A993906" w14:textId="77777777" w:rsidR="00D31422" w:rsidRPr="003908A8" w:rsidRDefault="00750280" w:rsidP="00185419">
            <w:pPr>
              <w:pStyle w:val="DHHStablebullet"/>
              <w:numPr>
                <w:ilvl w:val="0"/>
                <w:numId w:val="57"/>
              </w:numPr>
            </w:pPr>
            <w:r>
              <w:t>I</w:t>
            </w:r>
            <w:r w:rsidR="00D31422">
              <w:t>nformation about Victorian co</w:t>
            </w:r>
            <w:r>
              <w:t>mmunity rehabilitation</w:t>
            </w:r>
            <w:r w:rsidR="000D53B5">
              <w:t>,</w:t>
            </w:r>
            <w:r>
              <w:t xml:space="preserve"> community health services</w:t>
            </w:r>
            <w:r w:rsidR="000D53B5">
              <w:t>,</w:t>
            </w:r>
            <w:r>
              <w:t xml:space="preserve"> private practice dietitians and CCV programs</w:t>
            </w:r>
          </w:p>
        </w:tc>
      </w:tr>
    </w:tbl>
    <w:p w14:paraId="533C837C" w14:textId="77777777" w:rsidR="00CF2A8C" w:rsidRDefault="008904DC" w:rsidP="00483971">
      <w:pPr>
        <w:pStyle w:val="DHHSbodyaftertablefigure"/>
      </w:pPr>
      <w:r w:rsidRPr="00A052E6">
        <w:t>E</w:t>
      </w:r>
      <w:r w:rsidR="00CF2A8C" w:rsidRPr="00A052E6">
        <w:t>xisting MV</w:t>
      </w:r>
      <w:r w:rsidR="00403B95" w:rsidRPr="00A052E6">
        <w:t xml:space="preserve">CS resources were </w:t>
      </w:r>
      <w:r w:rsidRPr="00A052E6">
        <w:t xml:space="preserve">planned for </w:t>
      </w:r>
      <w:r w:rsidR="00CF2A8C" w:rsidRPr="00A052E6">
        <w:t>modif</w:t>
      </w:r>
      <w:r w:rsidRPr="00A052E6">
        <w:t xml:space="preserve">ication </w:t>
      </w:r>
      <w:r w:rsidR="00CF2A8C" w:rsidRPr="00A052E6">
        <w:t xml:space="preserve">to meet the needs of clinicians working with cancer patients in </w:t>
      </w:r>
      <w:r w:rsidR="000D53B5">
        <w:t xml:space="preserve">the </w:t>
      </w:r>
      <w:r w:rsidR="00CF2A8C" w:rsidRPr="00A052E6">
        <w:t xml:space="preserve">primary care and community sectors </w:t>
      </w:r>
      <w:r w:rsidRPr="00A052E6">
        <w:t xml:space="preserve">within the project </w:t>
      </w:r>
      <w:r w:rsidR="00117CA2" w:rsidRPr="00A052E6">
        <w:t>timeframe; however</w:t>
      </w:r>
      <w:r w:rsidR="006F78EA">
        <w:t>,</w:t>
      </w:r>
      <w:r w:rsidR="00117CA2" w:rsidRPr="00A052E6">
        <w:t xml:space="preserve"> more appropriate processes/projects in which to complete this work have been identified. A detailed plan, outlin</w:t>
      </w:r>
      <w:r w:rsidR="00CF2A8C" w:rsidRPr="00A052E6">
        <w:t xml:space="preserve">ing suggested modifications and how/when this work will be completed is outlined </w:t>
      </w:r>
      <w:r w:rsidR="005E1B72">
        <w:t>in Table 4</w:t>
      </w:r>
      <w:r w:rsidR="00CF2A8C" w:rsidRPr="00A052E6">
        <w:t>.</w:t>
      </w:r>
    </w:p>
    <w:p w14:paraId="538D1A1E" w14:textId="77777777" w:rsidR="000E582D" w:rsidRDefault="005E1B72" w:rsidP="003260BA">
      <w:pPr>
        <w:pStyle w:val="DHHStablecaption"/>
      </w:pPr>
      <w:r>
        <w:t xml:space="preserve">Table 4: </w:t>
      </w:r>
      <w:r w:rsidR="00483971">
        <w:t>Existing education r</w:t>
      </w:r>
      <w:r w:rsidR="00483971" w:rsidRPr="00E37DFB">
        <w:t>esources</w:t>
      </w:r>
    </w:p>
    <w:tbl>
      <w:tblPr>
        <w:tblStyle w:val="TableGrid"/>
        <w:tblW w:w="9385" w:type="dxa"/>
        <w:tblLook w:val="04A0" w:firstRow="1" w:lastRow="0" w:firstColumn="1" w:lastColumn="0" w:noHBand="0" w:noVBand="1"/>
      </w:tblPr>
      <w:tblGrid>
        <w:gridCol w:w="2376"/>
        <w:gridCol w:w="4517"/>
        <w:gridCol w:w="2492"/>
      </w:tblGrid>
      <w:tr w:rsidR="00E37DFB" w:rsidRPr="00E37DFB" w14:paraId="075797A8" w14:textId="77777777" w:rsidTr="000D53B5">
        <w:trPr>
          <w:tblHeader/>
        </w:trPr>
        <w:tc>
          <w:tcPr>
            <w:tcW w:w="2376" w:type="dxa"/>
          </w:tcPr>
          <w:p w14:paraId="672FC437" w14:textId="77777777" w:rsidR="00E37DFB" w:rsidRPr="00E37DFB" w:rsidRDefault="00E37DFB" w:rsidP="00483971">
            <w:pPr>
              <w:pStyle w:val="DHHStablecolhead"/>
            </w:pPr>
            <w:r w:rsidRPr="00E37DFB">
              <w:t>Resource</w:t>
            </w:r>
            <w:r w:rsidR="00483971">
              <w:tab/>
            </w:r>
          </w:p>
        </w:tc>
        <w:tc>
          <w:tcPr>
            <w:tcW w:w="4517" w:type="dxa"/>
          </w:tcPr>
          <w:p w14:paraId="2E877196" w14:textId="77777777" w:rsidR="00E37DFB" w:rsidRPr="00994352" w:rsidRDefault="00E37DFB" w:rsidP="00483971">
            <w:pPr>
              <w:pStyle w:val="DHHStablecolhead"/>
            </w:pPr>
            <w:r w:rsidRPr="00E37DFB">
              <w:t>Suggested modification</w:t>
            </w:r>
          </w:p>
        </w:tc>
        <w:tc>
          <w:tcPr>
            <w:tcW w:w="2492" w:type="dxa"/>
          </w:tcPr>
          <w:p w14:paraId="1D1D47C8" w14:textId="77777777" w:rsidR="00E37DFB" w:rsidRPr="00994352" w:rsidRDefault="00E37DFB" w:rsidP="00483971">
            <w:pPr>
              <w:pStyle w:val="DHHStablecolhead"/>
            </w:pPr>
            <w:r w:rsidRPr="00E37DFB">
              <w:t xml:space="preserve">Plan for completion of work </w:t>
            </w:r>
          </w:p>
        </w:tc>
      </w:tr>
      <w:tr w:rsidR="00E37DFB" w:rsidRPr="00994352" w14:paraId="625188DA" w14:textId="77777777" w:rsidTr="000D53B5">
        <w:tc>
          <w:tcPr>
            <w:tcW w:w="2376" w:type="dxa"/>
          </w:tcPr>
          <w:p w14:paraId="4661ACE5" w14:textId="77777777" w:rsidR="00E37DFB" w:rsidRPr="007E5217" w:rsidRDefault="009B77D3" w:rsidP="00114015">
            <w:pPr>
              <w:pStyle w:val="DHHStabletext"/>
            </w:pPr>
            <w:r>
              <w:t>M</w:t>
            </w:r>
            <w:r w:rsidR="00E37DFB" w:rsidRPr="007E5217">
              <w:t>alnutrition</w:t>
            </w:r>
            <w:r w:rsidR="00600833">
              <w:t xml:space="preserve"> in Cancer </w:t>
            </w:r>
            <w:r w:rsidR="00E37DFB" w:rsidRPr="007E5217">
              <w:t>e</w:t>
            </w:r>
            <w:r>
              <w:t>L</w:t>
            </w:r>
            <w:r w:rsidR="00E37DFB" w:rsidRPr="007E5217">
              <w:t xml:space="preserve">earning </w:t>
            </w:r>
            <w:r>
              <w:t>P</w:t>
            </w:r>
            <w:r w:rsidR="00E37DFB">
              <w:t>rogram</w:t>
            </w:r>
          </w:p>
        </w:tc>
        <w:tc>
          <w:tcPr>
            <w:tcW w:w="4517" w:type="dxa"/>
          </w:tcPr>
          <w:p w14:paraId="2C32B51E" w14:textId="77777777" w:rsidR="00E37DFB" w:rsidRPr="00994352" w:rsidRDefault="00E37DFB" w:rsidP="009C5826">
            <w:pPr>
              <w:spacing w:after="60" w:line="270" w:lineRule="atLeast"/>
              <w:rPr>
                <w:rFonts w:ascii="Arial" w:hAnsi="Arial" w:cs="Arial"/>
                <w:b/>
              </w:rPr>
            </w:pPr>
            <w:r w:rsidRPr="00994352">
              <w:rPr>
                <w:rFonts w:ascii="Arial" w:hAnsi="Arial" w:cs="Arial"/>
                <w:b/>
              </w:rPr>
              <w:t xml:space="preserve">General </w:t>
            </w:r>
            <w:r w:rsidR="00D31CAA">
              <w:rPr>
                <w:rFonts w:ascii="Arial" w:hAnsi="Arial" w:cs="Arial"/>
                <w:b/>
              </w:rPr>
              <w:t>p</w:t>
            </w:r>
            <w:r w:rsidRPr="00994352">
              <w:rPr>
                <w:rFonts w:ascii="Arial" w:hAnsi="Arial" w:cs="Arial"/>
                <w:b/>
              </w:rPr>
              <w:t>ractice module:</w:t>
            </w:r>
          </w:p>
          <w:p w14:paraId="305B1744" w14:textId="77777777" w:rsidR="00E37DFB" w:rsidRPr="00994352" w:rsidRDefault="00044A4F" w:rsidP="0045086E">
            <w:pPr>
              <w:pStyle w:val="DHHStablebullet"/>
            </w:pPr>
            <w:r>
              <w:t>R</w:t>
            </w:r>
            <w:r w:rsidR="00E37DFB" w:rsidRPr="00994352">
              <w:t xml:space="preserve">ename to </w:t>
            </w:r>
            <w:r w:rsidR="00D31EFF">
              <w:t>‘</w:t>
            </w:r>
            <w:r w:rsidR="00E37DFB" w:rsidRPr="00994352">
              <w:t xml:space="preserve">Primary </w:t>
            </w:r>
            <w:r w:rsidR="00D31EFF">
              <w:t>c</w:t>
            </w:r>
            <w:r w:rsidR="00E37DFB" w:rsidRPr="00994352">
              <w:t xml:space="preserve">are </w:t>
            </w:r>
            <w:r w:rsidR="00D31EFF">
              <w:t>m</w:t>
            </w:r>
            <w:r w:rsidR="00E37DFB" w:rsidRPr="00994352">
              <w:t>odule</w:t>
            </w:r>
            <w:r w:rsidR="00D31EFF">
              <w:t>’</w:t>
            </w:r>
            <w:r w:rsidR="00E37DFB" w:rsidRPr="00994352">
              <w:t xml:space="preserve"> to target both GPs and GPNs</w:t>
            </w:r>
          </w:p>
          <w:p w14:paraId="31985D9A" w14:textId="77777777" w:rsidR="00E37DFB" w:rsidRPr="00994352" w:rsidRDefault="00044A4F" w:rsidP="0045086E">
            <w:pPr>
              <w:pStyle w:val="DHHStablebullet"/>
            </w:pPr>
            <w:r>
              <w:t>A</w:t>
            </w:r>
            <w:r w:rsidR="00E37DFB">
              <w:t xml:space="preserve">ddition of a </w:t>
            </w:r>
            <w:r w:rsidR="00E37DFB" w:rsidRPr="00994352">
              <w:t>shorter module</w:t>
            </w:r>
          </w:p>
          <w:p w14:paraId="3D4BA4E1" w14:textId="77777777" w:rsidR="00E37DFB" w:rsidRPr="00994352" w:rsidRDefault="00044A4F" w:rsidP="0045086E">
            <w:pPr>
              <w:pStyle w:val="DHHStablebullet"/>
            </w:pPr>
            <w:r>
              <w:t>G</w:t>
            </w:r>
            <w:r w:rsidR="00E37DFB">
              <w:t>reater</w:t>
            </w:r>
            <w:r w:rsidR="00E37DFB" w:rsidRPr="00994352">
              <w:t xml:space="preserve"> community focus</w:t>
            </w:r>
          </w:p>
          <w:p w14:paraId="1A010D9A" w14:textId="77777777" w:rsidR="00E37DFB" w:rsidRPr="00994352" w:rsidRDefault="00044A4F" w:rsidP="0045086E">
            <w:pPr>
              <w:pStyle w:val="DHHStablebullet"/>
            </w:pPr>
            <w:r>
              <w:t>M</w:t>
            </w:r>
            <w:r w:rsidR="00E37DFB" w:rsidRPr="00994352">
              <w:t>ake it less acute</w:t>
            </w:r>
            <w:r w:rsidR="00D31EFF">
              <w:t>-</w:t>
            </w:r>
            <w:r w:rsidR="00E37DFB" w:rsidRPr="00994352">
              <w:t>focused (take out info</w:t>
            </w:r>
            <w:r w:rsidR="00E37DFB">
              <w:t>rmation</w:t>
            </w:r>
            <w:r w:rsidR="00E37DFB" w:rsidRPr="00994352">
              <w:t xml:space="preserve"> on </w:t>
            </w:r>
            <w:r w:rsidR="00E37DFB">
              <w:t>malnutrition coding</w:t>
            </w:r>
            <w:r w:rsidR="00E37DFB" w:rsidRPr="00994352">
              <w:t>, PG-SGA)</w:t>
            </w:r>
          </w:p>
          <w:p w14:paraId="357399D3" w14:textId="77777777" w:rsidR="00E37DFB" w:rsidRPr="00994352" w:rsidRDefault="00044A4F" w:rsidP="0045086E">
            <w:pPr>
              <w:pStyle w:val="DHHStablebullet"/>
            </w:pPr>
            <w:r>
              <w:t>I</w:t>
            </w:r>
            <w:r w:rsidR="00E37DFB">
              <w:t xml:space="preserve">nclude </w:t>
            </w:r>
            <w:r w:rsidR="00E37DFB" w:rsidRPr="00994352">
              <w:t>more practical advice that a GP</w:t>
            </w:r>
            <w:r w:rsidR="00E37DFB">
              <w:t>/GPN</w:t>
            </w:r>
            <w:r w:rsidR="00E37DFB" w:rsidRPr="00994352">
              <w:t xml:space="preserve"> can give on a nourishing diet</w:t>
            </w:r>
          </w:p>
          <w:p w14:paraId="2EE0F511" w14:textId="77777777" w:rsidR="00E37DFB" w:rsidRDefault="00044A4F" w:rsidP="0045086E">
            <w:pPr>
              <w:pStyle w:val="DHHStablebullet"/>
            </w:pPr>
            <w:r>
              <w:t xml:space="preserve">Add information on </w:t>
            </w:r>
            <w:r w:rsidR="00E37DFB" w:rsidRPr="00994352">
              <w:t>how to find a com</w:t>
            </w:r>
            <w:r>
              <w:t>munity dietitian</w:t>
            </w:r>
          </w:p>
          <w:p w14:paraId="0726569C" w14:textId="77777777" w:rsidR="00E37DFB" w:rsidRPr="00994352" w:rsidRDefault="00044A4F" w:rsidP="0045086E">
            <w:pPr>
              <w:pStyle w:val="DHHStablebullet"/>
            </w:pPr>
            <w:r>
              <w:t>S</w:t>
            </w:r>
            <w:r w:rsidR="00E37DFB">
              <w:t>eek RACGP and APNA accreditation</w:t>
            </w:r>
          </w:p>
          <w:p w14:paraId="64D55272" w14:textId="77777777" w:rsidR="00E37DFB" w:rsidRPr="00994352" w:rsidRDefault="00E37DFB" w:rsidP="00117CA2">
            <w:pPr>
              <w:spacing w:before="120" w:after="60" w:line="270" w:lineRule="atLeast"/>
              <w:rPr>
                <w:rFonts w:ascii="Arial" w:hAnsi="Arial" w:cs="Arial"/>
                <w:b/>
              </w:rPr>
            </w:pPr>
            <w:r w:rsidRPr="00994352">
              <w:rPr>
                <w:rFonts w:ascii="Arial" w:hAnsi="Arial" w:cs="Arial"/>
                <w:b/>
              </w:rPr>
              <w:t>Dietitian module:</w:t>
            </w:r>
          </w:p>
          <w:p w14:paraId="66C8CCF5" w14:textId="77777777" w:rsidR="00E37DFB" w:rsidRDefault="00044A4F" w:rsidP="0045086E">
            <w:pPr>
              <w:pStyle w:val="DHHStablebullet"/>
            </w:pPr>
            <w:r>
              <w:t>I</w:t>
            </w:r>
            <w:r w:rsidR="00E37DFB" w:rsidRPr="00994352">
              <w:t>nclude a link to</w:t>
            </w:r>
            <w:r w:rsidR="00D31EFF">
              <w:t xml:space="preserve"> the</w:t>
            </w:r>
            <w:r w:rsidR="00E37DFB" w:rsidRPr="00994352">
              <w:t xml:space="preserve"> </w:t>
            </w:r>
            <w:r w:rsidR="00E37DFB">
              <w:t xml:space="preserve">CCV </w:t>
            </w:r>
            <w:r w:rsidR="00E37DFB" w:rsidRPr="00114015">
              <w:rPr>
                <w:i/>
              </w:rPr>
              <w:t>O</w:t>
            </w:r>
            <w:r w:rsidR="00D31EFF" w:rsidRPr="00A3219A">
              <w:rPr>
                <w:i/>
              </w:rPr>
              <w:t>ncology resource guide for dietitians</w:t>
            </w:r>
            <w:r w:rsidR="00D31EFF" w:rsidRPr="00994352">
              <w:t xml:space="preserve"> </w:t>
            </w:r>
          </w:p>
          <w:p w14:paraId="406BC246" w14:textId="77777777" w:rsidR="00E37DFB" w:rsidRPr="00994352" w:rsidRDefault="00044A4F" w:rsidP="0045086E">
            <w:pPr>
              <w:pStyle w:val="DHHStablebullet"/>
            </w:pPr>
            <w:r>
              <w:t>C</w:t>
            </w:r>
            <w:r w:rsidR="00E37DFB" w:rsidRPr="00994352">
              <w:t xml:space="preserve">onsider </w:t>
            </w:r>
            <w:r w:rsidR="00D31EFF">
              <w:t xml:space="preserve">the </w:t>
            </w:r>
            <w:r w:rsidR="00E37DFB" w:rsidRPr="00994352">
              <w:t xml:space="preserve">benefit of </w:t>
            </w:r>
            <w:r w:rsidR="00D31EFF">
              <w:t xml:space="preserve">a </w:t>
            </w:r>
            <w:r w:rsidR="00E37DFB" w:rsidRPr="00994352">
              <w:t>primary care</w:t>
            </w:r>
            <w:r w:rsidR="00D31EFF">
              <w:t xml:space="preserve"> </w:t>
            </w:r>
            <w:r w:rsidR="00E37DFB" w:rsidRPr="00994352">
              <w:t>/</w:t>
            </w:r>
            <w:r w:rsidR="00E37DFB">
              <w:t xml:space="preserve"> </w:t>
            </w:r>
            <w:r w:rsidR="00E37DFB" w:rsidRPr="00994352">
              <w:t>community module</w:t>
            </w:r>
          </w:p>
          <w:p w14:paraId="0108C728" w14:textId="77777777" w:rsidR="00E37DFB" w:rsidRPr="00994352" w:rsidRDefault="00044A4F" w:rsidP="0045086E">
            <w:pPr>
              <w:pStyle w:val="DHHStablebullet"/>
            </w:pPr>
            <w:r>
              <w:t>L</w:t>
            </w:r>
            <w:r w:rsidR="00E37DFB" w:rsidRPr="00994352">
              <w:t>ook at governance in the primary care / community setting</w:t>
            </w:r>
          </w:p>
          <w:p w14:paraId="48CD0732" w14:textId="77777777" w:rsidR="00E37DFB" w:rsidRPr="00E47AF8" w:rsidRDefault="00044A4F" w:rsidP="0045086E">
            <w:pPr>
              <w:pStyle w:val="DHHStablebullet"/>
            </w:pPr>
            <w:r>
              <w:t>F</w:t>
            </w:r>
            <w:r w:rsidR="00E37DFB" w:rsidRPr="00994352">
              <w:t>ocus on transition to survivorship</w:t>
            </w:r>
          </w:p>
        </w:tc>
        <w:tc>
          <w:tcPr>
            <w:tcW w:w="2492" w:type="dxa"/>
          </w:tcPr>
          <w:p w14:paraId="7C99F5CF" w14:textId="77777777" w:rsidR="00E37DFB" w:rsidRPr="00994352" w:rsidRDefault="00E37DFB" w:rsidP="00114015">
            <w:pPr>
              <w:pStyle w:val="DHHStabletext"/>
            </w:pPr>
            <w:r w:rsidRPr="00994352">
              <w:rPr>
                <w:b/>
              </w:rPr>
              <w:t>Who:</w:t>
            </w:r>
            <w:r w:rsidR="007A085A">
              <w:rPr>
                <w:b/>
              </w:rPr>
              <w:t xml:space="preserve"> </w:t>
            </w:r>
            <w:r w:rsidRPr="00994352">
              <w:t>Lauren Atkins</w:t>
            </w:r>
            <w:r>
              <w:t xml:space="preserve">, </w:t>
            </w:r>
            <w:r w:rsidR="008D4E40">
              <w:t>D</w:t>
            </w:r>
            <w:r>
              <w:t>ietitian</w:t>
            </w:r>
            <w:r w:rsidR="008D4E40">
              <w:t>,</w:t>
            </w:r>
            <w:r>
              <w:t xml:space="preserve"> Peter Mac </w:t>
            </w:r>
          </w:p>
          <w:p w14:paraId="3977FA0A" w14:textId="77777777" w:rsidR="00E37DFB" w:rsidRPr="00117CA2" w:rsidRDefault="00E37DFB" w:rsidP="00114015">
            <w:pPr>
              <w:pStyle w:val="DHHStabletext"/>
              <w:rPr>
                <w:b/>
              </w:rPr>
            </w:pPr>
            <w:r>
              <w:rPr>
                <w:b/>
              </w:rPr>
              <w:t>Project</w:t>
            </w:r>
            <w:r w:rsidRPr="00117CA2">
              <w:rPr>
                <w:b/>
              </w:rPr>
              <w:t xml:space="preserve">: </w:t>
            </w:r>
          </w:p>
          <w:p w14:paraId="4AC02494" w14:textId="77777777" w:rsidR="00E37DFB" w:rsidRPr="00994352" w:rsidRDefault="00E37DFB" w:rsidP="00114015">
            <w:pPr>
              <w:pStyle w:val="DHHStabletext"/>
            </w:pPr>
            <w:r>
              <w:t>P</w:t>
            </w:r>
            <w:r w:rsidRPr="00994352">
              <w:t>lanned</w:t>
            </w:r>
            <w:r w:rsidR="00C20387">
              <w:t xml:space="preserve"> </w:t>
            </w:r>
            <w:r w:rsidR="009B77D3">
              <w:t>M</w:t>
            </w:r>
            <w:r>
              <w:t>alnutrition</w:t>
            </w:r>
            <w:r w:rsidR="00600833">
              <w:t xml:space="preserve"> in Cancer</w:t>
            </w:r>
            <w:r>
              <w:t xml:space="preserve"> </w:t>
            </w:r>
            <w:r w:rsidRPr="00994352">
              <w:t>e</w:t>
            </w:r>
            <w:r w:rsidR="009B77D3">
              <w:t>L</w:t>
            </w:r>
            <w:r w:rsidRPr="00994352">
              <w:t xml:space="preserve">earning </w:t>
            </w:r>
            <w:r w:rsidR="009B77D3">
              <w:t>P</w:t>
            </w:r>
            <w:r>
              <w:t xml:space="preserve">rogram content </w:t>
            </w:r>
            <w:r w:rsidRPr="00994352">
              <w:t>update</w:t>
            </w:r>
          </w:p>
          <w:p w14:paraId="48481E87" w14:textId="77777777" w:rsidR="00E37DFB" w:rsidRPr="00994352" w:rsidRDefault="00E37DFB" w:rsidP="00114015">
            <w:pPr>
              <w:pStyle w:val="DHHStabletext"/>
              <w:rPr>
                <w:b/>
              </w:rPr>
            </w:pPr>
            <w:r w:rsidRPr="00994352">
              <w:rPr>
                <w:b/>
              </w:rPr>
              <w:t xml:space="preserve">When: </w:t>
            </w:r>
          </w:p>
          <w:p w14:paraId="11C7F5F1" w14:textId="77777777" w:rsidR="00E37DFB" w:rsidRPr="00994352" w:rsidRDefault="00E37DFB" w:rsidP="00114015">
            <w:pPr>
              <w:pStyle w:val="DHHStabletext"/>
            </w:pPr>
            <w:r w:rsidRPr="00994352">
              <w:t>May</w:t>
            </w:r>
            <w:r w:rsidR="006F78EA">
              <w:t>–</w:t>
            </w:r>
            <w:r w:rsidRPr="00994352">
              <w:t>Dec</w:t>
            </w:r>
            <w:r w:rsidR="00D31EFF">
              <w:t xml:space="preserve"> </w:t>
            </w:r>
            <w:r w:rsidRPr="00994352">
              <w:t>2018</w:t>
            </w:r>
          </w:p>
          <w:p w14:paraId="3F32CA4F" w14:textId="77777777" w:rsidR="00E37DFB" w:rsidRPr="00994352" w:rsidRDefault="00E37DFB" w:rsidP="00114015">
            <w:pPr>
              <w:pStyle w:val="DHHStabletext"/>
            </w:pPr>
          </w:p>
          <w:p w14:paraId="1A88158A" w14:textId="77777777" w:rsidR="00E37DFB" w:rsidRPr="00994352" w:rsidRDefault="00E37DFB" w:rsidP="00114015">
            <w:pPr>
              <w:pStyle w:val="DHHStabletext"/>
            </w:pPr>
          </w:p>
          <w:p w14:paraId="71AF04A1" w14:textId="77777777" w:rsidR="00E37DFB" w:rsidRPr="00994352" w:rsidRDefault="00E37DFB" w:rsidP="00114015">
            <w:pPr>
              <w:pStyle w:val="DHHStabletext"/>
            </w:pPr>
          </w:p>
        </w:tc>
      </w:tr>
      <w:tr w:rsidR="00E37DFB" w:rsidRPr="00994352" w14:paraId="7893AFC9" w14:textId="77777777" w:rsidTr="000D53B5">
        <w:tc>
          <w:tcPr>
            <w:tcW w:w="2376" w:type="dxa"/>
          </w:tcPr>
          <w:p w14:paraId="6CFBF07B" w14:textId="77777777" w:rsidR="00E37DFB" w:rsidRPr="007E5217" w:rsidRDefault="00E37DFB" w:rsidP="00114015">
            <w:pPr>
              <w:pStyle w:val="DHHStabletext"/>
            </w:pPr>
            <w:r w:rsidRPr="007E5217">
              <w:t xml:space="preserve">Malnutrition </w:t>
            </w:r>
            <w:r w:rsidR="00D31CAA">
              <w:t>g</w:t>
            </w:r>
            <w:r w:rsidRPr="007E5217">
              <w:t xml:space="preserve">overnance </w:t>
            </w:r>
            <w:r w:rsidR="00D31CAA">
              <w:t>t</w:t>
            </w:r>
            <w:r w:rsidRPr="007E5217">
              <w:t>oolkit</w:t>
            </w:r>
          </w:p>
          <w:p w14:paraId="18457DFF" w14:textId="77777777" w:rsidR="00E37DFB" w:rsidRPr="00994352" w:rsidRDefault="00E37DFB" w:rsidP="00114015">
            <w:pPr>
              <w:pStyle w:val="DHHStabletext"/>
            </w:pPr>
          </w:p>
        </w:tc>
        <w:tc>
          <w:tcPr>
            <w:tcW w:w="4517" w:type="dxa"/>
          </w:tcPr>
          <w:p w14:paraId="3CFF54E9" w14:textId="77777777" w:rsidR="00E37DFB" w:rsidRPr="00994352" w:rsidRDefault="00E37DFB" w:rsidP="00EA7054">
            <w:pPr>
              <w:pStyle w:val="ListParagraph"/>
              <w:numPr>
                <w:ilvl w:val="0"/>
                <w:numId w:val="17"/>
              </w:numPr>
              <w:spacing w:after="0" w:line="270" w:lineRule="atLeast"/>
              <w:rPr>
                <w:rFonts w:ascii="Arial" w:hAnsi="Arial" w:cs="Arial"/>
                <w:b/>
                <w:sz w:val="20"/>
                <w:szCs w:val="20"/>
              </w:rPr>
            </w:pPr>
            <w:r w:rsidRPr="00994352">
              <w:rPr>
                <w:rFonts w:ascii="Arial" w:hAnsi="Arial" w:cs="Arial"/>
                <w:b/>
                <w:sz w:val="20"/>
                <w:szCs w:val="20"/>
              </w:rPr>
              <w:t>Update existing toolkit:</w:t>
            </w:r>
          </w:p>
          <w:p w14:paraId="2A694E1B" w14:textId="77777777" w:rsidR="00E37DFB" w:rsidRPr="00994352" w:rsidRDefault="00044A4F" w:rsidP="0045086E">
            <w:pPr>
              <w:pStyle w:val="DHHStablebullet"/>
            </w:pPr>
            <w:r>
              <w:t>S</w:t>
            </w:r>
            <w:r w:rsidR="00E37DFB" w:rsidRPr="00994352">
              <w:t>urvey past contributors and end users</w:t>
            </w:r>
          </w:p>
          <w:p w14:paraId="24E62505" w14:textId="77777777" w:rsidR="00E37DFB" w:rsidRPr="00994352" w:rsidRDefault="00044A4F" w:rsidP="0045086E">
            <w:pPr>
              <w:pStyle w:val="DHHStablebullet"/>
            </w:pPr>
            <w:r>
              <w:t>U</w:t>
            </w:r>
            <w:r w:rsidR="00E37DFB" w:rsidRPr="00994352">
              <w:t>pdate exemplar policy and technical documents</w:t>
            </w:r>
          </w:p>
          <w:p w14:paraId="2C270809" w14:textId="77777777" w:rsidR="00E37DFB" w:rsidRPr="00994352" w:rsidRDefault="00044A4F" w:rsidP="0045086E">
            <w:pPr>
              <w:pStyle w:val="DHHStablebullet"/>
            </w:pPr>
            <w:r>
              <w:lastRenderedPageBreak/>
              <w:t>U</w:t>
            </w:r>
            <w:r w:rsidR="00E37DFB" w:rsidRPr="00994352">
              <w:t xml:space="preserve">pdate in line with </w:t>
            </w:r>
            <w:r w:rsidR="00D31EFF">
              <w:t>the seco</w:t>
            </w:r>
            <w:r w:rsidR="00E37DFB" w:rsidRPr="00114015">
              <w:t>nd</w:t>
            </w:r>
            <w:r w:rsidR="00E37DFB" w:rsidRPr="00994352">
              <w:t xml:space="preserve"> </w:t>
            </w:r>
            <w:r w:rsidR="00D31EFF">
              <w:t>edition</w:t>
            </w:r>
            <w:r w:rsidR="00D31EFF" w:rsidRPr="00994352">
              <w:t xml:space="preserve"> </w:t>
            </w:r>
            <w:r w:rsidR="00E37DFB" w:rsidRPr="00994352">
              <w:t xml:space="preserve">of </w:t>
            </w:r>
            <w:r w:rsidR="00D31EFF">
              <w:t xml:space="preserve">the </w:t>
            </w:r>
            <w:r w:rsidR="00E37DFB" w:rsidRPr="00994352">
              <w:t xml:space="preserve">NSQHS </w:t>
            </w:r>
            <w:r w:rsidR="00D31EFF">
              <w:t>Standards</w:t>
            </w:r>
          </w:p>
          <w:p w14:paraId="706C053A" w14:textId="77777777" w:rsidR="00E37DFB" w:rsidRPr="00994352" w:rsidRDefault="00D31EFF" w:rsidP="0045086E">
            <w:pPr>
              <w:pStyle w:val="DHHStablebullet"/>
            </w:pPr>
            <w:r>
              <w:t>F</w:t>
            </w:r>
            <w:r w:rsidR="00E37DFB" w:rsidRPr="00994352">
              <w:t>ocus on malnutrition coding and documentation guidelines</w:t>
            </w:r>
          </w:p>
          <w:p w14:paraId="7B11789B" w14:textId="77777777" w:rsidR="00E37DFB" w:rsidRPr="00994352" w:rsidRDefault="00E37DFB" w:rsidP="00EA7054">
            <w:pPr>
              <w:pStyle w:val="ListParagraph"/>
              <w:numPr>
                <w:ilvl w:val="0"/>
                <w:numId w:val="17"/>
              </w:numPr>
              <w:spacing w:after="0" w:line="270" w:lineRule="atLeast"/>
              <w:rPr>
                <w:rFonts w:ascii="Arial" w:hAnsi="Arial" w:cs="Arial"/>
                <w:b/>
                <w:sz w:val="20"/>
                <w:szCs w:val="20"/>
              </w:rPr>
            </w:pPr>
            <w:r>
              <w:rPr>
                <w:rFonts w:ascii="Arial" w:hAnsi="Arial" w:cs="Arial"/>
                <w:b/>
                <w:sz w:val="20"/>
                <w:szCs w:val="20"/>
              </w:rPr>
              <w:t>Add</w:t>
            </w:r>
            <w:r w:rsidRPr="00994352">
              <w:rPr>
                <w:rFonts w:ascii="Arial" w:hAnsi="Arial" w:cs="Arial"/>
                <w:b/>
                <w:sz w:val="20"/>
                <w:szCs w:val="20"/>
              </w:rPr>
              <w:t xml:space="preserve"> primary</w:t>
            </w:r>
            <w:r w:rsidR="00D31EFF">
              <w:rPr>
                <w:rFonts w:ascii="Arial" w:hAnsi="Arial" w:cs="Arial"/>
                <w:b/>
                <w:sz w:val="20"/>
                <w:szCs w:val="20"/>
              </w:rPr>
              <w:t xml:space="preserve"> </w:t>
            </w:r>
            <w:r w:rsidRPr="00994352">
              <w:rPr>
                <w:rFonts w:ascii="Arial" w:hAnsi="Arial" w:cs="Arial"/>
                <w:b/>
                <w:sz w:val="20"/>
                <w:szCs w:val="20"/>
              </w:rPr>
              <w:t>/</w:t>
            </w:r>
            <w:r>
              <w:rPr>
                <w:rFonts w:ascii="Arial" w:hAnsi="Arial" w:cs="Arial"/>
                <w:b/>
                <w:sz w:val="20"/>
                <w:szCs w:val="20"/>
              </w:rPr>
              <w:t xml:space="preserve"> </w:t>
            </w:r>
            <w:r w:rsidRPr="00994352">
              <w:rPr>
                <w:rFonts w:ascii="Arial" w:hAnsi="Arial" w:cs="Arial"/>
                <w:b/>
                <w:sz w:val="20"/>
                <w:szCs w:val="20"/>
              </w:rPr>
              <w:t>community care chapter:</w:t>
            </w:r>
          </w:p>
          <w:p w14:paraId="684CB9EF" w14:textId="77777777" w:rsidR="00E37DFB" w:rsidRPr="007E5217" w:rsidRDefault="00E37DFB" w:rsidP="0045086E">
            <w:pPr>
              <w:pStyle w:val="DHHStablebullet"/>
            </w:pPr>
            <w:r w:rsidRPr="00994352">
              <w:t>Nutrition governance in primary / community care</w:t>
            </w:r>
            <w:r>
              <w:t xml:space="preserve"> </w:t>
            </w:r>
            <w:r w:rsidRPr="007E5217">
              <w:t>transition of care (with examples of nutrition d</w:t>
            </w:r>
            <w:r>
              <w:t>is</w:t>
            </w:r>
            <w:r w:rsidRPr="007E5217">
              <w:t>c</w:t>
            </w:r>
            <w:r>
              <w:t>harge</w:t>
            </w:r>
            <w:r w:rsidRPr="007E5217">
              <w:t xml:space="preserve"> letters to GP)</w:t>
            </w:r>
          </w:p>
          <w:p w14:paraId="6285E7C1" w14:textId="77777777" w:rsidR="00E37DFB" w:rsidRPr="00E47AF8" w:rsidRDefault="00044A4F" w:rsidP="0045086E">
            <w:pPr>
              <w:pStyle w:val="DHHStablebullet"/>
            </w:pPr>
            <w:r>
              <w:t>E</w:t>
            </w:r>
            <w:r w:rsidR="00E37DFB" w:rsidRPr="00994352">
              <w:t>ngage primary care</w:t>
            </w:r>
            <w:r w:rsidR="00D31EFF">
              <w:t xml:space="preserve"> </w:t>
            </w:r>
            <w:r w:rsidR="00E37DFB" w:rsidRPr="00994352">
              <w:t>/</w:t>
            </w:r>
            <w:r w:rsidR="00D31EFF">
              <w:t xml:space="preserve"> </w:t>
            </w:r>
            <w:r w:rsidR="00E37DFB" w:rsidRPr="00994352">
              <w:t>community stakeholders to collect exemplar documents and initiatives</w:t>
            </w:r>
          </w:p>
        </w:tc>
        <w:tc>
          <w:tcPr>
            <w:tcW w:w="2492" w:type="dxa"/>
          </w:tcPr>
          <w:p w14:paraId="4618C076" w14:textId="77777777" w:rsidR="00E37DFB" w:rsidRPr="00994352" w:rsidRDefault="00E37DFB" w:rsidP="00114015">
            <w:pPr>
              <w:pStyle w:val="DHHStabletext"/>
              <w:rPr>
                <w:b/>
              </w:rPr>
            </w:pPr>
            <w:r w:rsidRPr="00994352">
              <w:rPr>
                <w:b/>
              </w:rPr>
              <w:lastRenderedPageBreak/>
              <w:t xml:space="preserve">Who: </w:t>
            </w:r>
          </w:p>
          <w:p w14:paraId="3E9C578B" w14:textId="77777777" w:rsidR="00E37DFB" w:rsidRPr="00994352" w:rsidRDefault="00E37DFB" w:rsidP="00114015">
            <w:pPr>
              <w:pStyle w:val="DHHStabletext"/>
            </w:pPr>
            <w:r w:rsidRPr="00994352">
              <w:t>St Vincent’s Hospital</w:t>
            </w:r>
          </w:p>
          <w:p w14:paraId="0ED73FD3" w14:textId="77777777" w:rsidR="00E37DFB" w:rsidRPr="00994352" w:rsidRDefault="00E37DFB" w:rsidP="00114015">
            <w:pPr>
              <w:pStyle w:val="DHHStabletext"/>
              <w:rPr>
                <w:b/>
              </w:rPr>
            </w:pPr>
            <w:r w:rsidRPr="00994352">
              <w:rPr>
                <w:b/>
              </w:rPr>
              <w:t>When:</w:t>
            </w:r>
          </w:p>
          <w:p w14:paraId="72B82A56" w14:textId="77777777" w:rsidR="00E37DFB" w:rsidRPr="00994352" w:rsidRDefault="009B77D3" w:rsidP="00114015">
            <w:pPr>
              <w:pStyle w:val="DHHStabletext"/>
            </w:pPr>
            <w:r>
              <w:lastRenderedPageBreak/>
              <w:t>Planning underway</w:t>
            </w:r>
          </w:p>
          <w:p w14:paraId="1E3D1749" w14:textId="77777777" w:rsidR="00E37DFB" w:rsidRPr="00994352" w:rsidRDefault="00E37DFB" w:rsidP="00114015">
            <w:pPr>
              <w:pStyle w:val="DHHStabletext"/>
              <w:rPr>
                <w:b/>
              </w:rPr>
            </w:pPr>
          </w:p>
          <w:p w14:paraId="28B310AE" w14:textId="77777777" w:rsidR="00E37DFB" w:rsidRPr="00B54BB5" w:rsidRDefault="00E37DFB" w:rsidP="00114015">
            <w:pPr>
              <w:pStyle w:val="DHHStabletext"/>
            </w:pPr>
          </w:p>
        </w:tc>
      </w:tr>
      <w:tr w:rsidR="00E37DFB" w:rsidRPr="00994352" w14:paraId="59D67F8A" w14:textId="77777777" w:rsidTr="000D53B5">
        <w:tc>
          <w:tcPr>
            <w:tcW w:w="2376" w:type="dxa"/>
          </w:tcPr>
          <w:p w14:paraId="54CBA449" w14:textId="77777777" w:rsidR="00E37DFB" w:rsidRPr="00994352" w:rsidRDefault="00E37DFB" w:rsidP="00114015">
            <w:pPr>
              <w:pStyle w:val="DHHStabletext"/>
            </w:pPr>
            <w:r>
              <w:rPr>
                <w:b/>
              </w:rPr>
              <w:lastRenderedPageBreak/>
              <w:br w:type="page"/>
            </w:r>
            <w:r w:rsidRPr="00994352">
              <w:t xml:space="preserve">MVCS </w:t>
            </w:r>
            <w:r w:rsidR="00D31CAA">
              <w:t>p</w:t>
            </w:r>
            <w:r w:rsidRPr="00994352">
              <w:t xml:space="preserve">romotional </w:t>
            </w:r>
            <w:r w:rsidR="00D31CAA">
              <w:t>v</w:t>
            </w:r>
            <w:r w:rsidRPr="00994352">
              <w:t>ideo</w:t>
            </w:r>
          </w:p>
        </w:tc>
        <w:tc>
          <w:tcPr>
            <w:tcW w:w="4517" w:type="dxa"/>
          </w:tcPr>
          <w:p w14:paraId="236A5E83" w14:textId="77777777" w:rsidR="00E37DFB" w:rsidRDefault="00E37DFB" w:rsidP="0045086E">
            <w:pPr>
              <w:pStyle w:val="DHHStablebullet"/>
            </w:pPr>
            <w:r w:rsidRPr="00994352">
              <w:t>Addition of MVCS branding</w:t>
            </w:r>
          </w:p>
          <w:p w14:paraId="42B880D6" w14:textId="77777777" w:rsidR="00E37DFB" w:rsidRPr="00B54BB5" w:rsidRDefault="00E37DFB" w:rsidP="001B0CCB">
            <w:pPr>
              <w:pStyle w:val="DHHStablebullet"/>
            </w:pPr>
            <w:r w:rsidRPr="00994352">
              <w:t xml:space="preserve">To be launched after </w:t>
            </w:r>
            <w:r w:rsidR="00D31EFF">
              <w:t xml:space="preserve">the </w:t>
            </w:r>
            <w:r w:rsidRPr="00994352">
              <w:t xml:space="preserve">update of </w:t>
            </w:r>
            <w:r w:rsidR="00D31EFF">
              <w:t xml:space="preserve">the </w:t>
            </w:r>
            <w:r w:rsidR="001B0CCB">
              <w:t xml:space="preserve">Malnutrition in </w:t>
            </w:r>
            <w:r w:rsidR="009B77D3">
              <w:t xml:space="preserve">Cancer </w:t>
            </w:r>
            <w:r w:rsidRPr="00994352">
              <w:t>e</w:t>
            </w:r>
            <w:r w:rsidR="009B77D3">
              <w:t>L</w:t>
            </w:r>
            <w:r w:rsidRPr="00994352">
              <w:t xml:space="preserve">earning </w:t>
            </w:r>
            <w:r w:rsidR="009B77D3">
              <w:t>Program</w:t>
            </w:r>
            <w:r w:rsidR="009B77D3" w:rsidRPr="00994352">
              <w:t xml:space="preserve"> </w:t>
            </w:r>
            <w:r w:rsidRPr="00994352">
              <w:t xml:space="preserve">and </w:t>
            </w:r>
            <w:r w:rsidR="009B77D3" w:rsidRPr="00114015">
              <w:rPr>
                <w:i/>
              </w:rPr>
              <w:t xml:space="preserve">Malnutrition </w:t>
            </w:r>
            <w:r w:rsidR="00D31EFF">
              <w:rPr>
                <w:i/>
              </w:rPr>
              <w:t>g</w:t>
            </w:r>
            <w:r w:rsidRPr="00114015">
              <w:rPr>
                <w:i/>
              </w:rPr>
              <w:t xml:space="preserve">overnance </w:t>
            </w:r>
            <w:r w:rsidR="00D31EFF">
              <w:rPr>
                <w:i/>
              </w:rPr>
              <w:t>t</w:t>
            </w:r>
            <w:r w:rsidRPr="00114015">
              <w:rPr>
                <w:i/>
              </w:rPr>
              <w:t>oolkit</w:t>
            </w:r>
          </w:p>
        </w:tc>
        <w:tc>
          <w:tcPr>
            <w:tcW w:w="2492" w:type="dxa"/>
          </w:tcPr>
          <w:p w14:paraId="3B3362E4" w14:textId="77777777" w:rsidR="00E37DFB" w:rsidRPr="00B54BB5" w:rsidRDefault="00E37DFB" w:rsidP="00114015">
            <w:pPr>
              <w:pStyle w:val="DHHStabletext"/>
              <w:rPr>
                <w:b/>
              </w:rPr>
            </w:pPr>
            <w:r w:rsidRPr="00B54BB5">
              <w:rPr>
                <w:b/>
              </w:rPr>
              <w:t>Who:</w:t>
            </w:r>
            <w:r w:rsidR="007A085A">
              <w:rPr>
                <w:b/>
              </w:rPr>
              <w:t xml:space="preserve"> </w:t>
            </w:r>
          </w:p>
          <w:p w14:paraId="3D6593CE" w14:textId="77777777" w:rsidR="00E37DFB" w:rsidRPr="00CE4D63" w:rsidRDefault="00E37DFB" w:rsidP="00114015">
            <w:pPr>
              <w:pStyle w:val="DHHStabletext"/>
            </w:pPr>
            <w:r w:rsidRPr="00CE4D63">
              <w:t>Life</w:t>
            </w:r>
            <w:r w:rsidR="00474465">
              <w:t>b</w:t>
            </w:r>
            <w:r w:rsidRPr="00CE4D63">
              <w:t>uoy</w:t>
            </w:r>
            <w:r w:rsidR="00044A4F">
              <w:t xml:space="preserve"> Video</w:t>
            </w:r>
          </w:p>
          <w:p w14:paraId="7CE40A8B" w14:textId="77777777" w:rsidR="00E37DFB" w:rsidRDefault="00044A4F" w:rsidP="00114015">
            <w:pPr>
              <w:pStyle w:val="DHHStabletext"/>
              <w:rPr>
                <w:b/>
              </w:rPr>
            </w:pPr>
            <w:r>
              <w:rPr>
                <w:b/>
              </w:rPr>
              <w:t>Cost</w:t>
            </w:r>
            <w:r w:rsidR="00E37DFB" w:rsidRPr="00B54BB5">
              <w:rPr>
                <w:b/>
              </w:rPr>
              <w:t>:</w:t>
            </w:r>
          </w:p>
          <w:p w14:paraId="537565FD" w14:textId="77777777" w:rsidR="00E37DFB" w:rsidRPr="003908A8" w:rsidRDefault="00044A4F" w:rsidP="00114015">
            <w:pPr>
              <w:pStyle w:val="DHHStabletext"/>
            </w:pPr>
            <w:r w:rsidRPr="00044A4F">
              <w:t>$660</w:t>
            </w:r>
            <w:r>
              <w:t xml:space="preserve"> (inclusive of GST)</w:t>
            </w:r>
          </w:p>
        </w:tc>
      </w:tr>
      <w:tr w:rsidR="00D31422" w:rsidRPr="00994352" w14:paraId="67A2FB4A" w14:textId="77777777" w:rsidTr="000D53B5">
        <w:tc>
          <w:tcPr>
            <w:tcW w:w="2376" w:type="dxa"/>
          </w:tcPr>
          <w:p w14:paraId="14E7A8CD" w14:textId="77777777" w:rsidR="00D31422" w:rsidRPr="00994352" w:rsidRDefault="00D31422" w:rsidP="00114015">
            <w:pPr>
              <w:pStyle w:val="DHHStabletext"/>
            </w:pPr>
            <w:r w:rsidRPr="00994352">
              <w:t xml:space="preserve">Understanding </w:t>
            </w:r>
            <w:r w:rsidR="00E95371">
              <w:t>m</w:t>
            </w:r>
            <w:r w:rsidRPr="00994352">
              <w:t xml:space="preserve">alnutrition and </w:t>
            </w:r>
            <w:r w:rsidR="00D31CAA">
              <w:t>c</w:t>
            </w:r>
            <w:r w:rsidRPr="00994352">
              <w:t xml:space="preserve">ancer </w:t>
            </w:r>
            <w:r w:rsidR="00D31CAA">
              <w:t>f</w:t>
            </w:r>
            <w:r w:rsidRPr="00994352">
              <w:t xml:space="preserve">act </w:t>
            </w:r>
            <w:r w:rsidR="00D31CAA">
              <w:t>s</w:t>
            </w:r>
            <w:r w:rsidRPr="00994352">
              <w:t>heet</w:t>
            </w:r>
          </w:p>
        </w:tc>
        <w:tc>
          <w:tcPr>
            <w:tcW w:w="4517" w:type="dxa"/>
          </w:tcPr>
          <w:p w14:paraId="164387E2" w14:textId="77777777" w:rsidR="00D31422" w:rsidRPr="00994352" w:rsidRDefault="00D31422" w:rsidP="0045086E">
            <w:pPr>
              <w:pStyle w:val="DHHStablebullet"/>
            </w:pPr>
            <w:r w:rsidRPr="00994352">
              <w:t>Is the content appropriate to be used as an education resource by dietitians?</w:t>
            </w:r>
          </w:p>
          <w:p w14:paraId="37C0A08D" w14:textId="77777777" w:rsidR="00D31422" w:rsidRPr="00994352" w:rsidRDefault="00D31422" w:rsidP="0045086E">
            <w:pPr>
              <w:pStyle w:val="DHHStablebullet"/>
            </w:pPr>
            <w:r w:rsidRPr="00994352">
              <w:t xml:space="preserve">Is it suitable for </w:t>
            </w:r>
            <w:r w:rsidR="00D31EFF">
              <w:t>culturally diverse</w:t>
            </w:r>
            <w:r w:rsidR="00D31EFF" w:rsidRPr="00994352">
              <w:t xml:space="preserve"> </w:t>
            </w:r>
            <w:r w:rsidRPr="00994352">
              <w:t>p</w:t>
            </w:r>
            <w:r w:rsidR="00D31EFF">
              <w:t>atien</w:t>
            </w:r>
            <w:r w:rsidRPr="00994352">
              <w:t>ts?</w:t>
            </w:r>
          </w:p>
          <w:p w14:paraId="73DC0495" w14:textId="77777777" w:rsidR="00D31422" w:rsidRPr="00994352" w:rsidRDefault="00D31422" w:rsidP="0045086E">
            <w:pPr>
              <w:pStyle w:val="DHHStablebullet"/>
            </w:pPr>
            <w:r w:rsidRPr="00994352">
              <w:t>Is the content suitable t</w:t>
            </w:r>
            <w:r w:rsidR="000E582D">
              <w:t>o be used by GPs/GPNs</w:t>
            </w:r>
            <w:r w:rsidR="00D31EFF">
              <w:t>?</w:t>
            </w:r>
          </w:p>
        </w:tc>
        <w:tc>
          <w:tcPr>
            <w:tcW w:w="2492" w:type="dxa"/>
          </w:tcPr>
          <w:p w14:paraId="5AA8AD48" w14:textId="77777777" w:rsidR="00D31422" w:rsidRDefault="00D31422" w:rsidP="00114015">
            <w:pPr>
              <w:pStyle w:val="DHHStabletext"/>
            </w:pPr>
            <w:r w:rsidRPr="00994352">
              <w:rPr>
                <w:b/>
              </w:rPr>
              <w:t>Who:</w:t>
            </w:r>
            <w:r w:rsidRPr="00994352">
              <w:t xml:space="preserve"> Jane Stewart</w:t>
            </w:r>
            <w:r>
              <w:t xml:space="preserve">, </w:t>
            </w:r>
            <w:r w:rsidR="00E95371">
              <w:t>D</w:t>
            </w:r>
            <w:r>
              <w:t>ietitian</w:t>
            </w:r>
            <w:r w:rsidR="00E95371">
              <w:t>,</w:t>
            </w:r>
            <w:r>
              <w:t xml:space="preserve"> Peter Mac</w:t>
            </w:r>
          </w:p>
          <w:p w14:paraId="140C8564" w14:textId="77777777" w:rsidR="00D31422" w:rsidRPr="00994352" w:rsidRDefault="00D31422" w:rsidP="00114015">
            <w:pPr>
              <w:pStyle w:val="DHHStabletext"/>
            </w:pPr>
            <w:r w:rsidRPr="00D31422">
              <w:rPr>
                <w:b/>
              </w:rPr>
              <w:t>Project:</w:t>
            </w:r>
            <w:r>
              <w:t xml:space="preserve"> </w:t>
            </w:r>
            <w:r w:rsidRPr="00114015">
              <w:t>Cultural adaptation of MST project</w:t>
            </w:r>
          </w:p>
          <w:p w14:paraId="3F6605D3" w14:textId="77777777" w:rsidR="00D31422" w:rsidRPr="00994352" w:rsidRDefault="00D31422" w:rsidP="00114015">
            <w:pPr>
              <w:pStyle w:val="DHHStabletext"/>
            </w:pPr>
            <w:r w:rsidRPr="00994352">
              <w:rPr>
                <w:b/>
              </w:rPr>
              <w:t>When:</w:t>
            </w:r>
            <w:r w:rsidRPr="00994352">
              <w:t xml:space="preserve"> </w:t>
            </w:r>
          </w:p>
          <w:p w14:paraId="47FA47D8" w14:textId="77777777" w:rsidR="00D31422" w:rsidRPr="00994352" w:rsidRDefault="00D31422" w:rsidP="00114015">
            <w:pPr>
              <w:pStyle w:val="DHHStabletext"/>
            </w:pPr>
            <w:r w:rsidRPr="00994352">
              <w:t>Aug 2018 – Aug 2019</w:t>
            </w:r>
            <w:r w:rsidR="00C20387">
              <w:t xml:space="preserve"> </w:t>
            </w:r>
          </w:p>
        </w:tc>
      </w:tr>
    </w:tbl>
    <w:p w14:paraId="728F2D35" w14:textId="77777777" w:rsidR="00E37DFB" w:rsidRDefault="00E37DFB" w:rsidP="003260BA">
      <w:pPr>
        <w:pStyle w:val="DHHSbullet1"/>
        <w:spacing w:before="120"/>
        <w:ind w:left="357" w:hanging="357"/>
      </w:pPr>
      <w:r w:rsidRPr="00A052E6">
        <w:t xml:space="preserve">This project </w:t>
      </w:r>
      <w:r w:rsidR="00BB0FDA" w:rsidRPr="00A052E6">
        <w:t xml:space="preserve">has identified a number of </w:t>
      </w:r>
      <w:r w:rsidR="000E582D">
        <w:t xml:space="preserve">new </w:t>
      </w:r>
      <w:r w:rsidR="00BB0FDA" w:rsidRPr="00A052E6">
        <w:t xml:space="preserve">resources that would </w:t>
      </w:r>
      <w:r w:rsidR="005E1B72">
        <w:t>help identify</w:t>
      </w:r>
      <w:r w:rsidR="00BB0FDA" w:rsidRPr="00A052E6">
        <w:t xml:space="preserve"> and manage cancer malnutrition across the continuum of care. A detailed plan for their development </w:t>
      </w:r>
      <w:r w:rsidR="005E1B72">
        <w:t>is</w:t>
      </w:r>
      <w:r w:rsidR="00BB0FDA" w:rsidRPr="00A052E6">
        <w:t xml:space="preserve"> outlined </w:t>
      </w:r>
      <w:r w:rsidR="005E1B72">
        <w:t>in Table 5</w:t>
      </w:r>
      <w:r w:rsidR="00BB0FDA" w:rsidRPr="00A052E6">
        <w:t>.</w:t>
      </w:r>
    </w:p>
    <w:p w14:paraId="79C63699" w14:textId="77777777" w:rsidR="00483971" w:rsidRPr="00A052E6" w:rsidRDefault="005E1B72" w:rsidP="00483971">
      <w:pPr>
        <w:pStyle w:val="DHHStablecaption"/>
      </w:pPr>
      <w:r>
        <w:t xml:space="preserve">Table 5: </w:t>
      </w:r>
      <w:r w:rsidR="00483971">
        <w:t>Proposed new health professional education r</w:t>
      </w:r>
      <w:r w:rsidR="00483971" w:rsidRPr="00E37DFB">
        <w:t>esources</w:t>
      </w:r>
    </w:p>
    <w:tbl>
      <w:tblPr>
        <w:tblStyle w:val="TableGrid"/>
        <w:tblW w:w="9385" w:type="dxa"/>
        <w:tblLook w:val="04A0" w:firstRow="1" w:lastRow="0" w:firstColumn="1" w:lastColumn="0" w:noHBand="0" w:noVBand="1"/>
      </w:tblPr>
      <w:tblGrid>
        <w:gridCol w:w="2376"/>
        <w:gridCol w:w="4375"/>
        <w:gridCol w:w="2634"/>
      </w:tblGrid>
      <w:tr w:rsidR="00E37DFB" w:rsidRPr="00E37DFB" w14:paraId="6CAC44BA" w14:textId="77777777" w:rsidTr="000D53B5">
        <w:trPr>
          <w:tblHeader/>
        </w:trPr>
        <w:tc>
          <w:tcPr>
            <w:tcW w:w="2376" w:type="dxa"/>
          </w:tcPr>
          <w:p w14:paraId="44297E99" w14:textId="77777777" w:rsidR="00E37DFB" w:rsidRPr="00E37DFB" w:rsidRDefault="00E37DFB" w:rsidP="00483971">
            <w:pPr>
              <w:pStyle w:val="DHHStablecolhead"/>
            </w:pPr>
            <w:r w:rsidRPr="00E37DFB">
              <w:t>Resource</w:t>
            </w:r>
          </w:p>
        </w:tc>
        <w:tc>
          <w:tcPr>
            <w:tcW w:w="4375" w:type="dxa"/>
          </w:tcPr>
          <w:p w14:paraId="06EA8688" w14:textId="77777777" w:rsidR="00E37DFB" w:rsidRPr="00E37DFB" w:rsidRDefault="00E37DFB" w:rsidP="00483971">
            <w:pPr>
              <w:pStyle w:val="DHHStablecolhead"/>
            </w:pPr>
            <w:r w:rsidRPr="00E37DFB">
              <w:t>Content</w:t>
            </w:r>
          </w:p>
        </w:tc>
        <w:tc>
          <w:tcPr>
            <w:tcW w:w="2634" w:type="dxa"/>
          </w:tcPr>
          <w:p w14:paraId="6E37C5CD" w14:textId="77777777" w:rsidR="00E37DFB" w:rsidRPr="00E37DFB" w:rsidRDefault="00E37DFB" w:rsidP="00483971">
            <w:pPr>
              <w:pStyle w:val="DHHStablecolhead"/>
            </w:pPr>
            <w:r w:rsidRPr="00E37DFB">
              <w:t xml:space="preserve">Plan for completion of work </w:t>
            </w:r>
          </w:p>
        </w:tc>
      </w:tr>
      <w:tr w:rsidR="00BB0FDA" w:rsidRPr="003908A8" w14:paraId="269198BC" w14:textId="77777777" w:rsidTr="000D53B5">
        <w:tc>
          <w:tcPr>
            <w:tcW w:w="2376" w:type="dxa"/>
          </w:tcPr>
          <w:p w14:paraId="27D58C22" w14:textId="77777777" w:rsidR="00BB0FDA" w:rsidRPr="00994352" w:rsidRDefault="00BB0FDA" w:rsidP="00114015">
            <w:pPr>
              <w:pStyle w:val="DHHStabletext"/>
            </w:pPr>
            <w:r w:rsidRPr="00994352">
              <w:t xml:space="preserve">Cancer malnutrition pathway </w:t>
            </w:r>
            <w:r>
              <w:t xml:space="preserve">for </w:t>
            </w:r>
            <w:r w:rsidRPr="00994352">
              <w:t>primary care</w:t>
            </w:r>
          </w:p>
        </w:tc>
        <w:tc>
          <w:tcPr>
            <w:tcW w:w="4375" w:type="dxa"/>
          </w:tcPr>
          <w:p w14:paraId="466DB1DE" w14:textId="77777777" w:rsidR="00BB0FDA" w:rsidRPr="00994352" w:rsidRDefault="00BB0FDA" w:rsidP="0045086E">
            <w:pPr>
              <w:pStyle w:val="DHHStablebullet"/>
            </w:pPr>
            <w:r w:rsidRPr="00994352">
              <w:t xml:space="preserve">Develop a cancer malnutrition management pathway specifically for GPs and </w:t>
            </w:r>
            <w:r w:rsidR="009B77D3">
              <w:t>GPNs</w:t>
            </w:r>
          </w:p>
          <w:p w14:paraId="794D705B" w14:textId="77777777" w:rsidR="00BB0FDA" w:rsidRPr="00994352" w:rsidRDefault="00BB0FDA" w:rsidP="0045086E">
            <w:pPr>
              <w:pStyle w:val="DHHStablebullet"/>
            </w:pPr>
            <w:r w:rsidRPr="00994352">
              <w:t>Consider both a paper</w:t>
            </w:r>
            <w:r w:rsidR="009D60DF">
              <w:t>-</w:t>
            </w:r>
            <w:r w:rsidRPr="00994352">
              <w:t>based and web</w:t>
            </w:r>
            <w:r w:rsidR="009D60DF">
              <w:t>-</w:t>
            </w:r>
            <w:r w:rsidRPr="00994352">
              <w:t>based (health pathways) tool</w:t>
            </w:r>
          </w:p>
        </w:tc>
        <w:tc>
          <w:tcPr>
            <w:tcW w:w="2634" w:type="dxa"/>
          </w:tcPr>
          <w:p w14:paraId="2ADC43AD" w14:textId="77777777" w:rsidR="00BB0FDA" w:rsidRDefault="00BB0FDA" w:rsidP="00114015">
            <w:pPr>
              <w:pStyle w:val="DHHStabletext"/>
            </w:pPr>
            <w:r w:rsidRPr="00994352">
              <w:rPr>
                <w:b/>
              </w:rPr>
              <w:t xml:space="preserve">Who: </w:t>
            </w:r>
            <w:r>
              <w:t xml:space="preserve">Project manager </w:t>
            </w:r>
          </w:p>
          <w:p w14:paraId="5F1D1DFC" w14:textId="77777777" w:rsidR="00BB0FDA" w:rsidRPr="003C46EF" w:rsidRDefault="00BB0FDA" w:rsidP="00114015">
            <w:pPr>
              <w:pStyle w:val="DHHStabletext"/>
              <w:rPr>
                <w:b/>
              </w:rPr>
            </w:pPr>
            <w:r w:rsidRPr="003C46EF">
              <w:rPr>
                <w:b/>
              </w:rPr>
              <w:t>Project:</w:t>
            </w:r>
          </w:p>
          <w:p w14:paraId="7B143A17" w14:textId="77777777" w:rsidR="00BB0FDA" w:rsidRPr="00E31591" w:rsidRDefault="00BB0FDA" w:rsidP="00114015">
            <w:pPr>
              <w:pStyle w:val="DHHStabletext"/>
            </w:pPr>
            <w:r w:rsidRPr="00114015">
              <w:t>Optimising the Cancer Nutrition Path</w:t>
            </w:r>
            <w:r w:rsidRPr="00E31591">
              <w:t xml:space="preserve"> project</w:t>
            </w:r>
          </w:p>
          <w:p w14:paraId="520573A0" w14:textId="77777777" w:rsidR="00BB0FDA" w:rsidRPr="00994352" w:rsidRDefault="00BB0FDA" w:rsidP="00114015">
            <w:pPr>
              <w:pStyle w:val="DHHStabletext"/>
              <w:rPr>
                <w:b/>
              </w:rPr>
            </w:pPr>
            <w:r w:rsidRPr="00994352">
              <w:rPr>
                <w:b/>
              </w:rPr>
              <w:t xml:space="preserve">When: </w:t>
            </w:r>
          </w:p>
          <w:p w14:paraId="363190ED" w14:textId="77777777" w:rsidR="00BB0FDA" w:rsidRPr="003908A8" w:rsidRDefault="00BB0FDA" w:rsidP="00114015">
            <w:pPr>
              <w:pStyle w:val="DHHStabletext"/>
              <w:rPr>
                <w:rFonts w:eastAsiaTheme="minorHAnsi"/>
              </w:rPr>
            </w:pPr>
            <w:r w:rsidRPr="00994352">
              <w:t>Aug 2018 – Oct 2019</w:t>
            </w:r>
          </w:p>
        </w:tc>
      </w:tr>
      <w:tr w:rsidR="00E37DFB" w:rsidRPr="00B54BB5" w14:paraId="3BDBB853" w14:textId="77777777" w:rsidTr="000D53B5">
        <w:tc>
          <w:tcPr>
            <w:tcW w:w="2376" w:type="dxa"/>
          </w:tcPr>
          <w:p w14:paraId="3A9D2676" w14:textId="77777777" w:rsidR="00E37DFB" w:rsidRPr="00994352" w:rsidRDefault="00E37DFB" w:rsidP="00114015">
            <w:pPr>
              <w:pStyle w:val="DHHStabletext"/>
            </w:pPr>
            <w:r w:rsidRPr="00994352">
              <w:t xml:space="preserve">Understanding </w:t>
            </w:r>
            <w:r w:rsidR="009D60DF" w:rsidRPr="00994352">
              <w:t xml:space="preserve">malnutrition and cancer fact sheet </w:t>
            </w:r>
            <w:r w:rsidRPr="00994352">
              <w:t>for health professionals</w:t>
            </w:r>
          </w:p>
        </w:tc>
        <w:tc>
          <w:tcPr>
            <w:tcW w:w="4375" w:type="dxa"/>
          </w:tcPr>
          <w:p w14:paraId="39D93F41" w14:textId="77777777" w:rsidR="00E37DFB" w:rsidRPr="00994352" w:rsidRDefault="00E37DFB" w:rsidP="0045086E">
            <w:pPr>
              <w:pStyle w:val="DHHStablebullet"/>
            </w:pPr>
            <w:r w:rsidRPr="00994352">
              <w:t>Use the current patient fact sheet and modify</w:t>
            </w:r>
            <w:r w:rsidR="009D60DF">
              <w:t xml:space="preserve"> it</w:t>
            </w:r>
            <w:r w:rsidRPr="00994352">
              <w:t xml:space="preserve"> to meet the needs of health professionals</w:t>
            </w:r>
          </w:p>
          <w:p w14:paraId="5E5C77E7" w14:textId="77777777" w:rsidR="00E37DFB" w:rsidRDefault="00E37DFB" w:rsidP="00A3219A">
            <w:pPr>
              <w:pStyle w:val="DHHStablebullet"/>
            </w:pPr>
            <w:r w:rsidRPr="00994352">
              <w:t>Consider inclu</w:t>
            </w:r>
            <w:r w:rsidR="009D60DF">
              <w:t>ding</w:t>
            </w:r>
            <w:r w:rsidRPr="00994352">
              <w:t xml:space="preserve"> the MST (or link to the web</w:t>
            </w:r>
            <w:r w:rsidR="009D60DF">
              <w:t>-</w:t>
            </w:r>
            <w:r w:rsidRPr="00994352">
              <w:t>based tool developed in the project</w:t>
            </w:r>
            <w:r w:rsidR="009D60DF">
              <w:t xml:space="preserve"> for culturally diverse patients</w:t>
            </w:r>
            <w:r w:rsidRPr="00994352">
              <w:t>)</w:t>
            </w:r>
          </w:p>
        </w:tc>
        <w:tc>
          <w:tcPr>
            <w:tcW w:w="2634" w:type="dxa"/>
          </w:tcPr>
          <w:p w14:paraId="1C70CA36" w14:textId="77777777" w:rsidR="00E37DFB" w:rsidRDefault="00E37DFB" w:rsidP="00114015">
            <w:pPr>
              <w:pStyle w:val="DHHStabletext"/>
            </w:pPr>
            <w:r w:rsidRPr="00994352">
              <w:rPr>
                <w:b/>
              </w:rPr>
              <w:t xml:space="preserve">Who: </w:t>
            </w:r>
            <w:r>
              <w:t xml:space="preserve">Project manager </w:t>
            </w:r>
          </w:p>
          <w:p w14:paraId="2E0A45AC" w14:textId="77777777" w:rsidR="00E37DFB" w:rsidRPr="003C46EF" w:rsidRDefault="00E37DFB" w:rsidP="00114015">
            <w:pPr>
              <w:pStyle w:val="DHHStabletext"/>
              <w:rPr>
                <w:b/>
              </w:rPr>
            </w:pPr>
            <w:r w:rsidRPr="003C46EF">
              <w:rPr>
                <w:b/>
              </w:rPr>
              <w:t>Project:</w:t>
            </w:r>
          </w:p>
          <w:p w14:paraId="5B1F98F8" w14:textId="77777777" w:rsidR="00E37DFB" w:rsidRPr="00E31591" w:rsidRDefault="00E37DFB" w:rsidP="00114015">
            <w:pPr>
              <w:pStyle w:val="DHHStabletext"/>
            </w:pPr>
            <w:r w:rsidRPr="00114015">
              <w:t>Optimising the Cancer Nutrition Path</w:t>
            </w:r>
            <w:r w:rsidRPr="00E31591">
              <w:t xml:space="preserve"> project</w:t>
            </w:r>
          </w:p>
          <w:p w14:paraId="663C58DA" w14:textId="77777777" w:rsidR="00E37DFB" w:rsidRPr="00B54BB5" w:rsidRDefault="00E37DFB" w:rsidP="00114015">
            <w:pPr>
              <w:pStyle w:val="DHHStabletext"/>
              <w:rPr>
                <w:b/>
              </w:rPr>
            </w:pPr>
            <w:r w:rsidRPr="00B54BB5">
              <w:rPr>
                <w:b/>
              </w:rPr>
              <w:t>When:</w:t>
            </w:r>
          </w:p>
          <w:p w14:paraId="080BC9EE" w14:textId="77777777" w:rsidR="00E37DFB" w:rsidRDefault="00E37DFB" w:rsidP="00114015">
            <w:pPr>
              <w:pStyle w:val="DHHStabletext"/>
            </w:pPr>
            <w:r w:rsidRPr="00994352">
              <w:t>Aug 2018 – Oct 2019</w:t>
            </w:r>
          </w:p>
          <w:p w14:paraId="34299F94" w14:textId="4CC04B0B" w:rsidR="00090399" w:rsidRPr="00B54BB5" w:rsidRDefault="00090399" w:rsidP="00114015">
            <w:pPr>
              <w:pStyle w:val="DHHStabletext"/>
              <w:rPr>
                <w:b/>
              </w:rPr>
            </w:pPr>
          </w:p>
        </w:tc>
      </w:tr>
      <w:tr w:rsidR="00E37DFB" w:rsidRPr="003908A8" w14:paraId="4AF63424" w14:textId="77777777" w:rsidTr="000D53B5">
        <w:tc>
          <w:tcPr>
            <w:tcW w:w="2376" w:type="dxa"/>
          </w:tcPr>
          <w:p w14:paraId="773B0D88" w14:textId="77777777" w:rsidR="00E37DFB" w:rsidRPr="00994352" w:rsidRDefault="00E37DFB" w:rsidP="00114015">
            <w:pPr>
              <w:pStyle w:val="DHHStabletext"/>
            </w:pPr>
            <w:r w:rsidRPr="00994352">
              <w:lastRenderedPageBreak/>
              <w:t>Pr</w:t>
            </w:r>
            <w:r>
              <w:t xml:space="preserve">actical nutrition advice for GPs and </w:t>
            </w:r>
            <w:r w:rsidRPr="00994352">
              <w:t>G</w:t>
            </w:r>
            <w:r>
              <w:t>PNs</w:t>
            </w:r>
          </w:p>
        </w:tc>
        <w:tc>
          <w:tcPr>
            <w:tcW w:w="4375" w:type="dxa"/>
          </w:tcPr>
          <w:p w14:paraId="2F832241" w14:textId="77777777" w:rsidR="00E37DFB" w:rsidRPr="003908A8" w:rsidRDefault="00E37DFB" w:rsidP="0045086E">
            <w:pPr>
              <w:pStyle w:val="DHHStablebullet"/>
            </w:pPr>
            <w:r>
              <w:t>Consider</w:t>
            </w:r>
            <w:r w:rsidRPr="00994352">
              <w:t xml:space="preserve"> developing </w:t>
            </w:r>
            <w:r>
              <w:t>a fact sheet including practical nutrition strategies</w:t>
            </w:r>
            <w:r w:rsidR="009D60DF">
              <w:t xml:space="preserve"> that</w:t>
            </w:r>
            <w:r>
              <w:t xml:space="preserve"> </w:t>
            </w:r>
            <w:r w:rsidRPr="00994352">
              <w:t>GPs</w:t>
            </w:r>
            <w:r>
              <w:t xml:space="preserve"> and GPNs can use with their patients</w:t>
            </w:r>
          </w:p>
        </w:tc>
        <w:tc>
          <w:tcPr>
            <w:tcW w:w="2634" w:type="dxa"/>
          </w:tcPr>
          <w:p w14:paraId="54C5D73A" w14:textId="77777777" w:rsidR="00E37DFB" w:rsidRDefault="00E37DFB" w:rsidP="00114015">
            <w:pPr>
              <w:pStyle w:val="DHHStabletext"/>
            </w:pPr>
            <w:r w:rsidRPr="00994352">
              <w:rPr>
                <w:b/>
              </w:rPr>
              <w:t xml:space="preserve">Who: </w:t>
            </w:r>
            <w:r>
              <w:t xml:space="preserve">Project manager </w:t>
            </w:r>
          </w:p>
          <w:p w14:paraId="44DEAE14" w14:textId="77777777" w:rsidR="00E37DFB" w:rsidRPr="003C46EF" w:rsidRDefault="00E37DFB" w:rsidP="00114015">
            <w:pPr>
              <w:pStyle w:val="DHHStabletext"/>
              <w:rPr>
                <w:b/>
              </w:rPr>
            </w:pPr>
            <w:r w:rsidRPr="003C46EF">
              <w:rPr>
                <w:b/>
              </w:rPr>
              <w:t>Project:</w:t>
            </w:r>
          </w:p>
          <w:p w14:paraId="2DC8FF39" w14:textId="77777777" w:rsidR="00E37DFB" w:rsidRPr="00E31591" w:rsidRDefault="00E37DFB" w:rsidP="00114015">
            <w:pPr>
              <w:pStyle w:val="DHHStabletext"/>
            </w:pPr>
            <w:r w:rsidRPr="00114015">
              <w:t>Optimising the Cancer Nutrition Path</w:t>
            </w:r>
            <w:r w:rsidRPr="00E31591">
              <w:t xml:space="preserve"> project</w:t>
            </w:r>
          </w:p>
          <w:p w14:paraId="12F3EBE7" w14:textId="77777777" w:rsidR="00E37DFB" w:rsidRPr="00B54BB5" w:rsidRDefault="00E37DFB" w:rsidP="00114015">
            <w:pPr>
              <w:pStyle w:val="DHHStabletext"/>
              <w:rPr>
                <w:b/>
              </w:rPr>
            </w:pPr>
            <w:r w:rsidRPr="00B54BB5">
              <w:rPr>
                <w:b/>
              </w:rPr>
              <w:t>When:</w:t>
            </w:r>
          </w:p>
          <w:p w14:paraId="32ADA741" w14:textId="77777777" w:rsidR="00E37DFB" w:rsidRPr="003908A8" w:rsidRDefault="00E37DFB" w:rsidP="00114015">
            <w:pPr>
              <w:pStyle w:val="DHHStabletext"/>
              <w:rPr>
                <w:rFonts w:eastAsiaTheme="minorHAnsi"/>
                <w:b/>
              </w:rPr>
            </w:pPr>
            <w:r w:rsidRPr="00994352">
              <w:t>Aug 2018 – Oct 2019</w:t>
            </w:r>
          </w:p>
        </w:tc>
      </w:tr>
    </w:tbl>
    <w:p w14:paraId="623B2683" w14:textId="77777777" w:rsidR="00F85DF3" w:rsidRPr="004039D2" w:rsidRDefault="000E582D" w:rsidP="003260BA">
      <w:pPr>
        <w:pStyle w:val="Heading4"/>
      </w:pPr>
      <w:r>
        <w:t>I</w:t>
      </w:r>
      <w:r w:rsidR="0084716E" w:rsidRPr="004039D2">
        <w:t>mplementation</w:t>
      </w:r>
      <w:r w:rsidR="0043268A" w:rsidRPr="004039D2">
        <w:t xml:space="preserve"> plan for </w:t>
      </w:r>
      <w:r w:rsidR="004039D2" w:rsidRPr="004039D2">
        <w:t>disseminat</w:t>
      </w:r>
      <w:r w:rsidR="00754A85">
        <w:t>ing</w:t>
      </w:r>
      <w:r w:rsidR="004039D2" w:rsidRPr="004039D2">
        <w:t xml:space="preserve"> </w:t>
      </w:r>
      <w:r w:rsidR="003C7D26" w:rsidRPr="004039D2">
        <w:t xml:space="preserve">the </w:t>
      </w:r>
      <w:r w:rsidR="00EA7872" w:rsidRPr="004039D2">
        <w:t xml:space="preserve">cancer malnutrition </w:t>
      </w:r>
      <w:r w:rsidR="0043268A" w:rsidRPr="004039D2">
        <w:t>resource package</w:t>
      </w:r>
      <w:r w:rsidR="003C7D26" w:rsidRPr="004039D2">
        <w:t xml:space="preserve"> for primary and community care</w:t>
      </w:r>
    </w:p>
    <w:p w14:paraId="12415CD7" w14:textId="77777777" w:rsidR="00EA7872" w:rsidRDefault="00754A85" w:rsidP="003260BA">
      <w:pPr>
        <w:pStyle w:val="DHHSbody"/>
        <w:rPr>
          <w:rFonts w:eastAsia="MS Mincho"/>
          <w:bCs/>
        </w:rPr>
      </w:pPr>
      <w:r>
        <w:rPr>
          <w:rFonts w:eastAsia="MS Mincho"/>
          <w:bCs/>
        </w:rPr>
        <w:t>Table 6</w:t>
      </w:r>
      <w:r w:rsidR="00403B95">
        <w:rPr>
          <w:rFonts w:eastAsia="MS Mincho"/>
          <w:bCs/>
        </w:rPr>
        <w:t xml:space="preserve"> outlines</w:t>
      </w:r>
      <w:r w:rsidR="00EA7872" w:rsidRPr="00EA7872">
        <w:rPr>
          <w:rFonts w:eastAsia="MS Mincho"/>
          <w:bCs/>
        </w:rPr>
        <w:t xml:space="preserve"> a plan for promoti</w:t>
      </w:r>
      <w:r>
        <w:rPr>
          <w:rFonts w:eastAsia="MS Mincho"/>
          <w:bCs/>
        </w:rPr>
        <w:t>ng</w:t>
      </w:r>
      <w:r w:rsidR="00EA7872" w:rsidRPr="00EA7872">
        <w:rPr>
          <w:rFonts w:eastAsia="MS Mincho"/>
          <w:bCs/>
        </w:rPr>
        <w:t xml:space="preserve"> and implement</w:t>
      </w:r>
      <w:r>
        <w:rPr>
          <w:rFonts w:eastAsia="MS Mincho"/>
          <w:bCs/>
        </w:rPr>
        <w:t>ing</w:t>
      </w:r>
      <w:r w:rsidR="00EA7872" w:rsidRPr="00EA7872">
        <w:rPr>
          <w:rFonts w:eastAsia="MS Mincho"/>
          <w:bCs/>
        </w:rPr>
        <w:t xml:space="preserve"> the resource package</w:t>
      </w:r>
      <w:r w:rsidR="009B77D3">
        <w:rPr>
          <w:rFonts w:eastAsia="MS Mincho"/>
          <w:bCs/>
        </w:rPr>
        <w:t xml:space="preserve"> completed as part of this project</w:t>
      </w:r>
      <w:r w:rsidR="000E582D">
        <w:rPr>
          <w:rFonts w:eastAsia="MS Mincho"/>
          <w:bCs/>
        </w:rPr>
        <w:t>.</w:t>
      </w:r>
    </w:p>
    <w:p w14:paraId="70935122" w14:textId="77777777" w:rsidR="00754A85" w:rsidRDefault="00754A85" w:rsidP="00114015">
      <w:pPr>
        <w:pStyle w:val="DHHStablecaption"/>
        <w:rPr>
          <w:rFonts w:eastAsia="MS Mincho"/>
        </w:rPr>
      </w:pPr>
      <w:r>
        <w:rPr>
          <w:rFonts w:eastAsia="MS Mincho"/>
        </w:rPr>
        <w:t xml:space="preserve">Table 6: Plan to </w:t>
      </w:r>
      <w:r>
        <w:rPr>
          <w:rFonts w:eastAsia="MS Mincho"/>
          <w:bCs/>
        </w:rPr>
        <w:t>promote</w:t>
      </w:r>
      <w:r w:rsidRPr="00EA7872">
        <w:rPr>
          <w:rFonts w:eastAsia="MS Mincho"/>
          <w:bCs/>
        </w:rPr>
        <w:t xml:space="preserve"> and implement the resource package</w:t>
      </w:r>
    </w:p>
    <w:tbl>
      <w:tblPr>
        <w:tblStyle w:val="TableGrid"/>
        <w:tblpPr w:leftFromText="181" w:rightFromText="181" w:vertAnchor="text" w:horzAnchor="margin" w:tblpY="1"/>
        <w:tblW w:w="9493" w:type="dxa"/>
        <w:tblInd w:w="0" w:type="dxa"/>
        <w:tblLayout w:type="fixed"/>
        <w:tblLook w:val="04A0" w:firstRow="1" w:lastRow="0" w:firstColumn="1" w:lastColumn="0" w:noHBand="0" w:noVBand="1"/>
      </w:tblPr>
      <w:tblGrid>
        <w:gridCol w:w="1801"/>
        <w:gridCol w:w="2254"/>
        <w:gridCol w:w="3170"/>
        <w:gridCol w:w="2268"/>
      </w:tblGrid>
      <w:tr w:rsidR="000D53B5" w:rsidRPr="00E47AF8" w14:paraId="5400FBFE" w14:textId="77777777" w:rsidTr="00754A85">
        <w:trPr>
          <w:tblHeader/>
        </w:trPr>
        <w:tc>
          <w:tcPr>
            <w:tcW w:w="1801" w:type="dxa"/>
          </w:tcPr>
          <w:p w14:paraId="5E9C8BEC" w14:textId="77777777" w:rsidR="000D53B5" w:rsidRPr="00483971" w:rsidRDefault="000D53B5" w:rsidP="00754A85">
            <w:pPr>
              <w:pStyle w:val="DHHStablecolhead"/>
            </w:pPr>
            <w:r w:rsidRPr="00483971">
              <w:t xml:space="preserve">Target </w:t>
            </w:r>
            <w:r>
              <w:t>a</w:t>
            </w:r>
            <w:r w:rsidRPr="00483971">
              <w:t>udience</w:t>
            </w:r>
          </w:p>
        </w:tc>
        <w:tc>
          <w:tcPr>
            <w:tcW w:w="2254" w:type="dxa"/>
          </w:tcPr>
          <w:p w14:paraId="36B0BF44" w14:textId="77777777" w:rsidR="000D53B5" w:rsidRPr="00483971" w:rsidRDefault="000D53B5" w:rsidP="00754A85">
            <w:pPr>
              <w:pStyle w:val="DHHStablecolhead"/>
            </w:pPr>
            <w:r w:rsidRPr="00483971">
              <w:t>Agency</w:t>
            </w:r>
          </w:p>
        </w:tc>
        <w:tc>
          <w:tcPr>
            <w:tcW w:w="3170" w:type="dxa"/>
          </w:tcPr>
          <w:p w14:paraId="35A66813" w14:textId="77777777" w:rsidR="000D53B5" w:rsidRPr="00483971" w:rsidRDefault="000D53B5" w:rsidP="00754A85">
            <w:pPr>
              <w:pStyle w:val="DHHStablecolhead"/>
            </w:pPr>
            <w:r w:rsidRPr="00483971">
              <w:t>Action</w:t>
            </w:r>
          </w:p>
        </w:tc>
        <w:tc>
          <w:tcPr>
            <w:tcW w:w="2268" w:type="dxa"/>
          </w:tcPr>
          <w:p w14:paraId="4BF3689C" w14:textId="77777777" w:rsidR="000D53B5" w:rsidRPr="00483971" w:rsidRDefault="000D53B5" w:rsidP="00114015">
            <w:pPr>
              <w:pStyle w:val="DHHStablecolhead"/>
            </w:pPr>
            <w:r w:rsidRPr="00483971">
              <w:t>Person responsible</w:t>
            </w:r>
          </w:p>
        </w:tc>
      </w:tr>
      <w:tr w:rsidR="000D53B5" w:rsidRPr="006004BA" w14:paraId="4B445B0B" w14:textId="77777777" w:rsidTr="00754A85">
        <w:tc>
          <w:tcPr>
            <w:tcW w:w="1801" w:type="dxa"/>
            <w:vMerge w:val="restart"/>
          </w:tcPr>
          <w:p w14:paraId="44D01883" w14:textId="77777777" w:rsidR="000D53B5" w:rsidRPr="00E47AF8" w:rsidRDefault="000D53B5" w:rsidP="00754A85">
            <w:pPr>
              <w:spacing w:before="120" w:after="120"/>
              <w:rPr>
                <w:rFonts w:ascii="Arial" w:hAnsi="Arial" w:cs="Arial"/>
                <w:b/>
              </w:rPr>
            </w:pPr>
            <w:r w:rsidRPr="00E47AF8">
              <w:rPr>
                <w:rFonts w:ascii="Arial" w:hAnsi="Arial" w:cs="Arial"/>
                <w:b/>
              </w:rPr>
              <w:t xml:space="preserve">Primary </w:t>
            </w:r>
            <w:r>
              <w:rPr>
                <w:rFonts w:ascii="Arial" w:hAnsi="Arial" w:cs="Arial"/>
                <w:b/>
              </w:rPr>
              <w:t>c</w:t>
            </w:r>
            <w:r w:rsidRPr="00E47AF8">
              <w:rPr>
                <w:rFonts w:ascii="Arial" w:hAnsi="Arial" w:cs="Arial"/>
                <w:b/>
              </w:rPr>
              <w:t xml:space="preserve">are / </w:t>
            </w:r>
            <w:r>
              <w:rPr>
                <w:rFonts w:ascii="Arial" w:hAnsi="Arial" w:cs="Arial"/>
                <w:b/>
              </w:rPr>
              <w:t>c</w:t>
            </w:r>
            <w:r w:rsidRPr="00E47AF8">
              <w:rPr>
                <w:rFonts w:ascii="Arial" w:hAnsi="Arial" w:cs="Arial"/>
                <w:b/>
              </w:rPr>
              <w:t xml:space="preserve">ommunity </w:t>
            </w:r>
            <w:r>
              <w:rPr>
                <w:rFonts w:ascii="Arial" w:hAnsi="Arial" w:cs="Arial"/>
                <w:b/>
              </w:rPr>
              <w:t>d</w:t>
            </w:r>
            <w:r w:rsidRPr="00E47AF8">
              <w:rPr>
                <w:rFonts w:ascii="Arial" w:hAnsi="Arial" w:cs="Arial"/>
                <w:b/>
              </w:rPr>
              <w:t>ietitians</w:t>
            </w:r>
          </w:p>
        </w:tc>
        <w:tc>
          <w:tcPr>
            <w:tcW w:w="2254" w:type="dxa"/>
          </w:tcPr>
          <w:p w14:paraId="7E49403D" w14:textId="77777777" w:rsidR="000D53B5" w:rsidRPr="006004BA" w:rsidRDefault="000D53B5" w:rsidP="00A3219A">
            <w:pPr>
              <w:spacing w:before="120" w:after="120"/>
              <w:rPr>
                <w:rFonts w:ascii="Arial" w:hAnsi="Arial" w:cs="Arial"/>
              </w:rPr>
            </w:pPr>
            <w:r>
              <w:rPr>
                <w:rFonts w:ascii="Arial" w:hAnsi="Arial" w:cs="Arial"/>
              </w:rPr>
              <w:t xml:space="preserve">Community </w:t>
            </w:r>
            <w:r w:rsidR="0068463D">
              <w:rPr>
                <w:rFonts w:ascii="Arial" w:hAnsi="Arial" w:cs="Arial"/>
              </w:rPr>
              <w:t>h</w:t>
            </w:r>
            <w:r>
              <w:rPr>
                <w:rFonts w:ascii="Arial" w:hAnsi="Arial" w:cs="Arial"/>
              </w:rPr>
              <w:t xml:space="preserve">ealth </w:t>
            </w:r>
            <w:r w:rsidR="0068463D">
              <w:rPr>
                <w:rFonts w:ascii="Arial" w:hAnsi="Arial" w:cs="Arial"/>
              </w:rPr>
              <w:t>s</w:t>
            </w:r>
            <w:r>
              <w:rPr>
                <w:rFonts w:ascii="Arial" w:hAnsi="Arial" w:cs="Arial"/>
              </w:rPr>
              <w:t>ervices</w:t>
            </w:r>
            <w:r w:rsidR="0068463D">
              <w:rPr>
                <w:rFonts w:ascii="Arial" w:hAnsi="Arial" w:cs="Arial"/>
              </w:rPr>
              <w:t xml:space="preserve"> and c</w:t>
            </w:r>
            <w:r w:rsidRPr="006004BA">
              <w:rPr>
                <w:rFonts w:ascii="Arial" w:hAnsi="Arial" w:cs="Arial"/>
              </w:rPr>
              <w:t xml:space="preserve">ommunity </w:t>
            </w:r>
            <w:r w:rsidR="0068463D">
              <w:rPr>
                <w:rFonts w:ascii="Arial" w:hAnsi="Arial" w:cs="Arial"/>
              </w:rPr>
              <w:t>r</w:t>
            </w:r>
            <w:r w:rsidRPr="006004BA">
              <w:rPr>
                <w:rFonts w:ascii="Arial" w:hAnsi="Arial" w:cs="Arial"/>
              </w:rPr>
              <w:t>ehabilitation</w:t>
            </w:r>
          </w:p>
        </w:tc>
        <w:tc>
          <w:tcPr>
            <w:tcW w:w="3170" w:type="dxa"/>
          </w:tcPr>
          <w:p w14:paraId="5B325E84" w14:textId="77777777" w:rsidR="000D53B5" w:rsidRPr="006004BA" w:rsidRDefault="000D53B5" w:rsidP="00754A85">
            <w:pPr>
              <w:spacing w:before="120" w:after="120"/>
              <w:rPr>
                <w:rFonts w:ascii="Arial" w:hAnsi="Arial" w:cs="Arial"/>
              </w:rPr>
            </w:pPr>
            <w:r w:rsidRPr="006004BA">
              <w:rPr>
                <w:rFonts w:ascii="Arial" w:hAnsi="Arial" w:cs="Arial"/>
              </w:rPr>
              <w:t>Email with links to resources</w:t>
            </w:r>
          </w:p>
        </w:tc>
        <w:tc>
          <w:tcPr>
            <w:tcW w:w="2268" w:type="dxa"/>
            <w:vMerge w:val="restart"/>
          </w:tcPr>
          <w:p w14:paraId="3660DF9F" w14:textId="77777777" w:rsidR="000D53B5" w:rsidRDefault="000D53B5" w:rsidP="00754A85">
            <w:pPr>
              <w:spacing w:before="120" w:after="120"/>
              <w:rPr>
                <w:rFonts w:ascii="Arial" w:hAnsi="Arial" w:cs="Arial"/>
              </w:rPr>
            </w:pPr>
          </w:p>
          <w:p w14:paraId="3D6F9F4B" w14:textId="77777777" w:rsidR="000D53B5" w:rsidRDefault="000D53B5" w:rsidP="00754A85">
            <w:pPr>
              <w:spacing w:before="120" w:after="120"/>
              <w:rPr>
                <w:rFonts w:ascii="Arial" w:hAnsi="Arial" w:cs="Arial"/>
              </w:rPr>
            </w:pPr>
          </w:p>
          <w:p w14:paraId="7E3ED37D" w14:textId="77777777" w:rsidR="000D53B5" w:rsidRPr="006004BA" w:rsidRDefault="000D53B5" w:rsidP="00A3219A">
            <w:pPr>
              <w:spacing w:before="120" w:after="120"/>
              <w:rPr>
                <w:rFonts w:ascii="Arial" w:hAnsi="Arial" w:cs="Arial"/>
              </w:rPr>
            </w:pPr>
            <w:r>
              <w:rPr>
                <w:rFonts w:ascii="Arial" w:hAnsi="Arial" w:cs="Arial"/>
              </w:rPr>
              <w:t xml:space="preserve">Jane Stewart, email to be sent </w:t>
            </w:r>
            <w:r w:rsidR="00B82572">
              <w:rPr>
                <w:rFonts w:ascii="Arial" w:hAnsi="Arial" w:cs="Arial"/>
              </w:rPr>
              <w:t xml:space="preserve">after the </w:t>
            </w:r>
            <w:r>
              <w:rPr>
                <w:rFonts w:ascii="Arial" w:hAnsi="Arial" w:cs="Arial"/>
              </w:rPr>
              <w:t>August C</w:t>
            </w:r>
            <w:r w:rsidR="00B82572">
              <w:rPr>
                <w:rFonts w:ascii="Arial" w:hAnsi="Arial" w:cs="Arial"/>
              </w:rPr>
              <w:t xml:space="preserve">ommunity </w:t>
            </w:r>
            <w:r>
              <w:rPr>
                <w:rFonts w:ascii="Arial" w:hAnsi="Arial" w:cs="Arial"/>
              </w:rPr>
              <w:t>o</w:t>
            </w:r>
            <w:r w:rsidR="00B82572">
              <w:rPr>
                <w:rFonts w:ascii="Arial" w:hAnsi="Arial" w:cs="Arial"/>
              </w:rPr>
              <w:t xml:space="preserve">f </w:t>
            </w:r>
            <w:r>
              <w:rPr>
                <w:rFonts w:ascii="Arial" w:hAnsi="Arial" w:cs="Arial"/>
              </w:rPr>
              <w:t>P</w:t>
            </w:r>
            <w:r w:rsidR="00B82572">
              <w:rPr>
                <w:rFonts w:ascii="Arial" w:hAnsi="Arial" w:cs="Arial"/>
              </w:rPr>
              <w:t>ractice</w:t>
            </w:r>
          </w:p>
        </w:tc>
      </w:tr>
      <w:tr w:rsidR="000D53B5" w:rsidRPr="006004BA" w14:paraId="24B5D58B" w14:textId="77777777" w:rsidTr="00754A85">
        <w:tc>
          <w:tcPr>
            <w:tcW w:w="1801" w:type="dxa"/>
            <w:vMerge/>
          </w:tcPr>
          <w:p w14:paraId="18659FEC" w14:textId="77777777" w:rsidR="000D53B5" w:rsidRPr="00E47AF8" w:rsidRDefault="000D53B5" w:rsidP="00754A85">
            <w:pPr>
              <w:spacing w:before="120" w:after="120"/>
              <w:rPr>
                <w:rFonts w:ascii="Arial" w:hAnsi="Arial" w:cs="Arial"/>
                <w:b/>
              </w:rPr>
            </w:pPr>
          </w:p>
        </w:tc>
        <w:tc>
          <w:tcPr>
            <w:tcW w:w="2254" w:type="dxa"/>
          </w:tcPr>
          <w:p w14:paraId="0DB4DBEE" w14:textId="77777777" w:rsidR="000D53B5" w:rsidRPr="006004BA" w:rsidRDefault="000D53B5" w:rsidP="00A3219A">
            <w:pPr>
              <w:spacing w:before="120" w:after="120"/>
              <w:rPr>
                <w:rFonts w:ascii="Arial" w:hAnsi="Arial" w:cs="Arial"/>
              </w:rPr>
            </w:pPr>
            <w:r w:rsidRPr="006004BA">
              <w:rPr>
                <w:rFonts w:ascii="Arial" w:hAnsi="Arial" w:cs="Arial"/>
              </w:rPr>
              <w:t xml:space="preserve">Private </w:t>
            </w:r>
            <w:r w:rsidR="0068463D">
              <w:rPr>
                <w:rFonts w:ascii="Arial" w:hAnsi="Arial" w:cs="Arial"/>
              </w:rPr>
              <w:t>p</w:t>
            </w:r>
            <w:r w:rsidRPr="006004BA">
              <w:rPr>
                <w:rFonts w:ascii="Arial" w:hAnsi="Arial" w:cs="Arial"/>
              </w:rPr>
              <w:t xml:space="preserve">ractice </w:t>
            </w:r>
          </w:p>
        </w:tc>
        <w:tc>
          <w:tcPr>
            <w:tcW w:w="3170" w:type="dxa"/>
          </w:tcPr>
          <w:p w14:paraId="6E65FFF7" w14:textId="77777777" w:rsidR="000D53B5" w:rsidRPr="006004BA" w:rsidRDefault="000D53B5" w:rsidP="00754A85">
            <w:pPr>
              <w:spacing w:before="120" w:after="120"/>
              <w:rPr>
                <w:rFonts w:ascii="Arial" w:hAnsi="Arial" w:cs="Arial"/>
              </w:rPr>
            </w:pPr>
            <w:r w:rsidRPr="006004BA">
              <w:rPr>
                <w:rFonts w:ascii="Arial" w:hAnsi="Arial" w:cs="Arial"/>
              </w:rPr>
              <w:t>Email with links to resources</w:t>
            </w:r>
          </w:p>
        </w:tc>
        <w:tc>
          <w:tcPr>
            <w:tcW w:w="2268" w:type="dxa"/>
            <w:vMerge/>
          </w:tcPr>
          <w:p w14:paraId="5A19A402" w14:textId="77777777" w:rsidR="000D53B5" w:rsidRPr="006004BA" w:rsidRDefault="000D53B5" w:rsidP="00754A85">
            <w:pPr>
              <w:spacing w:before="120" w:after="120"/>
              <w:rPr>
                <w:rFonts w:ascii="Arial" w:hAnsi="Arial" w:cs="Arial"/>
              </w:rPr>
            </w:pPr>
          </w:p>
        </w:tc>
      </w:tr>
      <w:tr w:rsidR="000D53B5" w:rsidRPr="006004BA" w14:paraId="2C418953" w14:textId="77777777" w:rsidTr="00754A85">
        <w:tc>
          <w:tcPr>
            <w:tcW w:w="1801" w:type="dxa"/>
            <w:vMerge/>
          </w:tcPr>
          <w:p w14:paraId="6ECDEFCA" w14:textId="77777777" w:rsidR="000D53B5" w:rsidRPr="00E47AF8" w:rsidRDefault="000D53B5" w:rsidP="00754A85">
            <w:pPr>
              <w:spacing w:before="120" w:after="120"/>
              <w:rPr>
                <w:rFonts w:ascii="Arial" w:hAnsi="Arial" w:cs="Arial"/>
                <w:b/>
              </w:rPr>
            </w:pPr>
          </w:p>
        </w:tc>
        <w:tc>
          <w:tcPr>
            <w:tcW w:w="2254" w:type="dxa"/>
          </w:tcPr>
          <w:p w14:paraId="6D74FE5C" w14:textId="77777777" w:rsidR="000D53B5" w:rsidRPr="006004BA" w:rsidRDefault="000D53B5" w:rsidP="00A3219A">
            <w:pPr>
              <w:spacing w:before="120" w:after="120"/>
              <w:rPr>
                <w:rFonts w:ascii="Arial" w:hAnsi="Arial" w:cs="Arial"/>
              </w:rPr>
            </w:pPr>
            <w:r w:rsidRPr="006004BA">
              <w:rPr>
                <w:rFonts w:ascii="Arial" w:hAnsi="Arial" w:cs="Arial"/>
              </w:rPr>
              <w:t xml:space="preserve">Victorian </w:t>
            </w:r>
            <w:r w:rsidR="0068463D">
              <w:rPr>
                <w:rFonts w:ascii="Arial" w:hAnsi="Arial" w:cs="Arial"/>
              </w:rPr>
              <w:t>n</w:t>
            </w:r>
            <w:r w:rsidRPr="006004BA">
              <w:rPr>
                <w:rFonts w:ascii="Arial" w:hAnsi="Arial" w:cs="Arial"/>
              </w:rPr>
              <w:t xml:space="preserve">utrition </w:t>
            </w:r>
            <w:r w:rsidR="0068463D">
              <w:rPr>
                <w:rFonts w:ascii="Arial" w:hAnsi="Arial" w:cs="Arial"/>
              </w:rPr>
              <w:t>m</w:t>
            </w:r>
            <w:r w:rsidRPr="006004BA">
              <w:rPr>
                <w:rFonts w:ascii="Arial" w:hAnsi="Arial" w:cs="Arial"/>
              </w:rPr>
              <w:t>anagers</w:t>
            </w:r>
          </w:p>
        </w:tc>
        <w:tc>
          <w:tcPr>
            <w:tcW w:w="3170" w:type="dxa"/>
          </w:tcPr>
          <w:p w14:paraId="3C4EF181" w14:textId="77777777" w:rsidR="000D53B5" w:rsidRPr="006004BA" w:rsidRDefault="000D53B5" w:rsidP="00754A85">
            <w:pPr>
              <w:spacing w:before="120" w:after="120"/>
              <w:rPr>
                <w:rFonts w:ascii="Arial" w:hAnsi="Arial" w:cs="Arial"/>
              </w:rPr>
            </w:pPr>
            <w:r w:rsidRPr="006004BA">
              <w:rPr>
                <w:rFonts w:ascii="Arial" w:hAnsi="Arial" w:cs="Arial"/>
              </w:rPr>
              <w:t>Email with links to resources</w:t>
            </w:r>
          </w:p>
        </w:tc>
        <w:tc>
          <w:tcPr>
            <w:tcW w:w="2268" w:type="dxa"/>
            <w:vMerge/>
          </w:tcPr>
          <w:p w14:paraId="3B93B2DD" w14:textId="77777777" w:rsidR="000D53B5" w:rsidRPr="006004BA" w:rsidRDefault="000D53B5" w:rsidP="00754A85">
            <w:pPr>
              <w:spacing w:before="120" w:after="120"/>
              <w:rPr>
                <w:rFonts w:ascii="Arial" w:hAnsi="Arial" w:cs="Arial"/>
              </w:rPr>
            </w:pPr>
          </w:p>
        </w:tc>
      </w:tr>
      <w:tr w:rsidR="000D53B5" w:rsidRPr="006004BA" w14:paraId="17E86D25" w14:textId="77777777" w:rsidTr="00754A85">
        <w:tc>
          <w:tcPr>
            <w:tcW w:w="1801" w:type="dxa"/>
            <w:vMerge/>
          </w:tcPr>
          <w:p w14:paraId="693E021A" w14:textId="77777777" w:rsidR="000D53B5" w:rsidRPr="00E47AF8" w:rsidRDefault="000D53B5" w:rsidP="00754A85">
            <w:pPr>
              <w:spacing w:before="120" w:after="120"/>
              <w:rPr>
                <w:rFonts w:ascii="Arial" w:hAnsi="Arial" w:cs="Arial"/>
                <w:b/>
              </w:rPr>
            </w:pPr>
          </w:p>
        </w:tc>
        <w:tc>
          <w:tcPr>
            <w:tcW w:w="2254" w:type="dxa"/>
          </w:tcPr>
          <w:p w14:paraId="0AE38E31" w14:textId="77777777" w:rsidR="000D53B5" w:rsidRPr="006004BA" w:rsidRDefault="000D53B5" w:rsidP="00754A85">
            <w:pPr>
              <w:spacing w:before="120" w:after="120"/>
              <w:rPr>
                <w:rFonts w:ascii="Arial" w:hAnsi="Arial" w:cs="Arial"/>
              </w:rPr>
            </w:pPr>
            <w:r w:rsidRPr="006004BA">
              <w:rPr>
                <w:rFonts w:ascii="Arial" w:hAnsi="Arial" w:cs="Arial"/>
              </w:rPr>
              <w:t>Dietitians Association of Australia</w:t>
            </w:r>
            <w:r w:rsidR="0068463D">
              <w:rPr>
                <w:rFonts w:ascii="Arial" w:hAnsi="Arial" w:cs="Arial"/>
              </w:rPr>
              <w:t xml:space="preserve"> (DAA)</w:t>
            </w:r>
          </w:p>
        </w:tc>
        <w:tc>
          <w:tcPr>
            <w:tcW w:w="3170" w:type="dxa"/>
          </w:tcPr>
          <w:p w14:paraId="56D2B31C" w14:textId="77777777" w:rsidR="000D53B5" w:rsidRPr="006004BA" w:rsidRDefault="006E4B5E" w:rsidP="00754A85">
            <w:pPr>
              <w:spacing w:before="120" w:after="120"/>
              <w:rPr>
                <w:rFonts w:ascii="Arial" w:hAnsi="Arial" w:cs="Arial"/>
              </w:rPr>
            </w:pPr>
            <w:r>
              <w:rPr>
                <w:rFonts w:ascii="Arial" w:hAnsi="Arial" w:cs="Arial"/>
              </w:rPr>
              <w:t>DAA weekly newsletter – link to</w:t>
            </w:r>
            <w:r w:rsidR="001B0CCB">
              <w:rPr>
                <w:rFonts w:ascii="Arial" w:hAnsi="Arial" w:cs="Arial"/>
              </w:rPr>
              <w:t xml:space="preserve"> Malnutrition in </w:t>
            </w:r>
            <w:r w:rsidR="000D53B5">
              <w:rPr>
                <w:rFonts w:ascii="Arial" w:hAnsi="Arial" w:cs="Arial"/>
              </w:rPr>
              <w:t xml:space="preserve">Cancer </w:t>
            </w:r>
            <w:r w:rsidR="000D53B5" w:rsidRPr="006004BA">
              <w:rPr>
                <w:rFonts w:ascii="Arial" w:hAnsi="Arial" w:cs="Arial"/>
              </w:rPr>
              <w:t>e</w:t>
            </w:r>
            <w:r w:rsidR="000D53B5">
              <w:rPr>
                <w:rFonts w:ascii="Arial" w:hAnsi="Arial" w:cs="Arial"/>
              </w:rPr>
              <w:t>L</w:t>
            </w:r>
            <w:r w:rsidR="000D53B5" w:rsidRPr="006004BA">
              <w:rPr>
                <w:rFonts w:ascii="Arial" w:hAnsi="Arial" w:cs="Arial"/>
              </w:rPr>
              <w:t xml:space="preserve">earning </w:t>
            </w:r>
            <w:r w:rsidR="000D53B5">
              <w:rPr>
                <w:rFonts w:ascii="Arial" w:hAnsi="Arial" w:cs="Arial"/>
              </w:rPr>
              <w:t>Program</w:t>
            </w:r>
          </w:p>
          <w:p w14:paraId="6C2E13AF" w14:textId="77777777" w:rsidR="000D53B5" w:rsidRPr="006004BA" w:rsidRDefault="000D53B5" w:rsidP="00754A85">
            <w:pPr>
              <w:spacing w:before="120" w:after="120"/>
              <w:rPr>
                <w:rFonts w:ascii="Arial" w:hAnsi="Arial" w:cs="Arial"/>
              </w:rPr>
            </w:pPr>
            <w:r>
              <w:rPr>
                <w:rFonts w:ascii="Arial" w:hAnsi="Arial" w:cs="Arial"/>
              </w:rPr>
              <w:t xml:space="preserve">Promote in the </w:t>
            </w:r>
            <w:r w:rsidRPr="006004BA">
              <w:rPr>
                <w:rFonts w:ascii="Arial" w:hAnsi="Arial" w:cs="Arial"/>
              </w:rPr>
              <w:t>Oncology discussion forum</w:t>
            </w:r>
          </w:p>
          <w:p w14:paraId="3EB60A99" w14:textId="77777777" w:rsidR="000D53B5" w:rsidRPr="006004BA" w:rsidRDefault="000D53B5" w:rsidP="00754A85">
            <w:pPr>
              <w:spacing w:before="120" w:after="120"/>
              <w:rPr>
                <w:rFonts w:ascii="Arial" w:hAnsi="Arial" w:cs="Arial"/>
              </w:rPr>
            </w:pPr>
            <w:r>
              <w:rPr>
                <w:rFonts w:ascii="Arial" w:hAnsi="Arial" w:cs="Arial"/>
              </w:rPr>
              <w:t>Plan to p</w:t>
            </w:r>
            <w:r w:rsidRPr="006004BA">
              <w:rPr>
                <w:rFonts w:ascii="Arial" w:hAnsi="Arial" w:cs="Arial"/>
              </w:rPr>
              <w:t xml:space="preserve">resent project at </w:t>
            </w:r>
            <w:r>
              <w:rPr>
                <w:rFonts w:ascii="Arial" w:hAnsi="Arial" w:cs="Arial"/>
              </w:rPr>
              <w:t xml:space="preserve">2019 </w:t>
            </w:r>
            <w:r w:rsidRPr="006004BA">
              <w:rPr>
                <w:rFonts w:ascii="Arial" w:hAnsi="Arial" w:cs="Arial"/>
              </w:rPr>
              <w:t>DAA national conference</w:t>
            </w:r>
          </w:p>
        </w:tc>
        <w:tc>
          <w:tcPr>
            <w:tcW w:w="2268" w:type="dxa"/>
          </w:tcPr>
          <w:p w14:paraId="68C16A51" w14:textId="77777777" w:rsidR="000D53B5" w:rsidRDefault="000D53B5" w:rsidP="00754A85">
            <w:pPr>
              <w:spacing w:before="120" w:after="120"/>
              <w:rPr>
                <w:rFonts w:ascii="Arial" w:hAnsi="Arial" w:cs="Arial"/>
              </w:rPr>
            </w:pPr>
            <w:r>
              <w:rPr>
                <w:rFonts w:ascii="Arial" w:hAnsi="Arial" w:cs="Arial"/>
              </w:rPr>
              <w:t>Jane Stewart, draft article to be completed June 2018</w:t>
            </w:r>
          </w:p>
          <w:p w14:paraId="5F18A45A" w14:textId="77777777" w:rsidR="000D53B5" w:rsidRDefault="000D53B5" w:rsidP="00754A85">
            <w:pPr>
              <w:spacing w:after="120"/>
              <w:rPr>
                <w:rFonts w:ascii="Arial" w:hAnsi="Arial" w:cs="Arial"/>
              </w:rPr>
            </w:pPr>
            <w:r>
              <w:rPr>
                <w:rFonts w:ascii="Arial" w:hAnsi="Arial" w:cs="Arial"/>
              </w:rPr>
              <w:t>Peter Mac project team</w:t>
            </w:r>
          </w:p>
          <w:p w14:paraId="4F66055C" w14:textId="77777777" w:rsidR="000D53B5" w:rsidRPr="006004BA" w:rsidRDefault="000D53B5" w:rsidP="00754A85">
            <w:pPr>
              <w:spacing w:before="240" w:after="120"/>
              <w:rPr>
                <w:rFonts w:ascii="Arial" w:hAnsi="Arial" w:cs="Arial"/>
              </w:rPr>
            </w:pPr>
            <w:r>
              <w:rPr>
                <w:rFonts w:ascii="Arial" w:hAnsi="Arial" w:cs="Arial"/>
              </w:rPr>
              <w:t>Jane Stewart</w:t>
            </w:r>
          </w:p>
        </w:tc>
      </w:tr>
      <w:tr w:rsidR="000D53B5" w:rsidRPr="006004BA" w14:paraId="7E18841D" w14:textId="77777777" w:rsidTr="00754A85">
        <w:tc>
          <w:tcPr>
            <w:tcW w:w="1801" w:type="dxa"/>
            <w:vMerge/>
          </w:tcPr>
          <w:p w14:paraId="4AAFEC4C" w14:textId="77777777" w:rsidR="000D53B5" w:rsidRPr="00E47AF8" w:rsidRDefault="000D53B5" w:rsidP="00754A85">
            <w:pPr>
              <w:spacing w:before="120" w:after="120"/>
              <w:rPr>
                <w:rFonts w:ascii="Arial" w:hAnsi="Arial" w:cs="Arial"/>
                <w:b/>
              </w:rPr>
            </w:pPr>
          </w:p>
        </w:tc>
        <w:tc>
          <w:tcPr>
            <w:tcW w:w="2254" w:type="dxa"/>
          </w:tcPr>
          <w:p w14:paraId="5A0900DD" w14:textId="77777777" w:rsidR="000D53B5" w:rsidRPr="006004BA" w:rsidRDefault="000D53B5" w:rsidP="00754A85">
            <w:pPr>
              <w:spacing w:before="120" w:after="120"/>
              <w:rPr>
                <w:rFonts w:ascii="Arial" w:hAnsi="Arial" w:cs="Arial"/>
              </w:rPr>
            </w:pPr>
            <w:r w:rsidRPr="006004BA">
              <w:rPr>
                <w:rFonts w:ascii="Arial" w:hAnsi="Arial" w:cs="Arial"/>
              </w:rPr>
              <w:t>Dietitian Connection</w:t>
            </w:r>
          </w:p>
        </w:tc>
        <w:tc>
          <w:tcPr>
            <w:tcW w:w="3170" w:type="dxa"/>
          </w:tcPr>
          <w:p w14:paraId="267315A6" w14:textId="77777777" w:rsidR="000D53B5" w:rsidRPr="006004BA" w:rsidRDefault="000D53B5" w:rsidP="00754A85">
            <w:pPr>
              <w:spacing w:before="120" w:after="120"/>
              <w:rPr>
                <w:rFonts w:ascii="Arial" w:hAnsi="Arial" w:cs="Arial"/>
              </w:rPr>
            </w:pPr>
            <w:r>
              <w:rPr>
                <w:rFonts w:ascii="Arial" w:hAnsi="Arial" w:cs="Arial"/>
              </w:rPr>
              <w:t>Investigate option for</w:t>
            </w:r>
            <w:r w:rsidRPr="006004BA">
              <w:rPr>
                <w:rFonts w:ascii="Arial" w:hAnsi="Arial" w:cs="Arial"/>
              </w:rPr>
              <w:t xml:space="preserve"> advertising</w:t>
            </w:r>
            <w:r w:rsidR="0068463D">
              <w:rPr>
                <w:rFonts w:ascii="Arial" w:hAnsi="Arial" w:cs="Arial"/>
              </w:rPr>
              <w:t xml:space="preserve"> or </w:t>
            </w:r>
            <w:r w:rsidRPr="006004BA">
              <w:rPr>
                <w:rFonts w:ascii="Arial" w:hAnsi="Arial" w:cs="Arial"/>
              </w:rPr>
              <w:t>feature article</w:t>
            </w:r>
          </w:p>
        </w:tc>
        <w:tc>
          <w:tcPr>
            <w:tcW w:w="2268" w:type="dxa"/>
            <w:vMerge w:val="restart"/>
          </w:tcPr>
          <w:p w14:paraId="28124258" w14:textId="77777777" w:rsidR="000D53B5" w:rsidRDefault="000D53B5" w:rsidP="00754A85">
            <w:pPr>
              <w:spacing w:before="120" w:after="120"/>
              <w:rPr>
                <w:rFonts w:ascii="Arial" w:hAnsi="Arial" w:cs="Arial"/>
              </w:rPr>
            </w:pPr>
          </w:p>
          <w:p w14:paraId="5F87F6EB" w14:textId="77777777" w:rsidR="000D53B5" w:rsidRPr="006004BA" w:rsidRDefault="000D53B5" w:rsidP="00754A85">
            <w:pPr>
              <w:spacing w:before="120" w:after="120"/>
              <w:rPr>
                <w:rFonts w:ascii="Arial" w:hAnsi="Arial" w:cs="Arial"/>
              </w:rPr>
            </w:pPr>
            <w:r>
              <w:rPr>
                <w:rFonts w:ascii="Arial" w:hAnsi="Arial" w:cs="Arial"/>
              </w:rPr>
              <w:t>Jane Stewart</w:t>
            </w:r>
          </w:p>
        </w:tc>
      </w:tr>
      <w:tr w:rsidR="000D53B5" w:rsidRPr="006004BA" w14:paraId="4319CD19" w14:textId="77777777" w:rsidTr="00754A85">
        <w:tc>
          <w:tcPr>
            <w:tcW w:w="1801" w:type="dxa"/>
            <w:vMerge/>
          </w:tcPr>
          <w:p w14:paraId="0D913836" w14:textId="77777777" w:rsidR="000D53B5" w:rsidRPr="00E47AF8" w:rsidRDefault="000D53B5" w:rsidP="00754A85">
            <w:pPr>
              <w:spacing w:before="120" w:after="120"/>
              <w:rPr>
                <w:rFonts w:ascii="Arial" w:hAnsi="Arial" w:cs="Arial"/>
                <w:b/>
              </w:rPr>
            </w:pPr>
          </w:p>
        </w:tc>
        <w:tc>
          <w:tcPr>
            <w:tcW w:w="2254" w:type="dxa"/>
          </w:tcPr>
          <w:p w14:paraId="172623D8" w14:textId="77777777" w:rsidR="000D53B5" w:rsidRPr="006004BA" w:rsidRDefault="000D53B5" w:rsidP="00754A85">
            <w:pPr>
              <w:spacing w:before="120" w:after="120"/>
              <w:rPr>
                <w:rFonts w:ascii="Arial" w:hAnsi="Arial" w:cs="Arial"/>
              </w:rPr>
            </w:pPr>
            <w:r w:rsidRPr="006004BA">
              <w:rPr>
                <w:rFonts w:ascii="Arial" w:hAnsi="Arial" w:cs="Arial"/>
              </w:rPr>
              <w:t>Education in Nutrition</w:t>
            </w:r>
          </w:p>
        </w:tc>
        <w:tc>
          <w:tcPr>
            <w:tcW w:w="3170" w:type="dxa"/>
          </w:tcPr>
          <w:p w14:paraId="2D39E019" w14:textId="77777777" w:rsidR="000D53B5" w:rsidRPr="006004BA" w:rsidRDefault="000D53B5" w:rsidP="00754A85">
            <w:pPr>
              <w:spacing w:before="120" w:after="120"/>
              <w:rPr>
                <w:rFonts w:ascii="Arial" w:hAnsi="Arial" w:cs="Arial"/>
              </w:rPr>
            </w:pPr>
            <w:r>
              <w:rPr>
                <w:rFonts w:ascii="Arial" w:hAnsi="Arial" w:cs="Arial"/>
              </w:rPr>
              <w:t>Investigate option for</w:t>
            </w:r>
            <w:r w:rsidRPr="006004BA">
              <w:rPr>
                <w:rFonts w:ascii="Arial" w:hAnsi="Arial" w:cs="Arial"/>
              </w:rPr>
              <w:t xml:space="preserve"> advertising</w:t>
            </w:r>
            <w:r w:rsidR="0068463D">
              <w:rPr>
                <w:rFonts w:ascii="Arial" w:hAnsi="Arial" w:cs="Arial"/>
              </w:rPr>
              <w:t xml:space="preserve"> or </w:t>
            </w:r>
            <w:r w:rsidRPr="006004BA">
              <w:rPr>
                <w:rFonts w:ascii="Arial" w:hAnsi="Arial" w:cs="Arial"/>
              </w:rPr>
              <w:t>feature article</w:t>
            </w:r>
          </w:p>
        </w:tc>
        <w:tc>
          <w:tcPr>
            <w:tcW w:w="2268" w:type="dxa"/>
            <w:vMerge/>
          </w:tcPr>
          <w:p w14:paraId="2056F5A0" w14:textId="77777777" w:rsidR="000D53B5" w:rsidRPr="006004BA" w:rsidRDefault="000D53B5" w:rsidP="00754A85">
            <w:pPr>
              <w:spacing w:before="120" w:after="120"/>
              <w:rPr>
                <w:rFonts w:ascii="Arial" w:hAnsi="Arial" w:cs="Arial"/>
              </w:rPr>
            </w:pPr>
          </w:p>
        </w:tc>
      </w:tr>
      <w:tr w:rsidR="000D53B5" w:rsidRPr="006004BA" w14:paraId="71E41B5C" w14:textId="77777777" w:rsidTr="00754A85">
        <w:tc>
          <w:tcPr>
            <w:tcW w:w="1801" w:type="dxa"/>
          </w:tcPr>
          <w:p w14:paraId="4FDE06FB" w14:textId="77777777" w:rsidR="000D53B5" w:rsidRPr="00E47AF8" w:rsidRDefault="000D53B5" w:rsidP="00754A85">
            <w:pPr>
              <w:spacing w:before="120" w:after="120"/>
              <w:rPr>
                <w:rFonts w:ascii="Arial" w:hAnsi="Arial" w:cs="Arial"/>
                <w:b/>
              </w:rPr>
            </w:pPr>
            <w:r w:rsidRPr="00E47AF8">
              <w:rPr>
                <w:rFonts w:ascii="Arial" w:hAnsi="Arial" w:cs="Arial"/>
                <w:b/>
              </w:rPr>
              <w:t xml:space="preserve">Allied </w:t>
            </w:r>
            <w:r>
              <w:rPr>
                <w:rFonts w:ascii="Arial" w:hAnsi="Arial" w:cs="Arial"/>
                <w:b/>
              </w:rPr>
              <w:t>h</w:t>
            </w:r>
            <w:r w:rsidRPr="00E47AF8">
              <w:rPr>
                <w:rFonts w:ascii="Arial" w:hAnsi="Arial" w:cs="Arial"/>
                <w:b/>
              </w:rPr>
              <w:t>ealth professionals working in primary care / community sector</w:t>
            </w:r>
          </w:p>
        </w:tc>
        <w:tc>
          <w:tcPr>
            <w:tcW w:w="2254" w:type="dxa"/>
          </w:tcPr>
          <w:p w14:paraId="13BEAF4A" w14:textId="77777777" w:rsidR="000D53B5" w:rsidRPr="006004BA" w:rsidRDefault="000D53B5" w:rsidP="00754A85">
            <w:pPr>
              <w:spacing w:before="120" w:after="120"/>
              <w:rPr>
                <w:rFonts w:ascii="Arial" w:hAnsi="Arial" w:cs="Arial"/>
              </w:rPr>
            </w:pPr>
            <w:r w:rsidRPr="006004BA">
              <w:rPr>
                <w:rFonts w:ascii="Arial" w:hAnsi="Arial" w:cs="Arial"/>
              </w:rPr>
              <w:t>Occupational Therapy Australia</w:t>
            </w:r>
          </w:p>
          <w:p w14:paraId="15577723" w14:textId="77777777" w:rsidR="000D53B5" w:rsidRPr="006004BA" w:rsidRDefault="000D53B5" w:rsidP="00754A85">
            <w:pPr>
              <w:spacing w:before="120" w:after="120"/>
              <w:rPr>
                <w:rFonts w:ascii="Arial" w:hAnsi="Arial" w:cs="Arial"/>
              </w:rPr>
            </w:pPr>
            <w:r w:rsidRPr="006004BA">
              <w:rPr>
                <w:rFonts w:ascii="Arial" w:hAnsi="Arial" w:cs="Arial"/>
              </w:rPr>
              <w:t>Australian Physiotherapy Association</w:t>
            </w:r>
          </w:p>
          <w:p w14:paraId="5782379B" w14:textId="77777777" w:rsidR="000D53B5" w:rsidRPr="006004BA" w:rsidRDefault="000D53B5" w:rsidP="00754A85">
            <w:pPr>
              <w:spacing w:before="120" w:after="120"/>
              <w:rPr>
                <w:rFonts w:ascii="Arial" w:hAnsi="Arial" w:cs="Arial"/>
              </w:rPr>
            </w:pPr>
            <w:r w:rsidRPr="006004BA">
              <w:rPr>
                <w:rFonts w:ascii="Arial" w:hAnsi="Arial" w:cs="Arial"/>
              </w:rPr>
              <w:t>Speech Pathology Australia</w:t>
            </w:r>
          </w:p>
          <w:p w14:paraId="399C107F" w14:textId="77777777" w:rsidR="000D53B5" w:rsidRPr="006004BA" w:rsidRDefault="000D53B5" w:rsidP="00754A85">
            <w:pPr>
              <w:spacing w:before="120" w:after="120"/>
              <w:rPr>
                <w:rFonts w:ascii="Arial" w:hAnsi="Arial" w:cs="Arial"/>
              </w:rPr>
            </w:pPr>
            <w:r w:rsidRPr="006004BA">
              <w:rPr>
                <w:rFonts w:ascii="Arial" w:hAnsi="Arial" w:cs="Arial"/>
              </w:rPr>
              <w:t>Australian Association of Social Workers</w:t>
            </w:r>
          </w:p>
          <w:p w14:paraId="3331B426" w14:textId="77777777" w:rsidR="000D53B5" w:rsidRPr="006004BA" w:rsidRDefault="000D53B5" w:rsidP="00754A85">
            <w:pPr>
              <w:spacing w:before="120" w:after="120"/>
              <w:rPr>
                <w:rFonts w:ascii="Arial" w:hAnsi="Arial" w:cs="Arial"/>
              </w:rPr>
            </w:pPr>
            <w:r w:rsidRPr="006004BA">
              <w:rPr>
                <w:rFonts w:ascii="Arial" w:hAnsi="Arial" w:cs="Arial"/>
              </w:rPr>
              <w:t>Australian Psyc</w:t>
            </w:r>
            <w:r>
              <w:rPr>
                <w:rFonts w:ascii="Arial" w:hAnsi="Arial" w:cs="Arial"/>
              </w:rPr>
              <w:t>hological Society</w:t>
            </w:r>
            <w:r w:rsidRPr="006004BA">
              <w:rPr>
                <w:rFonts w:ascii="Arial" w:hAnsi="Arial" w:cs="Arial"/>
              </w:rPr>
              <w:t xml:space="preserve"> </w:t>
            </w:r>
          </w:p>
        </w:tc>
        <w:tc>
          <w:tcPr>
            <w:tcW w:w="3170" w:type="dxa"/>
          </w:tcPr>
          <w:p w14:paraId="14D8F1BF" w14:textId="77777777" w:rsidR="000D53B5" w:rsidRPr="006004BA" w:rsidRDefault="000D53B5" w:rsidP="00754A85">
            <w:pPr>
              <w:spacing w:before="120" w:after="120"/>
              <w:rPr>
                <w:rFonts w:ascii="Arial" w:hAnsi="Arial" w:cs="Arial"/>
              </w:rPr>
            </w:pPr>
            <w:r>
              <w:rPr>
                <w:rFonts w:ascii="Arial" w:hAnsi="Arial" w:cs="Arial"/>
              </w:rPr>
              <w:t>Investigate options for news article</w:t>
            </w:r>
          </w:p>
        </w:tc>
        <w:tc>
          <w:tcPr>
            <w:tcW w:w="2268" w:type="dxa"/>
          </w:tcPr>
          <w:p w14:paraId="61BEDAFE" w14:textId="77777777" w:rsidR="000D53B5" w:rsidRPr="006004BA" w:rsidRDefault="000D53B5" w:rsidP="00754A85">
            <w:pPr>
              <w:spacing w:before="120" w:after="120"/>
              <w:rPr>
                <w:rFonts w:ascii="Arial" w:hAnsi="Arial" w:cs="Arial"/>
              </w:rPr>
            </w:pPr>
            <w:r>
              <w:rPr>
                <w:rFonts w:ascii="Arial" w:hAnsi="Arial" w:cs="Arial"/>
              </w:rPr>
              <w:t>Jane Stewart</w:t>
            </w:r>
          </w:p>
        </w:tc>
      </w:tr>
      <w:tr w:rsidR="000D53B5" w:rsidRPr="006004BA" w14:paraId="0A32D589" w14:textId="77777777" w:rsidTr="00754A85">
        <w:tc>
          <w:tcPr>
            <w:tcW w:w="1801" w:type="dxa"/>
            <w:vMerge w:val="restart"/>
          </w:tcPr>
          <w:p w14:paraId="56FA9780" w14:textId="77777777" w:rsidR="000D53B5" w:rsidRPr="00E47AF8" w:rsidRDefault="000D53B5" w:rsidP="00754A85">
            <w:pPr>
              <w:spacing w:before="120" w:after="120"/>
              <w:rPr>
                <w:rFonts w:ascii="Arial" w:hAnsi="Arial" w:cs="Arial"/>
                <w:b/>
                <w:bCs/>
              </w:rPr>
            </w:pPr>
            <w:r w:rsidRPr="00E47AF8">
              <w:rPr>
                <w:rFonts w:ascii="Arial" w:hAnsi="Arial" w:cs="Arial"/>
                <w:b/>
              </w:rPr>
              <w:lastRenderedPageBreak/>
              <w:t xml:space="preserve">Community and </w:t>
            </w:r>
            <w:r>
              <w:rPr>
                <w:rFonts w:ascii="Arial" w:hAnsi="Arial" w:cs="Arial"/>
                <w:b/>
              </w:rPr>
              <w:t>p</w:t>
            </w:r>
            <w:r w:rsidRPr="00E47AF8">
              <w:rPr>
                <w:rFonts w:ascii="Arial" w:hAnsi="Arial" w:cs="Arial"/>
                <w:b/>
              </w:rPr>
              <w:t xml:space="preserve">rimary </w:t>
            </w:r>
            <w:r>
              <w:rPr>
                <w:rFonts w:ascii="Arial" w:hAnsi="Arial" w:cs="Arial"/>
                <w:b/>
              </w:rPr>
              <w:t>h</w:t>
            </w:r>
            <w:r w:rsidRPr="00E47AF8">
              <w:rPr>
                <w:rFonts w:ascii="Arial" w:hAnsi="Arial" w:cs="Arial"/>
                <w:b/>
              </w:rPr>
              <w:t xml:space="preserve">ealthcare </w:t>
            </w:r>
            <w:r>
              <w:rPr>
                <w:rFonts w:ascii="Arial" w:hAnsi="Arial" w:cs="Arial"/>
                <w:b/>
              </w:rPr>
              <w:t>n</w:t>
            </w:r>
            <w:r w:rsidRPr="00E47AF8">
              <w:rPr>
                <w:rFonts w:ascii="Arial" w:hAnsi="Arial" w:cs="Arial"/>
                <w:b/>
              </w:rPr>
              <w:t>urses</w:t>
            </w:r>
          </w:p>
          <w:p w14:paraId="6692E5BC" w14:textId="77777777" w:rsidR="000D53B5" w:rsidRPr="00E47AF8" w:rsidRDefault="000D53B5" w:rsidP="00754A85">
            <w:pPr>
              <w:spacing w:before="120" w:after="120"/>
              <w:rPr>
                <w:rFonts w:ascii="Arial" w:hAnsi="Arial" w:cs="Arial"/>
                <w:b/>
              </w:rPr>
            </w:pPr>
          </w:p>
        </w:tc>
        <w:tc>
          <w:tcPr>
            <w:tcW w:w="2254" w:type="dxa"/>
          </w:tcPr>
          <w:p w14:paraId="2C844E24" w14:textId="77777777" w:rsidR="000D53B5" w:rsidRPr="006004BA" w:rsidRDefault="000D53B5" w:rsidP="00754A85">
            <w:pPr>
              <w:spacing w:before="120" w:after="120"/>
              <w:rPr>
                <w:rFonts w:ascii="Arial" w:hAnsi="Arial" w:cs="Arial"/>
              </w:rPr>
            </w:pPr>
            <w:r w:rsidRPr="006004BA">
              <w:rPr>
                <w:rFonts w:ascii="Arial" w:hAnsi="Arial" w:cs="Arial"/>
              </w:rPr>
              <w:t>Bolton Clarke (Royal District Nursing Service)</w:t>
            </w:r>
          </w:p>
        </w:tc>
        <w:tc>
          <w:tcPr>
            <w:tcW w:w="3170" w:type="dxa"/>
          </w:tcPr>
          <w:p w14:paraId="6AB683AE" w14:textId="77777777" w:rsidR="000D53B5" w:rsidRPr="006004BA" w:rsidRDefault="000D53B5" w:rsidP="00754A85">
            <w:pPr>
              <w:spacing w:before="120" w:after="120"/>
              <w:rPr>
                <w:rFonts w:ascii="Arial" w:hAnsi="Arial" w:cs="Arial"/>
              </w:rPr>
            </w:pPr>
            <w:r>
              <w:rPr>
                <w:rFonts w:ascii="Arial" w:hAnsi="Arial" w:cs="Arial"/>
              </w:rPr>
              <w:t>Submit news article</w:t>
            </w:r>
          </w:p>
        </w:tc>
        <w:tc>
          <w:tcPr>
            <w:tcW w:w="2268" w:type="dxa"/>
          </w:tcPr>
          <w:p w14:paraId="76E6AAC9" w14:textId="77777777" w:rsidR="000D53B5" w:rsidRDefault="000D53B5" w:rsidP="00754A85">
            <w:pPr>
              <w:spacing w:before="120" w:after="120"/>
              <w:rPr>
                <w:rFonts w:ascii="Arial" w:hAnsi="Arial" w:cs="Arial"/>
              </w:rPr>
            </w:pPr>
            <w:r>
              <w:rPr>
                <w:rFonts w:ascii="Arial" w:hAnsi="Arial" w:cs="Arial"/>
              </w:rPr>
              <w:t>Jane Stewart, draft article to be completed June 2018</w:t>
            </w:r>
          </w:p>
        </w:tc>
      </w:tr>
      <w:tr w:rsidR="000D53B5" w:rsidRPr="006004BA" w14:paraId="6216DD05" w14:textId="77777777" w:rsidTr="00754A85">
        <w:tc>
          <w:tcPr>
            <w:tcW w:w="1801" w:type="dxa"/>
            <w:vMerge/>
          </w:tcPr>
          <w:p w14:paraId="5B36ADA1" w14:textId="77777777" w:rsidR="000D53B5" w:rsidRPr="00E47AF8" w:rsidRDefault="000D53B5" w:rsidP="00754A85">
            <w:pPr>
              <w:spacing w:before="120" w:after="120"/>
              <w:rPr>
                <w:rFonts w:ascii="Arial" w:hAnsi="Arial" w:cs="Arial"/>
                <w:b/>
              </w:rPr>
            </w:pPr>
          </w:p>
        </w:tc>
        <w:tc>
          <w:tcPr>
            <w:tcW w:w="2254" w:type="dxa"/>
          </w:tcPr>
          <w:p w14:paraId="5BAFD08E" w14:textId="77777777" w:rsidR="000D53B5" w:rsidRPr="006004BA" w:rsidRDefault="000D53B5" w:rsidP="00754A85">
            <w:pPr>
              <w:spacing w:before="120" w:after="120"/>
              <w:rPr>
                <w:rFonts w:ascii="Arial" w:hAnsi="Arial" w:cs="Arial"/>
              </w:rPr>
            </w:pPr>
            <w:r w:rsidRPr="006004BA">
              <w:rPr>
                <w:rFonts w:ascii="Arial" w:hAnsi="Arial" w:cs="Arial"/>
              </w:rPr>
              <w:t>APNA</w:t>
            </w:r>
          </w:p>
        </w:tc>
        <w:tc>
          <w:tcPr>
            <w:tcW w:w="3170" w:type="dxa"/>
          </w:tcPr>
          <w:p w14:paraId="02E0B3FA" w14:textId="77777777" w:rsidR="000D53B5" w:rsidRPr="006004BA" w:rsidRDefault="000D53B5" w:rsidP="00754A85">
            <w:pPr>
              <w:spacing w:before="120" w:after="120"/>
              <w:rPr>
                <w:rFonts w:ascii="Arial" w:hAnsi="Arial" w:cs="Arial"/>
              </w:rPr>
            </w:pPr>
            <w:r>
              <w:rPr>
                <w:rFonts w:ascii="Arial" w:hAnsi="Arial" w:cs="Arial"/>
              </w:rPr>
              <w:t>Submit article for the</w:t>
            </w:r>
            <w:r w:rsidRPr="006004BA">
              <w:rPr>
                <w:rFonts w:ascii="Arial" w:hAnsi="Arial" w:cs="Arial"/>
              </w:rPr>
              <w:t xml:space="preserve"> e-newsletter</w:t>
            </w:r>
            <w:r w:rsidR="0068463D">
              <w:rPr>
                <w:rFonts w:ascii="Arial" w:hAnsi="Arial" w:cs="Arial"/>
              </w:rPr>
              <w:t xml:space="preserve"> </w:t>
            </w:r>
            <w:r w:rsidRPr="006004BA">
              <w:rPr>
                <w:rFonts w:ascii="Arial" w:hAnsi="Arial" w:cs="Arial"/>
              </w:rPr>
              <w:t xml:space="preserve">/ </w:t>
            </w:r>
            <w:r w:rsidRPr="00114015">
              <w:rPr>
                <w:rFonts w:ascii="Arial" w:hAnsi="Arial" w:cs="Arial"/>
                <w:i/>
              </w:rPr>
              <w:t>Primary Times</w:t>
            </w:r>
            <w:r w:rsidRPr="006004BA">
              <w:rPr>
                <w:rFonts w:ascii="Arial" w:hAnsi="Arial" w:cs="Arial"/>
              </w:rPr>
              <w:t xml:space="preserve"> magazine</w:t>
            </w:r>
          </w:p>
          <w:p w14:paraId="01652FE0" w14:textId="77777777" w:rsidR="000D53B5" w:rsidRPr="006004BA" w:rsidRDefault="000D53B5" w:rsidP="00754A85">
            <w:pPr>
              <w:spacing w:before="120" w:after="120"/>
              <w:rPr>
                <w:rFonts w:ascii="Arial" w:hAnsi="Arial" w:cs="Arial"/>
              </w:rPr>
            </w:pPr>
            <w:r w:rsidRPr="006004BA">
              <w:rPr>
                <w:rFonts w:ascii="Arial" w:hAnsi="Arial" w:cs="Arial"/>
              </w:rPr>
              <w:t xml:space="preserve">Present project at </w:t>
            </w:r>
            <w:r>
              <w:rPr>
                <w:rFonts w:ascii="Arial" w:hAnsi="Arial" w:cs="Arial"/>
              </w:rPr>
              <w:t xml:space="preserve">2019 </w:t>
            </w:r>
            <w:r w:rsidRPr="006004BA">
              <w:rPr>
                <w:rFonts w:ascii="Arial" w:hAnsi="Arial" w:cs="Arial"/>
              </w:rPr>
              <w:t xml:space="preserve">APNA national conference </w:t>
            </w:r>
          </w:p>
        </w:tc>
        <w:tc>
          <w:tcPr>
            <w:tcW w:w="2268" w:type="dxa"/>
          </w:tcPr>
          <w:p w14:paraId="21EA64BE" w14:textId="77777777" w:rsidR="000D53B5" w:rsidRDefault="000D53B5" w:rsidP="00754A85">
            <w:pPr>
              <w:spacing w:before="120" w:after="120"/>
              <w:rPr>
                <w:rFonts w:ascii="Arial" w:hAnsi="Arial" w:cs="Arial"/>
              </w:rPr>
            </w:pPr>
            <w:r>
              <w:rPr>
                <w:rFonts w:ascii="Arial" w:hAnsi="Arial" w:cs="Arial"/>
              </w:rPr>
              <w:t>Jane Stewart, draft article to be completed June 2018</w:t>
            </w:r>
          </w:p>
          <w:p w14:paraId="3827989F" w14:textId="77777777" w:rsidR="000D53B5" w:rsidRDefault="000D53B5" w:rsidP="00754A85">
            <w:pPr>
              <w:spacing w:before="120" w:after="120"/>
              <w:rPr>
                <w:rFonts w:ascii="Arial" w:hAnsi="Arial" w:cs="Arial"/>
              </w:rPr>
            </w:pPr>
            <w:r>
              <w:rPr>
                <w:rFonts w:ascii="Arial" w:hAnsi="Arial" w:cs="Arial"/>
              </w:rPr>
              <w:t>Jane Stewart</w:t>
            </w:r>
          </w:p>
        </w:tc>
      </w:tr>
      <w:tr w:rsidR="000D53B5" w:rsidRPr="006004BA" w14:paraId="7309C40D" w14:textId="77777777" w:rsidTr="00754A85">
        <w:tc>
          <w:tcPr>
            <w:tcW w:w="1801" w:type="dxa"/>
            <w:vMerge w:val="restart"/>
          </w:tcPr>
          <w:p w14:paraId="2229F577" w14:textId="77777777" w:rsidR="000D53B5" w:rsidRPr="00E47AF8" w:rsidRDefault="0068463D" w:rsidP="00754A85">
            <w:pPr>
              <w:spacing w:before="120"/>
              <w:rPr>
                <w:rFonts w:ascii="Arial" w:hAnsi="Arial" w:cs="Arial"/>
                <w:b/>
              </w:rPr>
            </w:pPr>
            <w:r>
              <w:rPr>
                <w:rFonts w:ascii="Arial" w:hAnsi="Arial" w:cs="Arial"/>
                <w:b/>
              </w:rPr>
              <w:t>GPs</w:t>
            </w:r>
          </w:p>
        </w:tc>
        <w:tc>
          <w:tcPr>
            <w:tcW w:w="2254" w:type="dxa"/>
          </w:tcPr>
          <w:p w14:paraId="3EBA983E" w14:textId="77777777" w:rsidR="000D53B5" w:rsidRPr="006004BA" w:rsidRDefault="000D53B5" w:rsidP="00754A85">
            <w:pPr>
              <w:spacing w:before="120"/>
              <w:rPr>
                <w:rFonts w:ascii="Arial" w:hAnsi="Arial" w:cs="Arial"/>
              </w:rPr>
            </w:pPr>
            <w:r w:rsidRPr="006004BA">
              <w:rPr>
                <w:rFonts w:ascii="Arial" w:hAnsi="Arial" w:cs="Arial"/>
              </w:rPr>
              <w:t>RACGP</w:t>
            </w:r>
          </w:p>
        </w:tc>
        <w:tc>
          <w:tcPr>
            <w:tcW w:w="3170" w:type="dxa"/>
          </w:tcPr>
          <w:p w14:paraId="176F5D57" w14:textId="77777777" w:rsidR="000D53B5" w:rsidRDefault="000D53B5" w:rsidP="00754A85">
            <w:pPr>
              <w:spacing w:before="120"/>
              <w:rPr>
                <w:rFonts w:ascii="Arial" w:hAnsi="Arial" w:cs="Arial"/>
              </w:rPr>
            </w:pPr>
            <w:r>
              <w:rPr>
                <w:rFonts w:ascii="Arial" w:hAnsi="Arial" w:cs="Arial"/>
              </w:rPr>
              <w:t>Submit article for the e-newsletter</w:t>
            </w:r>
          </w:p>
        </w:tc>
        <w:tc>
          <w:tcPr>
            <w:tcW w:w="2268" w:type="dxa"/>
            <w:vMerge w:val="restart"/>
          </w:tcPr>
          <w:p w14:paraId="265C8BC7" w14:textId="77777777" w:rsidR="000D53B5" w:rsidRDefault="000D53B5" w:rsidP="00754A85">
            <w:pPr>
              <w:spacing w:before="120" w:after="120"/>
              <w:rPr>
                <w:rFonts w:ascii="Arial" w:hAnsi="Arial" w:cs="Arial"/>
              </w:rPr>
            </w:pPr>
            <w:r>
              <w:rPr>
                <w:rFonts w:ascii="Arial" w:hAnsi="Arial" w:cs="Arial"/>
              </w:rPr>
              <w:t>Jane Stewart, draft article to be completed June 2018</w:t>
            </w:r>
          </w:p>
          <w:p w14:paraId="476B1B79" w14:textId="77777777" w:rsidR="000D53B5" w:rsidRPr="002A603E" w:rsidRDefault="000D53B5" w:rsidP="00754A85">
            <w:pPr>
              <w:spacing w:before="120"/>
              <w:rPr>
                <w:rFonts w:ascii="Arial" w:hAnsi="Arial" w:cs="Arial"/>
                <w:b/>
              </w:rPr>
            </w:pPr>
          </w:p>
        </w:tc>
      </w:tr>
      <w:tr w:rsidR="000D53B5" w:rsidRPr="006004BA" w14:paraId="3D0EFE49" w14:textId="77777777" w:rsidTr="00754A85">
        <w:tc>
          <w:tcPr>
            <w:tcW w:w="1801" w:type="dxa"/>
            <w:vMerge/>
          </w:tcPr>
          <w:p w14:paraId="58B3116B" w14:textId="77777777" w:rsidR="000D53B5" w:rsidRPr="00E47AF8" w:rsidRDefault="000D53B5" w:rsidP="00754A85">
            <w:pPr>
              <w:spacing w:before="120"/>
              <w:rPr>
                <w:rFonts w:ascii="Arial" w:hAnsi="Arial" w:cs="Arial"/>
                <w:b/>
              </w:rPr>
            </w:pPr>
          </w:p>
        </w:tc>
        <w:tc>
          <w:tcPr>
            <w:tcW w:w="2254" w:type="dxa"/>
          </w:tcPr>
          <w:p w14:paraId="68B028E2" w14:textId="77777777" w:rsidR="000D53B5" w:rsidRPr="006004BA" w:rsidRDefault="000D53B5" w:rsidP="00754A85">
            <w:pPr>
              <w:spacing w:before="120"/>
              <w:rPr>
                <w:rFonts w:ascii="Arial" w:hAnsi="Arial" w:cs="Arial"/>
              </w:rPr>
            </w:pPr>
            <w:r>
              <w:rPr>
                <w:rFonts w:ascii="Arial" w:hAnsi="Arial" w:cs="Arial"/>
              </w:rPr>
              <w:t>HealthEd</w:t>
            </w:r>
            <w:r w:rsidRPr="006004BA">
              <w:rPr>
                <w:rFonts w:ascii="Arial" w:hAnsi="Arial" w:cs="Arial"/>
              </w:rPr>
              <w:t xml:space="preserve"> </w:t>
            </w:r>
            <w:r>
              <w:rPr>
                <w:rFonts w:ascii="Arial" w:hAnsi="Arial" w:cs="Arial"/>
              </w:rPr>
              <w:t>GP newsletter</w:t>
            </w:r>
          </w:p>
        </w:tc>
        <w:tc>
          <w:tcPr>
            <w:tcW w:w="3170" w:type="dxa"/>
          </w:tcPr>
          <w:p w14:paraId="491D5F56" w14:textId="77777777" w:rsidR="000D53B5" w:rsidRDefault="000D53B5" w:rsidP="00754A85">
            <w:pPr>
              <w:spacing w:before="120"/>
              <w:rPr>
                <w:rFonts w:ascii="Arial" w:hAnsi="Arial" w:cs="Arial"/>
              </w:rPr>
            </w:pPr>
            <w:r>
              <w:rPr>
                <w:rFonts w:ascii="Arial" w:hAnsi="Arial" w:cs="Arial"/>
              </w:rPr>
              <w:t>Submit an article to the newsletter</w:t>
            </w:r>
          </w:p>
        </w:tc>
        <w:tc>
          <w:tcPr>
            <w:tcW w:w="2268" w:type="dxa"/>
            <w:vMerge/>
          </w:tcPr>
          <w:p w14:paraId="06DF3C0A" w14:textId="77777777" w:rsidR="000D53B5" w:rsidRDefault="000D53B5" w:rsidP="00754A85">
            <w:pPr>
              <w:spacing w:before="120"/>
              <w:rPr>
                <w:rFonts w:ascii="Arial" w:hAnsi="Arial" w:cs="Arial"/>
              </w:rPr>
            </w:pPr>
          </w:p>
        </w:tc>
      </w:tr>
      <w:tr w:rsidR="000D53B5" w:rsidRPr="006004BA" w14:paraId="4FAC4A41" w14:textId="77777777" w:rsidTr="00754A85">
        <w:tc>
          <w:tcPr>
            <w:tcW w:w="1801" w:type="dxa"/>
          </w:tcPr>
          <w:p w14:paraId="033E0845" w14:textId="77777777" w:rsidR="000D53B5" w:rsidRPr="00E47AF8" w:rsidRDefault="000D53B5" w:rsidP="00754A85">
            <w:pPr>
              <w:spacing w:before="120" w:after="120"/>
              <w:rPr>
                <w:rFonts w:ascii="Arial" w:hAnsi="Arial" w:cs="Arial"/>
                <w:b/>
              </w:rPr>
            </w:pPr>
            <w:r w:rsidRPr="00E47AF8">
              <w:rPr>
                <w:rFonts w:ascii="Arial" w:hAnsi="Arial" w:cs="Arial"/>
                <w:b/>
              </w:rPr>
              <w:t>GP liaison officers</w:t>
            </w:r>
          </w:p>
        </w:tc>
        <w:tc>
          <w:tcPr>
            <w:tcW w:w="2254" w:type="dxa"/>
          </w:tcPr>
          <w:p w14:paraId="7DCFF90F" w14:textId="77777777" w:rsidR="000D53B5" w:rsidRPr="006004BA" w:rsidRDefault="000D53B5" w:rsidP="00754A85">
            <w:pPr>
              <w:spacing w:before="120" w:after="120"/>
              <w:rPr>
                <w:rFonts w:ascii="Arial" w:hAnsi="Arial" w:cs="Arial"/>
              </w:rPr>
            </w:pPr>
            <w:r>
              <w:rPr>
                <w:rFonts w:ascii="Arial" w:hAnsi="Arial" w:cs="Arial"/>
              </w:rPr>
              <w:t>Community Health Services</w:t>
            </w:r>
          </w:p>
        </w:tc>
        <w:tc>
          <w:tcPr>
            <w:tcW w:w="3170" w:type="dxa"/>
          </w:tcPr>
          <w:p w14:paraId="2E92A4EC" w14:textId="77777777" w:rsidR="000D53B5" w:rsidRPr="006004BA" w:rsidRDefault="000D53B5" w:rsidP="00A3219A">
            <w:pPr>
              <w:spacing w:before="120" w:after="120"/>
              <w:rPr>
                <w:rFonts w:ascii="Arial" w:hAnsi="Arial" w:cs="Arial"/>
              </w:rPr>
            </w:pPr>
            <w:r>
              <w:rPr>
                <w:rFonts w:ascii="Arial" w:hAnsi="Arial" w:cs="Arial"/>
              </w:rPr>
              <w:t xml:space="preserve">Distribute a letter advertising the resource package to GP liaison officers via the </w:t>
            </w:r>
            <w:r w:rsidR="0068463D">
              <w:rPr>
                <w:rFonts w:ascii="Arial" w:hAnsi="Arial" w:cs="Arial"/>
              </w:rPr>
              <w:t>p</w:t>
            </w:r>
            <w:r>
              <w:rPr>
                <w:rFonts w:ascii="Arial" w:hAnsi="Arial" w:cs="Arial"/>
              </w:rPr>
              <w:t xml:space="preserve">ractice </w:t>
            </w:r>
            <w:r w:rsidR="0068463D">
              <w:rPr>
                <w:rFonts w:ascii="Arial" w:hAnsi="Arial" w:cs="Arial"/>
              </w:rPr>
              <w:t>m</w:t>
            </w:r>
            <w:r>
              <w:rPr>
                <w:rFonts w:ascii="Arial" w:hAnsi="Arial" w:cs="Arial"/>
              </w:rPr>
              <w:t xml:space="preserve">anager of every Victorian </w:t>
            </w:r>
            <w:r w:rsidR="0068463D">
              <w:rPr>
                <w:rFonts w:ascii="Arial" w:hAnsi="Arial" w:cs="Arial"/>
              </w:rPr>
              <w:t>c</w:t>
            </w:r>
            <w:r>
              <w:rPr>
                <w:rFonts w:ascii="Arial" w:hAnsi="Arial" w:cs="Arial"/>
              </w:rPr>
              <w:t xml:space="preserve">ommunity </w:t>
            </w:r>
            <w:r w:rsidR="0068463D">
              <w:rPr>
                <w:rFonts w:ascii="Arial" w:hAnsi="Arial" w:cs="Arial"/>
              </w:rPr>
              <w:t>h</w:t>
            </w:r>
            <w:r>
              <w:rPr>
                <w:rFonts w:ascii="Arial" w:hAnsi="Arial" w:cs="Arial"/>
              </w:rPr>
              <w:t xml:space="preserve">ealth </w:t>
            </w:r>
            <w:r w:rsidR="0068463D">
              <w:rPr>
                <w:rFonts w:ascii="Arial" w:hAnsi="Arial" w:cs="Arial"/>
              </w:rPr>
              <w:t>c</w:t>
            </w:r>
            <w:r>
              <w:rPr>
                <w:rFonts w:ascii="Arial" w:hAnsi="Arial" w:cs="Arial"/>
              </w:rPr>
              <w:t>entre</w:t>
            </w:r>
          </w:p>
        </w:tc>
        <w:tc>
          <w:tcPr>
            <w:tcW w:w="2268" w:type="dxa"/>
          </w:tcPr>
          <w:p w14:paraId="4ACDAE80" w14:textId="77777777" w:rsidR="000D53B5" w:rsidRDefault="000D53B5" w:rsidP="00754A85">
            <w:pPr>
              <w:spacing w:before="120" w:after="120"/>
              <w:rPr>
                <w:rFonts w:ascii="Arial" w:hAnsi="Arial" w:cs="Arial"/>
              </w:rPr>
            </w:pPr>
            <w:r>
              <w:rPr>
                <w:rFonts w:ascii="Arial" w:hAnsi="Arial" w:cs="Arial"/>
              </w:rPr>
              <w:t>Jane Stewart, August 2018</w:t>
            </w:r>
          </w:p>
        </w:tc>
      </w:tr>
      <w:tr w:rsidR="000D53B5" w:rsidRPr="006004BA" w14:paraId="0B3F1DD3" w14:textId="77777777" w:rsidTr="00114015">
        <w:trPr>
          <w:trHeight w:val="1185"/>
        </w:trPr>
        <w:tc>
          <w:tcPr>
            <w:tcW w:w="1801" w:type="dxa"/>
            <w:vMerge w:val="restart"/>
          </w:tcPr>
          <w:p w14:paraId="1FA96CB7" w14:textId="77777777" w:rsidR="000D53B5" w:rsidRPr="00E47AF8" w:rsidRDefault="000D53B5" w:rsidP="00754A85">
            <w:pPr>
              <w:spacing w:before="120"/>
              <w:rPr>
                <w:rFonts w:ascii="Arial" w:hAnsi="Arial" w:cs="Arial"/>
                <w:b/>
              </w:rPr>
            </w:pPr>
            <w:r w:rsidRPr="00E47AF8">
              <w:rPr>
                <w:rFonts w:ascii="Arial" w:hAnsi="Arial" w:cs="Arial"/>
                <w:b/>
              </w:rPr>
              <w:t xml:space="preserve">Clinicians working in </w:t>
            </w:r>
            <w:r>
              <w:rPr>
                <w:rFonts w:ascii="Arial" w:hAnsi="Arial" w:cs="Arial"/>
                <w:b/>
              </w:rPr>
              <w:t>c</w:t>
            </w:r>
            <w:r w:rsidRPr="00E47AF8">
              <w:rPr>
                <w:rFonts w:ascii="Arial" w:hAnsi="Arial" w:cs="Arial"/>
                <w:b/>
              </w:rPr>
              <w:t xml:space="preserve">ommunity and </w:t>
            </w:r>
            <w:r>
              <w:rPr>
                <w:rFonts w:ascii="Arial" w:hAnsi="Arial" w:cs="Arial"/>
                <w:b/>
              </w:rPr>
              <w:t>p</w:t>
            </w:r>
            <w:r w:rsidRPr="00E47AF8">
              <w:rPr>
                <w:rFonts w:ascii="Arial" w:hAnsi="Arial" w:cs="Arial"/>
                <w:b/>
              </w:rPr>
              <w:t xml:space="preserve">rimary </w:t>
            </w:r>
            <w:r>
              <w:rPr>
                <w:rFonts w:ascii="Arial" w:hAnsi="Arial" w:cs="Arial"/>
                <w:b/>
              </w:rPr>
              <w:t>c</w:t>
            </w:r>
            <w:r w:rsidRPr="00E47AF8">
              <w:rPr>
                <w:rFonts w:ascii="Arial" w:hAnsi="Arial" w:cs="Arial"/>
                <w:b/>
              </w:rPr>
              <w:t>are</w:t>
            </w:r>
          </w:p>
        </w:tc>
        <w:tc>
          <w:tcPr>
            <w:tcW w:w="2254" w:type="dxa"/>
          </w:tcPr>
          <w:p w14:paraId="41BC7ECC" w14:textId="77777777" w:rsidR="000D53B5" w:rsidRPr="006004BA" w:rsidRDefault="000D53B5" w:rsidP="00754A85">
            <w:pPr>
              <w:spacing w:before="120"/>
              <w:rPr>
                <w:rFonts w:ascii="Arial" w:hAnsi="Arial" w:cs="Arial"/>
              </w:rPr>
            </w:pPr>
            <w:r>
              <w:rPr>
                <w:rFonts w:ascii="Arial" w:hAnsi="Arial" w:cs="Arial"/>
              </w:rPr>
              <w:t>CCV</w:t>
            </w:r>
          </w:p>
        </w:tc>
        <w:tc>
          <w:tcPr>
            <w:tcW w:w="3170" w:type="dxa"/>
          </w:tcPr>
          <w:p w14:paraId="77593B89" w14:textId="77777777" w:rsidR="000D53B5" w:rsidRPr="006004BA" w:rsidRDefault="000D53B5" w:rsidP="00754A85">
            <w:pPr>
              <w:spacing w:before="120"/>
              <w:rPr>
                <w:rFonts w:ascii="Arial" w:hAnsi="Arial" w:cs="Arial"/>
              </w:rPr>
            </w:pPr>
            <w:r>
              <w:rPr>
                <w:rFonts w:ascii="Arial" w:hAnsi="Arial" w:cs="Arial"/>
              </w:rPr>
              <w:t>Confirm opportunities for promotion and distribution of MVCS resources to GPs/GPNs via the</w:t>
            </w:r>
            <w:r w:rsidRPr="006004BA">
              <w:rPr>
                <w:rFonts w:ascii="Arial" w:hAnsi="Arial" w:cs="Arial"/>
              </w:rPr>
              <w:t xml:space="preserve"> I-PACED project</w:t>
            </w:r>
          </w:p>
        </w:tc>
        <w:tc>
          <w:tcPr>
            <w:tcW w:w="2268" w:type="dxa"/>
          </w:tcPr>
          <w:p w14:paraId="354DF865" w14:textId="77777777" w:rsidR="000D53B5" w:rsidRPr="006004BA" w:rsidRDefault="000D53B5" w:rsidP="00754A85">
            <w:pPr>
              <w:spacing w:before="120"/>
              <w:rPr>
                <w:rFonts w:ascii="Arial" w:hAnsi="Arial" w:cs="Arial"/>
              </w:rPr>
            </w:pPr>
            <w:r>
              <w:rPr>
                <w:rFonts w:ascii="Arial" w:hAnsi="Arial" w:cs="Arial"/>
              </w:rPr>
              <w:t>Jane Stewart</w:t>
            </w:r>
          </w:p>
        </w:tc>
      </w:tr>
      <w:tr w:rsidR="000D53B5" w:rsidRPr="006004BA" w14:paraId="27CE3F50" w14:textId="77777777" w:rsidTr="00114015">
        <w:trPr>
          <w:trHeight w:val="1117"/>
        </w:trPr>
        <w:tc>
          <w:tcPr>
            <w:tcW w:w="1801" w:type="dxa"/>
            <w:vMerge/>
          </w:tcPr>
          <w:p w14:paraId="0F67E70C" w14:textId="77777777" w:rsidR="000D53B5" w:rsidRPr="006004BA" w:rsidRDefault="000D53B5" w:rsidP="00754A85">
            <w:pPr>
              <w:spacing w:before="120"/>
              <w:rPr>
                <w:rFonts w:ascii="Arial" w:hAnsi="Arial" w:cs="Arial"/>
              </w:rPr>
            </w:pPr>
          </w:p>
        </w:tc>
        <w:tc>
          <w:tcPr>
            <w:tcW w:w="2254" w:type="dxa"/>
          </w:tcPr>
          <w:p w14:paraId="20175E19" w14:textId="77777777" w:rsidR="000D53B5" w:rsidRPr="006004BA" w:rsidRDefault="000D53B5" w:rsidP="00754A85">
            <w:pPr>
              <w:spacing w:before="120"/>
              <w:rPr>
                <w:rFonts w:ascii="Arial" w:hAnsi="Arial" w:cs="Arial"/>
              </w:rPr>
            </w:pPr>
            <w:r w:rsidRPr="006004BA">
              <w:rPr>
                <w:rFonts w:ascii="Arial" w:hAnsi="Arial" w:cs="Arial"/>
              </w:rPr>
              <w:t>Primary Health Networks</w:t>
            </w:r>
          </w:p>
        </w:tc>
        <w:tc>
          <w:tcPr>
            <w:tcW w:w="3170" w:type="dxa"/>
          </w:tcPr>
          <w:p w14:paraId="3B81BB66" w14:textId="77777777" w:rsidR="000D53B5" w:rsidRPr="006004BA" w:rsidRDefault="000D53B5" w:rsidP="00754A85">
            <w:pPr>
              <w:spacing w:before="120"/>
              <w:rPr>
                <w:rFonts w:ascii="Arial" w:hAnsi="Arial" w:cs="Arial"/>
              </w:rPr>
            </w:pPr>
            <w:r w:rsidRPr="006004BA">
              <w:rPr>
                <w:rFonts w:ascii="Arial" w:hAnsi="Arial" w:cs="Arial"/>
              </w:rPr>
              <w:t>Upload resources onto health p</w:t>
            </w:r>
            <w:r>
              <w:rPr>
                <w:rFonts w:ascii="Arial" w:hAnsi="Arial" w:cs="Arial"/>
              </w:rPr>
              <w:t>athways Melbourne oncology resources page</w:t>
            </w:r>
          </w:p>
        </w:tc>
        <w:tc>
          <w:tcPr>
            <w:tcW w:w="2268" w:type="dxa"/>
          </w:tcPr>
          <w:p w14:paraId="7AFF1B7B" w14:textId="77777777" w:rsidR="000D53B5" w:rsidRPr="006004BA" w:rsidRDefault="000D53B5" w:rsidP="00754A85">
            <w:pPr>
              <w:spacing w:before="120"/>
              <w:rPr>
                <w:rFonts w:ascii="Arial" w:hAnsi="Arial" w:cs="Arial"/>
              </w:rPr>
            </w:pPr>
            <w:r>
              <w:rPr>
                <w:rFonts w:ascii="Arial" w:hAnsi="Arial" w:cs="Arial"/>
              </w:rPr>
              <w:t>Jane Stewart to liaise with NWM PHN clinical editor when updated resources complete</w:t>
            </w:r>
          </w:p>
        </w:tc>
      </w:tr>
      <w:tr w:rsidR="000D53B5" w:rsidRPr="006004BA" w14:paraId="4CE09A1E" w14:textId="77777777" w:rsidTr="00114015">
        <w:trPr>
          <w:trHeight w:val="1203"/>
        </w:trPr>
        <w:tc>
          <w:tcPr>
            <w:tcW w:w="1801" w:type="dxa"/>
            <w:vMerge/>
          </w:tcPr>
          <w:p w14:paraId="2E5F9CD5" w14:textId="77777777" w:rsidR="000D53B5" w:rsidRPr="006004BA" w:rsidRDefault="000D53B5" w:rsidP="00754A85">
            <w:pPr>
              <w:spacing w:before="120"/>
              <w:rPr>
                <w:rFonts w:ascii="Arial" w:hAnsi="Arial" w:cs="Arial"/>
              </w:rPr>
            </w:pPr>
          </w:p>
        </w:tc>
        <w:tc>
          <w:tcPr>
            <w:tcW w:w="2254" w:type="dxa"/>
          </w:tcPr>
          <w:p w14:paraId="251056C5" w14:textId="77777777" w:rsidR="000D53B5" w:rsidRPr="006004BA" w:rsidRDefault="0068463D" w:rsidP="00114015">
            <w:pPr>
              <w:pStyle w:val="DHHStabletext"/>
              <w:rPr>
                <w:rFonts w:cs="Arial"/>
              </w:rPr>
            </w:pPr>
            <w:r w:rsidRPr="000206C9">
              <w:t>Victorian Comprehensive Cancer Centre</w:t>
            </w:r>
          </w:p>
        </w:tc>
        <w:tc>
          <w:tcPr>
            <w:tcW w:w="3170" w:type="dxa"/>
          </w:tcPr>
          <w:p w14:paraId="7EDD90AA" w14:textId="77777777" w:rsidR="000D53B5" w:rsidRPr="006004BA" w:rsidRDefault="000D53B5" w:rsidP="00754A85">
            <w:pPr>
              <w:spacing w:before="120"/>
              <w:rPr>
                <w:rFonts w:ascii="Arial" w:hAnsi="Arial" w:cs="Arial"/>
              </w:rPr>
            </w:pPr>
            <w:r>
              <w:rPr>
                <w:rFonts w:ascii="Arial" w:hAnsi="Arial" w:cs="Arial"/>
              </w:rPr>
              <w:t xml:space="preserve">Add links to resources in the Cancer Survivorship for Primary Care Professionals </w:t>
            </w:r>
            <w:r w:rsidRPr="002A603E">
              <w:rPr>
                <w:rFonts w:ascii="Arial" w:hAnsi="Arial" w:cs="Arial"/>
              </w:rPr>
              <w:t>Massive Open Online Course</w:t>
            </w:r>
          </w:p>
        </w:tc>
        <w:tc>
          <w:tcPr>
            <w:tcW w:w="2268" w:type="dxa"/>
          </w:tcPr>
          <w:p w14:paraId="1503C671" w14:textId="77777777" w:rsidR="000D53B5" w:rsidRDefault="000D53B5" w:rsidP="00754A85">
            <w:pPr>
              <w:spacing w:before="120"/>
              <w:rPr>
                <w:rFonts w:ascii="Arial" w:hAnsi="Arial" w:cs="Arial"/>
              </w:rPr>
            </w:pPr>
            <w:r>
              <w:rPr>
                <w:rFonts w:ascii="Arial" w:hAnsi="Arial" w:cs="Arial"/>
              </w:rPr>
              <w:t>Jenelle Loeliger to liaise with project team once updated resources complete</w:t>
            </w:r>
          </w:p>
        </w:tc>
      </w:tr>
    </w:tbl>
    <w:p w14:paraId="5F854C29" w14:textId="77777777" w:rsidR="00E117F6" w:rsidRPr="004039D2" w:rsidRDefault="00E117F6" w:rsidP="003260BA">
      <w:pPr>
        <w:pStyle w:val="Heading4"/>
      </w:pPr>
      <w:r w:rsidRPr="004039D2">
        <w:t>Platform for resources</w:t>
      </w:r>
    </w:p>
    <w:p w14:paraId="17C7A3E1" w14:textId="77777777" w:rsidR="001B3C37" w:rsidRDefault="00487739" w:rsidP="0045086E">
      <w:pPr>
        <w:pStyle w:val="DHHSbullet1"/>
      </w:pPr>
      <w:r>
        <w:t xml:space="preserve">Update the </w:t>
      </w:r>
      <w:r w:rsidR="001B3C37">
        <w:t>Cancer Strategy and Development</w:t>
      </w:r>
      <w:r w:rsidR="0068463D">
        <w:t xml:space="preserve"> ‘</w:t>
      </w:r>
      <w:r w:rsidR="001B3C37">
        <w:t xml:space="preserve">Cancer </w:t>
      </w:r>
      <w:r w:rsidR="0068463D">
        <w:t>p</w:t>
      </w:r>
      <w:r w:rsidR="001B3C37">
        <w:t>rojects</w:t>
      </w:r>
      <w:r w:rsidR="0068463D">
        <w:t>’</w:t>
      </w:r>
      <w:r w:rsidR="001B3C37">
        <w:t xml:space="preserve"> page</w:t>
      </w:r>
      <w:r>
        <w:t xml:space="preserve"> </w:t>
      </w:r>
      <w:r w:rsidR="0068463D">
        <w:t xml:space="preserve">(Department of Health and Human Services website) </w:t>
      </w:r>
      <w:r>
        <w:t>to include links to:</w:t>
      </w:r>
    </w:p>
    <w:p w14:paraId="60E6A030" w14:textId="77777777" w:rsidR="00487739" w:rsidRDefault="001B0CCB" w:rsidP="0045086E">
      <w:pPr>
        <w:pStyle w:val="DHHSbullet2"/>
      </w:pPr>
      <w:r>
        <w:t xml:space="preserve">Malnutrition in </w:t>
      </w:r>
      <w:r w:rsidR="00487739">
        <w:t>Cancer e</w:t>
      </w:r>
      <w:r w:rsidR="009B77D3">
        <w:t>L</w:t>
      </w:r>
      <w:r w:rsidR="00487739">
        <w:t xml:space="preserve">earning </w:t>
      </w:r>
      <w:r w:rsidR="009B77D3">
        <w:t>P</w:t>
      </w:r>
      <w:r w:rsidR="00487739">
        <w:t>rogram</w:t>
      </w:r>
    </w:p>
    <w:p w14:paraId="0A9C4D26" w14:textId="77777777" w:rsidR="00487739" w:rsidRPr="00114015" w:rsidRDefault="00487739" w:rsidP="0045086E">
      <w:pPr>
        <w:pStyle w:val="DHHSbullet2"/>
        <w:rPr>
          <w:i/>
        </w:rPr>
      </w:pPr>
      <w:r w:rsidRPr="00114015">
        <w:rPr>
          <w:i/>
        </w:rPr>
        <w:t xml:space="preserve">Malnutrition </w:t>
      </w:r>
      <w:r w:rsidR="0068463D">
        <w:rPr>
          <w:i/>
        </w:rPr>
        <w:t>g</w:t>
      </w:r>
      <w:r w:rsidRPr="00114015">
        <w:rPr>
          <w:i/>
        </w:rPr>
        <w:t xml:space="preserve">overnance </w:t>
      </w:r>
      <w:r w:rsidR="0068463D">
        <w:rPr>
          <w:i/>
        </w:rPr>
        <w:t>t</w:t>
      </w:r>
      <w:r w:rsidRPr="00114015">
        <w:rPr>
          <w:i/>
        </w:rPr>
        <w:t>oolkit</w:t>
      </w:r>
    </w:p>
    <w:p w14:paraId="29485A03" w14:textId="77777777" w:rsidR="00487739" w:rsidRDefault="00487739" w:rsidP="0045086E">
      <w:pPr>
        <w:pStyle w:val="DHHSbullet2"/>
      </w:pPr>
      <w:r>
        <w:t xml:space="preserve">MVCS </w:t>
      </w:r>
      <w:r w:rsidR="0068463D">
        <w:t>p</w:t>
      </w:r>
      <w:r>
        <w:t xml:space="preserve">romotional </w:t>
      </w:r>
      <w:r w:rsidR="0068463D">
        <w:t>v</w:t>
      </w:r>
      <w:r>
        <w:t>ideo</w:t>
      </w:r>
    </w:p>
    <w:p w14:paraId="57B1E933" w14:textId="77777777" w:rsidR="00487739" w:rsidRPr="0045086E" w:rsidRDefault="00487739" w:rsidP="0045086E">
      <w:pPr>
        <w:pStyle w:val="DHHSbullet2"/>
        <w:spacing w:after="120"/>
        <w:ind w:left="714" w:hanging="357"/>
      </w:pPr>
      <w:r>
        <w:t xml:space="preserve">CCV </w:t>
      </w:r>
      <w:r w:rsidRPr="00114015">
        <w:rPr>
          <w:i/>
        </w:rPr>
        <w:t xml:space="preserve">Understanding </w:t>
      </w:r>
      <w:r w:rsidR="0068463D">
        <w:rPr>
          <w:i/>
        </w:rPr>
        <w:t>m</w:t>
      </w:r>
      <w:r w:rsidRPr="00114015">
        <w:rPr>
          <w:i/>
        </w:rPr>
        <w:t xml:space="preserve">alnutrition and </w:t>
      </w:r>
      <w:r w:rsidR="0068463D">
        <w:rPr>
          <w:i/>
        </w:rPr>
        <w:t>c</w:t>
      </w:r>
      <w:r w:rsidRPr="00114015">
        <w:rPr>
          <w:i/>
        </w:rPr>
        <w:t>ancer</w:t>
      </w:r>
      <w:r>
        <w:t xml:space="preserve"> fact sheet for patients</w:t>
      </w:r>
    </w:p>
    <w:p w14:paraId="5F4C27A3" w14:textId="77777777" w:rsidR="00E117F6" w:rsidRDefault="00487739" w:rsidP="0045086E">
      <w:pPr>
        <w:pStyle w:val="DHHSbullet1"/>
      </w:pPr>
      <w:r>
        <w:t xml:space="preserve">Update the </w:t>
      </w:r>
      <w:r w:rsidR="00E117F6" w:rsidRPr="005A0C8C">
        <w:t>Peter Mac</w:t>
      </w:r>
      <w:r w:rsidR="0068463D">
        <w:t xml:space="preserve"> </w:t>
      </w:r>
      <w:r w:rsidR="00E117F6">
        <w:t xml:space="preserve">MVCS </w:t>
      </w:r>
      <w:r w:rsidR="0068463D">
        <w:t>p</w:t>
      </w:r>
      <w:r w:rsidR="00E117F6">
        <w:t>rogram page</w:t>
      </w:r>
      <w:r>
        <w:t xml:space="preserve"> to include links to:</w:t>
      </w:r>
    </w:p>
    <w:p w14:paraId="07997774" w14:textId="77777777" w:rsidR="00E117F6" w:rsidRDefault="001B0CCB" w:rsidP="0045086E">
      <w:pPr>
        <w:pStyle w:val="DHHSbullet2"/>
      </w:pPr>
      <w:r>
        <w:t xml:space="preserve">Malnutrition in </w:t>
      </w:r>
      <w:r w:rsidR="00E117F6">
        <w:t>Cancer</w:t>
      </w:r>
      <w:r w:rsidR="00487739">
        <w:t xml:space="preserve"> e</w:t>
      </w:r>
      <w:r w:rsidR="009B77D3">
        <w:t>L</w:t>
      </w:r>
      <w:r w:rsidR="00487739">
        <w:t xml:space="preserve">earning </w:t>
      </w:r>
      <w:r w:rsidR="009B77D3">
        <w:t>P</w:t>
      </w:r>
      <w:r w:rsidR="00487739">
        <w:t>rogram</w:t>
      </w:r>
    </w:p>
    <w:p w14:paraId="25884B73" w14:textId="77777777" w:rsidR="00E117F6" w:rsidRPr="00114015" w:rsidRDefault="00E117F6" w:rsidP="0045086E">
      <w:pPr>
        <w:pStyle w:val="DHHSbullet2"/>
        <w:rPr>
          <w:i/>
        </w:rPr>
      </w:pPr>
      <w:r w:rsidRPr="00114015">
        <w:rPr>
          <w:i/>
        </w:rPr>
        <w:t xml:space="preserve">Malnutrition </w:t>
      </w:r>
      <w:r w:rsidR="0068463D">
        <w:rPr>
          <w:i/>
        </w:rPr>
        <w:t>g</w:t>
      </w:r>
      <w:r w:rsidRPr="00114015">
        <w:rPr>
          <w:i/>
        </w:rPr>
        <w:t xml:space="preserve">overnance </w:t>
      </w:r>
      <w:r w:rsidR="0068463D">
        <w:rPr>
          <w:i/>
        </w:rPr>
        <w:t>t</w:t>
      </w:r>
      <w:r w:rsidRPr="00114015">
        <w:rPr>
          <w:i/>
        </w:rPr>
        <w:t>oolkit</w:t>
      </w:r>
    </w:p>
    <w:p w14:paraId="78C337FE" w14:textId="77777777" w:rsidR="00E117F6" w:rsidRDefault="00487739" w:rsidP="0045086E">
      <w:pPr>
        <w:pStyle w:val="DHHSbullet2"/>
      </w:pPr>
      <w:r>
        <w:t xml:space="preserve">MVCS </w:t>
      </w:r>
      <w:r w:rsidR="0068463D">
        <w:t>p</w:t>
      </w:r>
      <w:r w:rsidR="00E117F6">
        <w:t xml:space="preserve">romotional </w:t>
      </w:r>
      <w:r w:rsidR="0068463D">
        <w:t>v</w:t>
      </w:r>
      <w:r w:rsidR="00E117F6">
        <w:t>ideo</w:t>
      </w:r>
    </w:p>
    <w:p w14:paraId="7447F478" w14:textId="77777777" w:rsidR="00E117F6" w:rsidRDefault="00E117F6" w:rsidP="0045086E">
      <w:pPr>
        <w:pStyle w:val="DHHSbullet2"/>
      </w:pPr>
      <w:r>
        <w:t xml:space="preserve">CCV </w:t>
      </w:r>
      <w:r w:rsidRPr="00114015">
        <w:rPr>
          <w:i/>
        </w:rPr>
        <w:t xml:space="preserve">Understanding </w:t>
      </w:r>
      <w:r w:rsidR="0068463D" w:rsidRPr="00A3219A">
        <w:rPr>
          <w:i/>
        </w:rPr>
        <w:t>malnutrition and cancer</w:t>
      </w:r>
      <w:r w:rsidR="0068463D">
        <w:t xml:space="preserve"> </w:t>
      </w:r>
      <w:r>
        <w:t>fact sheet for patients</w:t>
      </w:r>
    </w:p>
    <w:p w14:paraId="077AA0B3" w14:textId="77777777" w:rsidR="00E117F6" w:rsidRDefault="00E117F6" w:rsidP="0045086E">
      <w:pPr>
        <w:pStyle w:val="DHHSbullet2"/>
      </w:pPr>
      <w:r>
        <w:t xml:space="preserve">CCV </w:t>
      </w:r>
      <w:r w:rsidRPr="00114015">
        <w:rPr>
          <w:i/>
        </w:rPr>
        <w:t xml:space="preserve">Understanding </w:t>
      </w:r>
      <w:r w:rsidR="0068463D" w:rsidRPr="00A3219A">
        <w:rPr>
          <w:i/>
        </w:rPr>
        <w:t>malnutrition and cancer</w:t>
      </w:r>
      <w:r w:rsidR="0068463D">
        <w:t xml:space="preserve"> </w:t>
      </w:r>
      <w:r>
        <w:t>fact sheet for clinicians</w:t>
      </w:r>
    </w:p>
    <w:p w14:paraId="0673A54F" w14:textId="77777777" w:rsidR="00E117F6" w:rsidRDefault="00E117F6" w:rsidP="0045086E">
      <w:pPr>
        <w:pStyle w:val="DHHSbullet2"/>
      </w:pPr>
      <w:r>
        <w:t xml:space="preserve">CCV </w:t>
      </w:r>
      <w:r w:rsidRPr="00114015">
        <w:rPr>
          <w:i/>
        </w:rPr>
        <w:t>O</w:t>
      </w:r>
      <w:r w:rsidR="0068463D" w:rsidRPr="00A3219A">
        <w:rPr>
          <w:i/>
        </w:rPr>
        <w:t>ncology resource guide for dietitians</w:t>
      </w:r>
    </w:p>
    <w:p w14:paraId="1D99769B" w14:textId="77777777" w:rsidR="00487739" w:rsidRPr="0045086E" w:rsidRDefault="0068463D" w:rsidP="0045086E">
      <w:pPr>
        <w:pStyle w:val="DHHSbullet2"/>
        <w:spacing w:after="120"/>
        <w:ind w:left="714" w:hanging="357"/>
      </w:pPr>
      <w:r>
        <w:t>e</w:t>
      </w:r>
      <w:r w:rsidR="00E117F6">
        <w:t>lectronic version of the MST (both English and culturally adapted</w:t>
      </w:r>
      <w:r w:rsidR="005855EC">
        <w:t xml:space="preserve"> versions</w:t>
      </w:r>
      <w:r w:rsidR="00E117F6">
        <w:t>)</w:t>
      </w:r>
    </w:p>
    <w:p w14:paraId="2367E6E9" w14:textId="77777777" w:rsidR="00487739" w:rsidRDefault="00487739" w:rsidP="0045086E">
      <w:pPr>
        <w:pStyle w:val="DHHSbullet1"/>
      </w:pPr>
      <w:r>
        <w:lastRenderedPageBreak/>
        <w:t xml:space="preserve">Request links to the following resources be added to the </w:t>
      </w:r>
      <w:r w:rsidR="00FD1089" w:rsidRPr="00487739">
        <w:t>Health Pathways</w:t>
      </w:r>
      <w:r>
        <w:t xml:space="preserve"> </w:t>
      </w:r>
      <w:r w:rsidR="002A603E">
        <w:t xml:space="preserve">Melbourne </w:t>
      </w:r>
      <w:r>
        <w:t>cancer resources page:</w:t>
      </w:r>
    </w:p>
    <w:p w14:paraId="641240E0" w14:textId="77777777" w:rsidR="00487739" w:rsidRDefault="001B0CCB" w:rsidP="0045086E">
      <w:pPr>
        <w:pStyle w:val="DHHSbullet2"/>
      </w:pPr>
      <w:r>
        <w:t xml:space="preserve">Malnutrition in </w:t>
      </w:r>
      <w:r w:rsidR="00487739">
        <w:t>Cancer e</w:t>
      </w:r>
      <w:r w:rsidR="009B77D3">
        <w:t>L</w:t>
      </w:r>
      <w:r w:rsidR="00487739">
        <w:t xml:space="preserve">earning </w:t>
      </w:r>
      <w:r w:rsidR="009B77D3">
        <w:t>P</w:t>
      </w:r>
      <w:r w:rsidR="00487739">
        <w:t>rogram</w:t>
      </w:r>
    </w:p>
    <w:p w14:paraId="2B4FAF1D" w14:textId="77777777" w:rsidR="00487739" w:rsidRDefault="00487739" w:rsidP="0045086E">
      <w:pPr>
        <w:pStyle w:val="DHHSbullet2"/>
      </w:pPr>
      <w:r>
        <w:t xml:space="preserve">CCV </w:t>
      </w:r>
      <w:r w:rsidRPr="00114015">
        <w:rPr>
          <w:i/>
        </w:rPr>
        <w:t xml:space="preserve">Understanding </w:t>
      </w:r>
      <w:r w:rsidR="006F2C7C" w:rsidRPr="00A3219A">
        <w:rPr>
          <w:i/>
        </w:rPr>
        <w:t>malnutrition and cancer</w:t>
      </w:r>
      <w:r w:rsidR="006F2C7C">
        <w:t xml:space="preserve"> </w:t>
      </w:r>
      <w:r>
        <w:t>fact sheet for patients</w:t>
      </w:r>
    </w:p>
    <w:p w14:paraId="2AFDA7EE" w14:textId="77777777" w:rsidR="00487739" w:rsidRDefault="00487739" w:rsidP="0045086E">
      <w:pPr>
        <w:pStyle w:val="DHHSbullet2"/>
      </w:pPr>
      <w:r>
        <w:t xml:space="preserve">CCV </w:t>
      </w:r>
      <w:r w:rsidRPr="00114015">
        <w:rPr>
          <w:i/>
        </w:rPr>
        <w:t xml:space="preserve">Understanding </w:t>
      </w:r>
      <w:r w:rsidR="006F2C7C" w:rsidRPr="00A3219A">
        <w:rPr>
          <w:i/>
        </w:rPr>
        <w:t>malnutrition and cancer</w:t>
      </w:r>
      <w:r w:rsidR="006F2C7C">
        <w:t xml:space="preserve"> </w:t>
      </w:r>
      <w:r>
        <w:t>fact sheet for clinicians</w:t>
      </w:r>
    </w:p>
    <w:p w14:paraId="6020185F" w14:textId="77777777" w:rsidR="00487739" w:rsidRDefault="0068463D" w:rsidP="0045086E">
      <w:pPr>
        <w:pStyle w:val="DHHSbullet2"/>
        <w:spacing w:after="120"/>
        <w:ind w:left="714" w:hanging="357"/>
      </w:pPr>
      <w:r>
        <w:t>e</w:t>
      </w:r>
      <w:r w:rsidR="00487739">
        <w:t>lectronic version of the MST (both English and culturally adapted versions)</w:t>
      </w:r>
    </w:p>
    <w:p w14:paraId="4A53D638" w14:textId="77777777" w:rsidR="00F85DF3" w:rsidRPr="00DC4E01" w:rsidRDefault="004039D2" w:rsidP="00DC4E01">
      <w:pPr>
        <w:pStyle w:val="Heading3"/>
      </w:pPr>
      <w:r>
        <w:t xml:space="preserve">Stage </w:t>
      </w:r>
      <w:r w:rsidR="00D31CAA">
        <w:t>3</w:t>
      </w:r>
      <w:r>
        <w:t xml:space="preserve">: </w:t>
      </w:r>
      <w:r w:rsidR="002120AC">
        <w:t xml:space="preserve">Transform </w:t>
      </w:r>
      <w:r w:rsidR="00D31CAA">
        <w:t>c</w:t>
      </w:r>
      <w:r w:rsidR="002120AC">
        <w:t xml:space="preserve">ancer </w:t>
      </w:r>
      <w:r w:rsidR="00D31CAA">
        <w:t>m</w:t>
      </w:r>
      <w:r w:rsidR="00F85DF3" w:rsidRPr="00DC4E01">
        <w:t>alnutrition</w:t>
      </w:r>
    </w:p>
    <w:p w14:paraId="0D4DF6CB" w14:textId="77777777" w:rsidR="00CD0F80" w:rsidRDefault="00CD0F80" w:rsidP="00A3219A">
      <w:pPr>
        <w:pStyle w:val="Heading4"/>
      </w:pPr>
      <w:r w:rsidRPr="00A038C9">
        <w:t xml:space="preserve">Summary of </w:t>
      </w:r>
      <w:r w:rsidR="00D31CAA">
        <w:t>q</w:t>
      </w:r>
      <w:r w:rsidRPr="00A038C9">
        <w:t xml:space="preserve">uality </w:t>
      </w:r>
      <w:r w:rsidR="00D31CAA">
        <w:t>f</w:t>
      </w:r>
      <w:r w:rsidRPr="00A038C9">
        <w:t>rameworks across the continuum of care</w:t>
      </w:r>
    </w:p>
    <w:p w14:paraId="03017210" w14:textId="77777777" w:rsidR="00CD0F80" w:rsidRDefault="00885892" w:rsidP="00885892">
      <w:pPr>
        <w:pStyle w:val="DHHSbody"/>
      </w:pPr>
      <w:r>
        <w:t>In Australia there are a number of quality frameworks</w:t>
      </w:r>
      <w:r w:rsidR="006F2C7C">
        <w:t xml:space="preserve"> that</w:t>
      </w:r>
      <w:r>
        <w:t xml:space="preserve"> apply to different </w:t>
      </w:r>
      <w:r w:rsidR="00F26143">
        <w:t xml:space="preserve">health </w:t>
      </w:r>
      <w:r>
        <w:t xml:space="preserve">sectors across the continuum of care. Figure </w:t>
      </w:r>
      <w:r w:rsidR="00495981">
        <w:t>7</w:t>
      </w:r>
      <w:r>
        <w:t xml:space="preserve"> provides a summary of these frameworks and indicates the sectors for which they apply.</w:t>
      </w:r>
    </w:p>
    <w:p w14:paraId="698178A5" w14:textId="77777777" w:rsidR="00885892" w:rsidRPr="00AB496E" w:rsidRDefault="00D31CAA" w:rsidP="0045086E">
      <w:pPr>
        <w:pStyle w:val="DHHSfigurecaption"/>
      </w:pPr>
      <w:r>
        <w:t xml:space="preserve">Figure </w:t>
      </w:r>
      <w:r w:rsidR="00495981">
        <w:t>7</w:t>
      </w:r>
      <w:r w:rsidR="00885892" w:rsidRPr="00414986">
        <w:t xml:space="preserve">: </w:t>
      </w:r>
      <w:r w:rsidR="00885892" w:rsidRPr="00885892">
        <w:t xml:space="preserve">Quality </w:t>
      </w:r>
      <w:r>
        <w:t>f</w:t>
      </w:r>
      <w:r w:rsidR="00885892" w:rsidRPr="00885892">
        <w:t>rameworks across the continuum of care</w:t>
      </w:r>
    </w:p>
    <w:tbl>
      <w:tblPr>
        <w:tblStyle w:val="TableGrid"/>
        <w:tblW w:w="9782" w:type="dxa"/>
        <w:jc w:val="right"/>
        <w:tblInd w:w="0" w:type="dxa"/>
        <w:tblLook w:val="04A0" w:firstRow="1" w:lastRow="0" w:firstColumn="1" w:lastColumn="0" w:noHBand="0" w:noVBand="1"/>
      </w:tblPr>
      <w:tblGrid>
        <w:gridCol w:w="2110"/>
        <w:gridCol w:w="283"/>
        <w:gridCol w:w="1270"/>
        <w:gridCol w:w="283"/>
        <w:gridCol w:w="1307"/>
        <w:gridCol w:w="282"/>
        <w:gridCol w:w="1275"/>
        <w:gridCol w:w="282"/>
        <w:gridCol w:w="1252"/>
        <w:gridCol w:w="236"/>
        <w:gridCol w:w="1202"/>
      </w:tblGrid>
      <w:tr w:rsidR="00CD0F80" w14:paraId="0EF6AAE6" w14:textId="77777777" w:rsidTr="00A038C9">
        <w:trPr>
          <w:jc w:val="right"/>
        </w:trPr>
        <w:tc>
          <w:tcPr>
            <w:tcW w:w="2110" w:type="dxa"/>
            <w:vMerge w:val="restart"/>
            <w:tcBorders>
              <w:bottom w:val="single" w:sz="4" w:space="0" w:color="auto"/>
              <w:right w:val="single" w:sz="4" w:space="0" w:color="auto"/>
            </w:tcBorders>
          </w:tcPr>
          <w:p w14:paraId="26FE51EC" w14:textId="77777777" w:rsidR="00CD0F80" w:rsidRDefault="00CD0F80" w:rsidP="00B5667F">
            <w:pPr>
              <w:rPr>
                <w:rFonts w:ascii="Arial" w:hAnsi="Arial" w:cs="Arial"/>
              </w:rPr>
            </w:pPr>
          </w:p>
          <w:p w14:paraId="05999E82" w14:textId="77777777" w:rsidR="00CD0F80" w:rsidRDefault="00CD0F80" w:rsidP="00B5667F">
            <w:pPr>
              <w:rPr>
                <w:rFonts w:ascii="Arial" w:hAnsi="Arial" w:cs="Arial"/>
              </w:rPr>
            </w:pPr>
          </w:p>
          <w:p w14:paraId="7162978C" w14:textId="77777777" w:rsidR="00CD0F80" w:rsidRDefault="00CD0F80" w:rsidP="00B5667F">
            <w:pPr>
              <w:pStyle w:val="DHHStablecolhead"/>
            </w:pPr>
            <w:r>
              <w:t xml:space="preserve">Quality </w:t>
            </w:r>
            <w:r w:rsidR="00D31CAA">
              <w:t>f</w:t>
            </w:r>
            <w:r>
              <w:t>ramework</w:t>
            </w:r>
          </w:p>
        </w:tc>
        <w:tc>
          <w:tcPr>
            <w:tcW w:w="283" w:type="dxa"/>
            <w:vMerge w:val="restart"/>
            <w:tcBorders>
              <w:top w:val="nil"/>
              <w:left w:val="single" w:sz="4" w:space="0" w:color="auto"/>
              <w:bottom w:val="nil"/>
              <w:right w:val="single" w:sz="4" w:space="0" w:color="auto"/>
            </w:tcBorders>
          </w:tcPr>
          <w:p w14:paraId="6E5CCA25" w14:textId="77777777" w:rsidR="00CD0F80" w:rsidRDefault="00CD0F80" w:rsidP="00B5667F">
            <w:pPr>
              <w:rPr>
                <w:rFonts w:ascii="Arial" w:hAnsi="Arial" w:cs="Arial"/>
              </w:rPr>
            </w:pPr>
          </w:p>
        </w:tc>
        <w:tc>
          <w:tcPr>
            <w:tcW w:w="7389" w:type="dxa"/>
            <w:gridSpan w:val="9"/>
            <w:tcBorders>
              <w:left w:val="single" w:sz="4" w:space="0" w:color="auto"/>
              <w:bottom w:val="single" w:sz="4" w:space="0" w:color="auto"/>
            </w:tcBorders>
          </w:tcPr>
          <w:p w14:paraId="78C3EA0B" w14:textId="77777777" w:rsidR="00CD0F80" w:rsidRDefault="00CD0F80" w:rsidP="00B5667F">
            <w:pPr>
              <w:pStyle w:val="DHHStablecolhead"/>
              <w:jc w:val="center"/>
            </w:pPr>
            <w:r>
              <w:t>Sector</w:t>
            </w:r>
          </w:p>
        </w:tc>
      </w:tr>
      <w:tr w:rsidR="00CD0F80" w14:paraId="4C9A9B2A" w14:textId="77777777" w:rsidTr="00A038C9">
        <w:trPr>
          <w:jc w:val="right"/>
        </w:trPr>
        <w:tc>
          <w:tcPr>
            <w:tcW w:w="2110" w:type="dxa"/>
            <w:vMerge/>
            <w:tcBorders>
              <w:top w:val="single" w:sz="4" w:space="0" w:color="auto"/>
              <w:left w:val="single" w:sz="4" w:space="0" w:color="auto"/>
              <w:bottom w:val="single" w:sz="4" w:space="0" w:color="auto"/>
              <w:right w:val="single" w:sz="4" w:space="0" w:color="auto"/>
            </w:tcBorders>
          </w:tcPr>
          <w:p w14:paraId="2806F99F" w14:textId="77777777" w:rsidR="00CD0F80" w:rsidRDefault="00CD0F80" w:rsidP="00B5667F">
            <w:pPr>
              <w:rPr>
                <w:rFonts w:ascii="Arial" w:hAnsi="Arial" w:cs="Arial"/>
              </w:rPr>
            </w:pPr>
          </w:p>
        </w:tc>
        <w:tc>
          <w:tcPr>
            <w:tcW w:w="283" w:type="dxa"/>
            <w:vMerge/>
            <w:tcBorders>
              <w:top w:val="nil"/>
              <w:left w:val="single" w:sz="4" w:space="0" w:color="auto"/>
              <w:bottom w:val="nil"/>
              <w:right w:val="nil"/>
            </w:tcBorders>
          </w:tcPr>
          <w:p w14:paraId="2EA307DA"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3F710DC9" w14:textId="77777777" w:rsidR="00CD0F80" w:rsidRPr="0040142D" w:rsidRDefault="00CD0F80" w:rsidP="00B5667F">
            <w:pPr>
              <w:jc w:val="center"/>
              <w:rPr>
                <w:rFonts w:ascii="Arial" w:hAnsi="Arial" w:cs="Arial"/>
                <w:sz w:val="16"/>
                <w:szCs w:val="16"/>
              </w:rPr>
            </w:pPr>
          </w:p>
        </w:tc>
        <w:tc>
          <w:tcPr>
            <w:tcW w:w="283" w:type="dxa"/>
            <w:tcBorders>
              <w:top w:val="single" w:sz="4" w:space="0" w:color="auto"/>
              <w:left w:val="nil"/>
              <w:bottom w:val="nil"/>
              <w:right w:val="nil"/>
            </w:tcBorders>
          </w:tcPr>
          <w:p w14:paraId="6F2ABED2" w14:textId="77777777" w:rsidR="00CD0F80" w:rsidRPr="0040142D" w:rsidRDefault="00CD0F80" w:rsidP="00B5667F">
            <w:pPr>
              <w:jc w:val="center"/>
              <w:rPr>
                <w:rFonts w:ascii="Arial" w:hAnsi="Arial" w:cs="Arial"/>
                <w:sz w:val="16"/>
                <w:szCs w:val="16"/>
              </w:rPr>
            </w:pPr>
          </w:p>
        </w:tc>
        <w:tc>
          <w:tcPr>
            <w:tcW w:w="1307" w:type="dxa"/>
            <w:tcBorders>
              <w:top w:val="single" w:sz="4" w:space="0" w:color="auto"/>
              <w:left w:val="nil"/>
              <w:bottom w:val="single" w:sz="4" w:space="0" w:color="auto"/>
              <w:right w:val="nil"/>
            </w:tcBorders>
          </w:tcPr>
          <w:p w14:paraId="55E76038" w14:textId="77777777" w:rsidR="00CD0F80" w:rsidRPr="0040142D" w:rsidRDefault="00CD0F80" w:rsidP="00B5667F">
            <w:pPr>
              <w:jc w:val="center"/>
              <w:rPr>
                <w:rFonts w:ascii="Arial" w:hAnsi="Arial" w:cs="Arial"/>
                <w:sz w:val="16"/>
                <w:szCs w:val="16"/>
              </w:rPr>
            </w:pPr>
          </w:p>
        </w:tc>
        <w:tc>
          <w:tcPr>
            <w:tcW w:w="282" w:type="dxa"/>
            <w:tcBorders>
              <w:top w:val="single" w:sz="4" w:space="0" w:color="auto"/>
              <w:left w:val="nil"/>
              <w:bottom w:val="nil"/>
              <w:right w:val="nil"/>
            </w:tcBorders>
          </w:tcPr>
          <w:p w14:paraId="28632DC5" w14:textId="77777777" w:rsidR="00CD0F80" w:rsidRPr="0040142D" w:rsidRDefault="00CD0F80" w:rsidP="00B5667F">
            <w:pPr>
              <w:jc w:val="center"/>
              <w:rPr>
                <w:rFonts w:ascii="Arial" w:hAnsi="Arial" w:cs="Arial"/>
                <w:sz w:val="16"/>
                <w:szCs w:val="16"/>
              </w:rPr>
            </w:pPr>
          </w:p>
        </w:tc>
        <w:tc>
          <w:tcPr>
            <w:tcW w:w="1275" w:type="dxa"/>
            <w:tcBorders>
              <w:top w:val="single" w:sz="4" w:space="0" w:color="auto"/>
              <w:left w:val="nil"/>
              <w:bottom w:val="single" w:sz="4" w:space="0" w:color="auto"/>
              <w:right w:val="nil"/>
            </w:tcBorders>
          </w:tcPr>
          <w:p w14:paraId="7FDFA7D8" w14:textId="77777777" w:rsidR="00CD0F80" w:rsidRPr="0040142D" w:rsidRDefault="00CD0F80" w:rsidP="00B5667F">
            <w:pPr>
              <w:jc w:val="center"/>
              <w:rPr>
                <w:rFonts w:ascii="Arial" w:hAnsi="Arial" w:cs="Arial"/>
                <w:sz w:val="16"/>
                <w:szCs w:val="16"/>
              </w:rPr>
            </w:pPr>
          </w:p>
        </w:tc>
        <w:tc>
          <w:tcPr>
            <w:tcW w:w="282" w:type="dxa"/>
            <w:tcBorders>
              <w:top w:val="single" w:sz="4" w:space="0" w:color="auto"/>
              <w:left w:val="nil"/>
              <w:bottom w:val="nil"/>
              <w:right w:val="nil"/>
            </w:tcBorders>
          </w:tcPr>
          <w:p w14:paraId="4236FC09" w14:textId="77777777" w:rsidR="00CD0F80" w:rsidRPr="0040142D" w:rsidRDefault="00CD0F80" w:rsidP="00B5667F">
            <w:pPr>
              <w:jc w:val="center"/>
              <w:rPr>
                <w:rFonts w:ascii="Arial" w:hAnsi="Arial" w:cs="Arial"/>
                <w:sz w:val="16"/>
                <w:szCs w:val="16"/>
              </w:rPr>
            </w:pPr>
          </w:p>
        </w:tc>
        <w:tc>
          <w:tcPr>
            <w:tcW w:w="1252" w:type="dxa"/>
            <w:tcBorders>
              <w:top w:val="single" w:sz="4" w:space="0" w:color="auto"/>
              <w:left w:val="nil"/>
              <w:bottom w:val="single" w:sz="4" w:space="0" w:color="auto"/>
              <w:right w:val="nil"/>
            </w:tcBorders>
          </w:tcPr>
          <w:p w14:paraId="526FB4C5" w14:textId="77777777" w:rsidR="00CD0F80" w:rsidRPr="0040142D" w:rsidRDefault="00CD0F80" w:rsidP="00B5667F">
            <w:pPr>
              <w:jc w:val="center"/>
              <w:rPr>
                <w:rFonts w:ascii="Arial" w:hAnsi="Arial" w:cs="Arial"/>
                <w:sz w:val="16"/>
                <w:szCs w:val="16"/>
              </w:rPr>
            </w:pPr>
          </w:p>
        </w:tc>
        <w:tc>
          <w:tcPr>
            <w:tcW w:w="236" w:type="dxa"/>
            <w:tcBorders>
              <w:top w:val="single" w:sz="4" w:space="0" w:color="auto"/>
              <w:left w:val="nil"/>
              <w:bottom w:val="nil"/>
              <w:right w:val="nil"/>
            </w:tcBorders>
          </w:tcPr>
          <w:p w14:paraId="2276B8B1" w14:textId="77777777" w:rsidR="00CD0F80" w:rsidRPr="0040142D" w:rsidRDefault="00CD0F80" w:rsidP="00B5667F">
            <w:pPr>
              <w:jc w:val="center"/>
              <w:rPr>
                <w:rFonts w:ascii="Arial" w:hAnsi="Arial" w:cs="Arial"/>
                <w:sz w:val="16"/>
                <w:szCs w:val="16"/>
              </w:rPr>
            </w:pPr>
          </w:p>
        </w:tc>
        <w:tc>
          <w:tcPr>
            <w:tcW w:w="1202" w:type="dxa"/>
            <w:tcBorders>
              <w:top w:val="single" w:sz="4" w:space="0" w:color="auto"/>
              <w:left w:val="nil"/>
              <w:bottom w:val="single" w:sz="4" w:space="0" w:color="auto"/>
              <w:right w:val="nil"/>
            </w:tcBorders>
          </w:tcPr>
          <w:p w14:paraId="3F9830F2" w14:textId="77777777" w:rsidR="00CD0F80" w:rsidRPr="0040142D" w:rsidRDefault="00CD0F80" w:rsidP="00B5667F">
            <w:pPr>
              <w:jc w:val="center"/>
              <w:rPr>
                <w:rFonts w:ascii="Arial" w:hAnsi="Arial" w:cs="Arial"/>
                <w:sz w:val="16"/>
                <w:szCs w:val="16"/>
              </w:rPr>
            </w:pPr>
          </w:p>
        </w:tc>
      </w:tr>
      <w:tr w:rsidR="00CD0F80" w14:paraId="235F7F5A" w14:textId="77777777" w:rsidTr="00A038C9">
        <w:trPr>
          <w:jc w:val="right"/>
        </w:trPr>
        <w:tc>
          <w:tcPr>
            <w:tcW w:w="2110" w:type="dxa"/>
            <w:vMerge/>
            <w:tcBorders>
              <w:top w:val="single" w:sz="4" w:space="0" w:color="auto"/>
              <w:bottom w:val="single" w:sz="4" w:space="0" w:color="auto"/>
              <w:right w:val="single" w:sz="4" w:space="0" w:color="auto"/>
            </w:tcBorders>
          </w:tcPr>
          <w:p w14:paraId="623F7FA2" w14:textId="77777777" w:rsidR="00CD0F80" w:rsidRDefault="00CD0F80" w:rsidP="00B5667F">
            <w:pPr>
              <w:rPr>
                <w:rFonts w:ascii="Arial" w:hAnsi="Arial" w:cs="Arial"/>
              </w:rPr>
            </w:pPr>
          </w:p>
        </w:tc>
        <w:tc>
          <w:tcPr>
            <w:tcW w:w="283" w:type="dxa"/>
            <w:vMerge/>
            <w:tcBorders>
              <w:top w:val="nil"/>
              <w:left w:val="single" w:sz="4" w:space="0" w:color="auto"/>
              <w:bottom w:val="nil"/>
              <w:right w:val="single" w:sz="4" w:space="0" w:color="auto"/>
            </w:tcBorders>
          </w:tcPr>
          <w:p w14:paraId="391060D7"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tcPr>
          <w:p w14:paraId="445FDCAA" w14:textId="77777777" w:rsidR="00CD0F80" w:rsidRPr="00864D83" w:rsidRDefault="00CD0F80" w:rsidP="00A3219A">
            <w:pPr>
              <w:jc w:val="center"/>
              <w:rPr>
                <w:rFonts w:ascii="Arial" w:hAnsi="Arial" w:cs="Arial"/>
                <w:b/>
                <w:sz w:val="16"/>
                <w:szCs w:val="16"/>
              </w:rPr>
            </w:pPr>
            <w:r w:rsidRPr="00864D83">
              <w:rPr>
                <w:rFonts w:ascii="Arial" w:hAnsi="Arial" w:cs="Arial"/>
                <w:b/>
                <w:sz w:val="16"/>
                <w:szCs w:val="16"/>
              </w:rPr>
              <w:t xml:space="preserve">Acute </w:t>
            </w:r>
            <w:r w:rsidR="006F2C7C">
              <w:rPr>
                <w:rFonts w:ascii="Arial" w:hAnsi="Arial" w:cs="Arial"/>
                <w:b/>
                <w:sz w:val="16"/>
                <w:szCs w:val="16"/>
              </w:rPr>
              <w:t>c</w:t>
            </w:r>
            <w:r w:rsidRPr="00864D83">
              <w:rPr>
                <w:rFonts w:ascii="Arial" w:hAnsi="Arial" w:cs="Arial"/>
                <w:b/>
                <w:sz w:val="16"/>
                <w:szCs w:val="16"/>
              </w:rPr>
              <w:t>are</w:t>
            </w:r>
          </w:p>
        </w:tc>
        <w:tc>
          <w:tcPr>
            <w:tcW w:w="283" w:type="dxa"/>
            <w:vMerge w:val="restart"/>
            <w:tcBorders>
              <w:top w:val="nil"/>
              <w:bottom w:val="single" w:sz="4" w:space="0" w:color="auto"/>
            </w:tcBorders>
          </w:tcPr>
          <w:p w14:paraId="2CA14751" w14:textId="77777777" w:rsidR="00CD0F80" w:rsidRPr="00864D83" w:rsidRDefault="00CD0F80" w:rsidP="00B5667F">
            <w:pPr>
              <w:jc w:val="center"/>
              <w:rPr>
                <w:rFonts w:ascii="Arial" w:hAnsi="Arial" w:cs="Arial"/>
                <w:b/>
                <w:sz w:val="16"/>
                <w:szCs w:val="16"/>
              </w:rPr>
            </w:pPr>
          </w:p>
        </w:tc>
        <w:tc>
          <w:tcPr>
            <w:tcW w:w="1307" w:type="dxa"/>
            <w:tcBorders>
              <w:top w:val="single" w:sz="4" w:space="0" w:color="auto"/>
              <w:bottom w:val="single" w:sz="4" w:space="0" w:color="auto"/>
            </w:tcBorders>
          </w:tcPr>
          <w:p w14:paraId="4239B4EF" w14:textId="77777777" w:rsidR="00CD0F80" w:rsidRPr="00864D83" w:rsidRDefault="00CD0F80" w:rsidP="00B5667F">
            <w:pPr>
              <w:jc w:val="center"/>
              <w:rPr>
                <w:rFonts w:ascii="Arial" w:hAnsi="Arial" w:cs="Arial"/>
                <w:b/>
                <w:sz w:val="16"/>
                <w:szCs w:val="16"/>
              </w:rPr>
            </w:pPr>
            <w:r w:rsidRPr="00864D83">
              <w:rPr>
                <w:rFonts w:ascii="Arial" w:hAnsi="Arial" w:cs="Arial"/>
                <w:b/>
                <w:sz w:val="16"/>
                <w:szCs w:val="16"/>
              </w:rPr>
              <w:t xml:space="preserve">Community </w:t>
            </w:r>
            <w:r w:rsidR="006F2C7C">
              <w:rPr>
                <w:rFonts w:ascii="Arial" w:hAnsi="Arial" w:cs="Arial"/>
                <w:b/>
                <w:sz w:val="16"/>
                <w:szCs w:val="16"/>
              </w:rPr>
              <w:t>r</w:t>
            </w:r>
            <w:r w:rsidRPr="00864D83">
              <w:rPr>
                <w:rFonts w:ascii="Arial" w:hAnsi="Arial" w:cs="Arial"/>
                <w:b/>
                <w:sz w:val="16"/>
                <w:szCs w:val="16"/>
              </w:rPr>
              <w:t>ehabilitation</w:t>
            </w:r>
          </w:p>
        </w:tc>
        <w:tc>
          <w:tcPr>
            <w:tcW w:w="282" w:type="dxa"/>
            <w:vMerge w:val="restart"/>
            <w:tcBorders>
              <w:top w:val="nil"/>
              <w:bottom w:val="single" w:sz="4" w:space="0" w:color="auto"/>
            </w:tcBorders>
          </w:tcPr>
          <w:p w14:paraId="3ADF0BBE" w14:textId="77777777" w:rsidR="00CD0F80" w:rsidRPr="00864D83" w:rsidRDefault="00CD0F80" w:rsidP="00B5667F">
            <w:pPr>
              <w:jc w:val="center"/>
              <w:rPr>
                <w:rFonts w:ascii="Arial" w:hAnsi="Arial" w:cs="Arial"/>
                <w:b/>
                <w:sz w:val="16"/>
                <w:szCs w:val="16"/>
              </w:rPr>
            </w:pPr>
          </w:p>
        </w:tc>
        <w:tc>
          <w:tcPr>
            <w:tcW w:w="1275" w:type="dxa"/>
            <w:tcBorders>
              <w:top w:val="single" w:sz="4" w:space="0" w:color="auto"/>
              <w:bottom w:val="single" w:sz="4" w:space="0" w:color="auto"/>
            </w:tcBorders>
          </w:tcPr>
          <w:p w14:paraId="19D2467A" w14:textId="77777777" w:rsidR="00CD0F80" w:rsidRPr="00864D83" w:rsidRDefault="00CD0F80" w:rsidP="00A3219A">
            <w:pPr>
              <w:jc w:val="center"/>
              <w:rPr>
                <w:rFonts w:ascii="Arial" w:hAnsi="Arial" w:cs="Arial"/>
                <w:b/>
                <w:sz w:val="16"/>
                <w:szCs w:val="16"/>
              </w:rPr>
            </w:pPr>
            <w:r w:rsidRPr="00864D83">
              <w:rPr>
                <w:rFonts w:ascii="Arial" w:hAnsi="Arial" w:cs="Arial"/>
                <w:b/>
                <w:sz w:val="16"/>
                <w:szCs w:val="16"/>
              </w:rPr>
              <w:t xml:space="preserve">Community </w:t>
            </w:r>
            <w:r w:rsidR="006F2C7C">
              <w:rPr>
                <w:rFonts w:ascii="Arial" w:hAnsi="Arial" w:cs="Arial"/>
                <w:b/>
                <w:sz w:val="16"/>
                <w:szCs w:val="16"/>
              </w:rPr>
              <w:t>h</w:t>
            </w:r>
            <w:r w:rsidRPr="00864D83">
              <w:rPr>
                <w:rFonts w:ascii="Arial" w:hAnsi="Arial" w:cs="Arial"/>
                <w:b/>
                <w:sz w:val="16"/>
                <w:szCs w:val="16"/>
              </w:rPr>
              <w:t xml:space="preserve">ealth </w:t>
            </w:r>
            <w:r w:rsidR="006F2C7C">
              <w:rPr>
                <w:rFonts w:ascii="Arial" w:hAnsi="Arial" w:cs="Arial"/>
                <w:b/>
                <w:sz w:val="16"/>
                <w:szCs w:val="16"/>
              </w:rPr>
              <w:t>c</w:t>
            </w:r>
            <w:r w:rsidRPr="00864D83">
              <w:rPr>
                <w:rFonts w:ascii="Arial" w:hAnsi="Arial" w:cs="Arial"/>
                <w:b/>
                <w:sz w:val="16"/>
                <w:szCs w:val="16"/>
              </w:rPr>
              <w:t>entre (integrated)</w:t>
            </w:r>
          </w:p>
        </w:tc>
        <w:tc>
          <w:tcPr>
            <w:tcW w:w="282" w:type="dxa"/>
            <w:vMerge w:val="restart"/>
            <w:tcBorders>
              <w:top w:val="nil"/>
              <w:bottom w:val="single" w:sz="4" w:space="0" w:color="auto"/>
            </w:tcBorders>
          </w:tcPr>
          <w:p w14:paraId="32E6709E" w14:textId="77777777" w:rsidR="00CD0F80" w:rsidRPr="00864D83" w:rsidRDefault="00CD0F80" w:rsidP="00B5667F">
            <w:pPr>
              <w:jc w:val="center"/>
              <w:rPr>
                <w:rFonts w:ascii="Arial" w:hAnsi="Arial" w:cs="Arial"/>
                <w:b/>
                <w:sz w:val="16"/>
                <w:szCs w:val="16"/>
              </w:rPr>
            </w:pPr>
          </w:p>
        </w:tc>
        <w:tc>
          <w:tcPr>
            <w:tcW w:w="1252" w:type="dxa"/>
            <w:tcBorders>
              <w:top w:val="single" w:sz="4" w:space="0" w:color="auto"/>
              <w:bottom w:val="single" w:sz="4" w:space="0" w:color="auto"/>
            </w:tcBorders>
          </w:tcPr>
          <w:p w14:paraId="4D7B1D03" w14:textId="77777777" w:rsidR="00CD0F80" w:rsidRDefault="00CD0F80" w:rsidP="00B5667F">
            <w:pPr>
              <w:jc w:val="center"/>
              <w:rPr>
                <w:rFonts w:ascii="Arial" w:hAnsi="Arial" w:cs="Arial"/>
                <w:b/>
                <w:sz w:val="16"/>
                <w:szCs w:val="16"/>
              </w:rPr>
            </w:pPr>
            <w:r>
              <w:rPr>
                <w:rFonts w:ascii="Arial" w:hAnsi="Arial" w:cs="Arial"/>
                <w:b/>
                <w:sz w:val="16"/>
                <w:szCs w:val="16"/>
              </w:rPr>
              <w:t xml:space="preserve">Community </w:t>
            </w:r>
            <w:r w:rsidR="006F2C7C">
              <w:rPr>
                <w:rFonts w:ascii="Arial" w:hAnsi="Arial" w:cs="Arial"/>
                <w:b/>
                <w:sz w:val="16"/>
                <w:szCs w:val="16"/>
              </w:rPr>
              <w:t>h</w:t>
            </w:r>
            <w:r>
              <w:rPr>
                <w:rFonts w:ascii="Arial" w:hAnsi="Arial" w:cs="Arial"/>
                <w:b/>
                <w:sz w:val="16"/>
                <w:szCs w:val="16"/>
              </w:rPr>
              <w:t xml:space="preserve">ealth </w:t>
            </w:r>
            <w:r w:rsidR="006F2C7C">
              <w:rPr>
                <w:rFonts w:ascii="Arial" w:hAnsi="Arial" w:cs="Arial"/>
                <w:b/>
                <w:sz w:val="16"/>
                <w:szCs w:val="16"/>
              </w:rPr>
              <w:t>c</w:t>
            </w:r>
            <w:r w:rsidRPr="00864D83">
              <w:rPr>
                <w:rFonts w:ascii="Arial" w:hAnsi="Arial" w:cs="Arial"/>
                <w:b/>
                <w:sz w:val="16"/>
                <w:szCs w:val="16"/>
              </w:rPr>
              <w:t xml:space="preserve">entre </w:t>
            </w:r>
          </w:p>
          <w:p w14:paraId="0714DE1A" w14:textId="77777777" w:rsidR="00CD0F80" w:rsidRPr="00864D83" w:rsidRDefault="00CD0F80" w:rsidP="00B5667F">
            <w:pPr>
              <w:jc w:val="center"/>
              <w:rPr>
                <w:rFonts w:ascii="Arial" w:hAnsi="Arial" w:cs="Arial"/>
                <w:b/>
                <w:sz w:val="16"/>
                <w:szCs w:val="16"/>
              </w:rPr>
            </w:pPr>
            <w:r>
              <w:rPr>
                <w:rFonts w:ascii="Arial" w:hAnsi="Arial" w:cs="Arial"/>
                <w:b/>
                <w:sz w:val="16"/>
                <w:szCs w:val="16"/>
              </w:rPr>
              <w:t>(stand-</w:t>
            </w:r>
            <w:r w:rsidRPr="00864D83">
              <w:rPr>
                <w:rFonts w:ascii="Arial" w:hAnsi="Arial" w:cs="Arial"/>
                <w:b/>
                <w:sz w:val="16"/>
                <w:szCs w:val="16"/>
              </w:rPr>
              <w:t>alone)</w:t>
            </w:r>
          </w:p>
        </w:tc>
        <w:tc>
          <w:tcPr>
            <w:tcW w:w="236" w:type="dxa"/>
            <w:vMerge w:val="restart"/>
            <w:tcBorders>
              <w:top w:val="nil"/>
              <w:bottom w:val="single" w:sz="4" w:space="0" w:color="auto"/>
            </w:tcBorders>
          </w:tcPr>
          <w:p w14:paraId="46992F09" w14:textId="77777777" w:rsidR="00CD0F80" w:rsidRPr="00864D83" w:rsidRDefault="00CD0F80" w:rsidP="00B5667F">
            <w:pPr>
              <w:jc w:val="center"/>
              <w:rPr>
                <w:rFonts w:ascii="Arial" w:hAnsi="Arial" w:cs="Arial"/>
                <w:b/>
                <w:sz w:val="16"/>
                <w:szCs w:val="16"/>
              </w:rPr>
            </w:pPr>
          </w:p>
        </w:tc>
        <w:tc>
          <w:tcPr>
            <w:tcW w:w="1202" w:type="dxa"/>
            <w:tcBorders>
              <w:top w:val="single" w:sz="4" w:space="0" w:color="auto"/>
              <w:bottom w:val="single" w:sz="4" w:space="0" w:color="auto"/>
            </w:tcBorders>
          </w:tcPr>
          <w:p w14:paraId="7DAE50D2" w14:textId="77777777" w:rsidR="00CD0F80" w:rsidRPr="00864D83" w:rsidRDefault="00CD0F80" w:rsidP="00B5667F">
            <w:pPr>
              <w:jc w:val="center"/>
              <w:rPr>
                <w:rFonts w:ascii="Arial" w:hAnsi="Arial" w:cs="Arial"/>
                <w:b/>
                <w:sz w:val="16"/>
                <w:szCs w:val="16"/>
              </w:rPr>
            </w:pPr>
            <w:r w:rsidRPr="00864D83">
              <w:rPr>
                <w:rFonts w:ascii="Arial" w:hAnsi="Arial" w:cs="Arial"/>
                <w:b/>
                <w:sz w:val="16"/>
                <w:szCs w:val="16"/>
              </w:rPr>
              <w:t xml:space="preserve">Primary </w:t>
            </w:r>
            <w:r w:rsidR="006F2C7C">
              <w:rPr>
                <w:rFonts w:ascii="Arial" w:hAnsi="Arial" w:cs="Arial"/>
                <w:b/>
                <w:sz w:val="16"/>
                <w:szCs w:val="16"/>
              </w:rPr>
              <w:t>c</w:t>
            </w:r>
            <w:r w:rsidRPr="00864D83">
              <w:rPr>
                <w:rFonts w:ascii="Arial" w:hAnsi="Arial" w:cs="Arial"/>
                <w:b/>
                <w:sz w:val="16"/>
                <w:szCs w:val="16"/>
              </w:rPr>
              <w:t>are</w:t>
            </w:r>
          </w:p>
        </w:tc>
      </w:tr>
      <w:tr w:rsidR="00CD0F80" w14:paraId="0DC17EB8" w14:textId="77777777" w:rsidTr="00A038C9">
        <w:trPr>
          <w:jc w:val="right"/>
        </w:trPr>
        <w:tc>
          <w:tcPr>
            <w:tcW w:w="2110" w:type="dxa"/>
            <w:tcBorders>
              <w:top w:val="single" w:sz="4" w:space="0" w:color="auto"/>
              <w:left w:val="nil"/>
              <w:bottom w:val="single" w:sz="4" w:space="0" w:color="auto"/>
              <w:right w:val="nil"/>
            </w:tcBorders>
          </w:tcPr>
          <w:p w14:paraId="21A56B4D" w14:textId="77777777" w:rsidR="00CD0F80" w:rsidRDefault="00CD0F80" w:rsidP="00B5667F">
            <w:pPr>
              <w:rPr>
                <w:rFonts w:ascii="Arial" w:hAnsi="Arial" w:cs="Arial"/>
              </w:rPr>
            </w:pPr>
          </w:p>
        </w:tc>
        <w:tc>
          <w:tcPr>
            <w:tcW w:w="283" w:type="dxa"/>
            <w:vMerge/>
            <w:tcBorders>
              <w:top w:val="nil"/>
              <w:left w:val="nil"/>
              <w:bottom w:val="nil"/>
              <w:right w:val="nil"/>
            </w:tcBorders>
          </w:tcPr>
          <w:p w14:paraId="62122703"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6D6F8736" w14:textId="77777777" w:rsidR="00CD0F80" w:rsidRDefault="00CD0F80" w:rsidP="00B5667F">
            <w:pPr>
              <w:rPr>
                <w:rFonts w:ascii="Arial" w:hAnsi="Arial" w:cs="Arial"/>
              </w:rPr>
            </w:pPr>
          </w:p>
        </w:tc>
        <w:tc>
          <w:tcPr>
            <w:tcW w:w="283" w:type="dxa"/>
            <w:vMerge/>
            <w:tcBorders>
              <w:top w:val="single" w:sz="4" w:space="0" w:color="auto"/>
              <w:left w:val="nil"/>
              <w:bottom w:val="single" w:sz="4" w:space="0" w:color="auto"/>
              <w:right w:val="nil"/>
            </w:tcBorders>
          </w:tcPr>
          <w:p w14:paraId="6AA31CBF"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0E92CE97"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310C2C5B"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3B0E6D0F"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337AB5A9"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0597ECBD" w14:textId="77777777" w:rsidR="00CD0F80" w:rsidRDefault="00CD0F80" w:rsidP="00B5667F">
            <w:pPr>
              <w:rPr>
                <w:rFonts w:ascii="Arial" w:hAnsi="Arial" w:cs="Arial"/>
              </w:rPr>
            </w:pPr>
          </w:p>
        </w:tc>
        <w:tc>
          <w:tcPr>
            <w:tcW w:w="236" w:type="dxa"/>
            <w:vMerge/>
            <w:tcBorders>
              <w:top w:val="single" w:sz="4" w:space="0" w:color="auto"/>
              <w:left w:val="nil"/>
              <w:bottom w:val="single" w:sz="4" w:space="0" w:color="auto"/>
              <w:right w:val="nil"/>
            </w:tcBorders>
          </w:tcPr>
          <w:p w14:paraId="3061C80E"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3244A02C" w14:textId="77777777" w:rsidR="00CD0F80" w:rsidRDefault="00CD0F80" w:rsidP="00B5667F">
            <w:pPr>
              <w:rPr>
                <w:rFonts w:ascii="Arial" w:hAnsi="Arial" w:cs="Arial"/>
              </w:rPr>
            </w:pPr>
          </w:p>
        </w:tc>
      </w:tr>
      <w:tr w:rsidR="00CD0F80" w14:paraId="56355FBA" w14:textId="77777777" w:rsidTr="00A038C9">
        <w:trPr>
          <w:jc w:val="right"/>
        </w:trPr>
        <w:tc>
          <w:tcPr>
            <w:tcW w:w="2110" w:type="dxa"/>
            <w:tcBorders>
              <w:top w:val="single" w:sz="4" w:space="0" w:color="auto"/>
              <w:bottom w:val="single" w:sz="4" w:space="0" w:color="auto"/>
              <w:right w:val="single" w:sz="4" w:space="0" w:color="auto"/>
            </w:tcBorders>
          </w:tcPr>
          <w:p w14:paraId="53271E4D" w14:textId="77777777" w:rsidR="00CD0F80" w:rsidRPr="00E221CE" w:rsidRDefault="00CD0F80" w:rsidP="00B5667F">
            <w:pPr>
              <w:rPr>
                <w:rFonts w:ascii="Arial" w:hAnsi="Arial" w:cs="Arial"/>
                <w:b/>
              </w:rPr>
            </w:pPr>
          </w:p>
          <w:p w14:paraId="1EC2586D" w14:textId="77777777" w:rsidR="00CD0F80" w:rsidRPr="00864D83" w:rsidRDefault="00CD0F80" w:rsidP="00B5667F">
            <w:pPr>
              <w:rPr>
                <w:rFonts w:ascii="Arial" w:hAnsi="Arial" w:cs="Arial"/>
                <w:b/>
              </w:rPr>
            </w:pPr>
            <w:r>
              <w:rPr>
                <w:rFonts w:ascii="Arial" w:hAnsi="Arial" w:cs="Arial"/>
                <w:b/>
              </w:rPr>
              <w:t>NSQHS Standards</w:t>
            </w:r>
          </w:p>
          <w:p w14:paraId="20C70905" w14:textId="77777777" w:rsidR="00CD0F80" w:rsidRPr="00E221CE" w:rsidRDefault="00CD0F80" w:rsidP="00B5667F">
            <w:pPr>
              <w:rPr>
                <w:rFonts w:ascii="Arial" w:hAnsi="Arial" w:cs="Arial"/>
                <w:b/>
              </w:rPr>
            </w:pPr>
          </w:p>
        </w:tc>
        <w:tc>
          <w:tcPr>
            <w:tcW w:w="283" w:type="dxa"/>
            <w:vMerge/>
            <w:tcBorders>
              <w:top w:val="nil"/>
              <w:left w:val="single" w:sz="4" w:space="0" w:color="auto"/>
              <w:bottom w:val="nil"/>
              <w:right w:val="single" w:sz="4" w:space="0" w:color="auto"/>
            </w:tcBorders>
          </w:tcPr>
          <w:p w14:paraId="0EB1B9DE"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shd w:val="clear" w:color="auto" w:fill="95B3D7" w:themeFill="accent1" w:themeFillTint="99"/>
          </w:tcPr>
          <w:p w14:paraId="53344434" w14:textId="77777777" w:rsidR="00CD0F80" w:rsidRDefault="00CD0F80" w:rsidP="00B5667F">
            <w:pPr>
              <w:rPr>
                <w:rFonts w:ascii="Arial" w:hAnsi="Arial" w:cs="Arial"/>
              </w:rPr>
            </w:pPr>
          </w:p>
        </w:tc>
        <w:tc>
          <w:tcPr>
            <w:tcW w:w="283" w:type="dxa"/>
            <w:vMerge/>
            <w:tcBorders>
              <w:top w:val="single" w:sz="4" w:space="0" w:color="auto"/>
              <w:bottom w:val="single" w:sz="4" w:space="0" w:color="auto"/>
            </w:tcBorders>
          </w:tcPr>
          <w:p w14:paraId="17294E78" w14:textId="77777777" w:rsidR="00CD0F80" w:rsidRDefault="00CD0F80" w:rsidP="00B5667F">
            <w:pPr>
              <w:rPr>
                <w:rFonts w:ascii="Arial" w:hAnsi="Arial" w:cs="Arial"/>
              </w:rPr>
            </w:pPr>
          </w:p>
        </w:tc>
        <w:tc>
          <w:tcPr>
            <w:tcW w:w="1307" w:type="dxa"/>
            <w:tcBorders>
              <w:top w:val="single" w:sz="4" w:space="0" w:color="auto"/>
              <w:bottom w:val="single" w:sz="4" w:space="0" w:color="auto"/>
            </w:tcBorders>
            <w:shd w:val="clear" w:color="auto" w:fill="95B3D7" w:themeFill="accent1" w:themeFillTint="99"/>
          </w:tcPr>
          <w:p w14:paraId="26B40153"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62A39BAD" w14:textId="77777777" w:rsidR="00CD0F80" w:rsidRDefault="00CD0F80" w:rsidP="00B5667F">
            <w:pPr>
              <w:rPr>
                <w:rFonts w:ascii="Arial" w:hAnsi="Arial" w:cs="Arial"/>
              </w:rPr>
            </w:pPr>
          </w:p>
        </w:tc>
        <w:tc>
          <w:tcPr>
            <w:tcW w:w="1275" w:type="dxa"/>
            <w:tcBorders>
              <w:top w:val="single" w:sz="4" w:space="0" w:color="auto"/>
              <w:bottom w:val="single" w:sz="4" w:space="0" w:color="auto"/>
            </w:tcBorders>
            <w:shd w:val="clear" w:color="auto" w:fill="95B3D7" w:themeFill="accent1" w:themeFillTint="99"/>
          </w:tcPr>
          <w:p w14:paraId="39982379"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1C95BAD1" w14:textId="77777777" w:rsidR="00CD0F80" w:rsidRDefault="00CD0F80" w:rsidP="00B5667F">
            <w:pPr>
              <w:rPr>
                <w:rFonts w:ascii="Arial" w:hAnsi="Arial" w:cs="Arial"/>
              </w:rPr>
            </w:pPr>
          </w:p>
        </w:tc>
        <w:tc>
          <w:tcPr>
            <w:tcW w:w="1252" w:type="dxa"/>
            <w:tcBorders>
              <w:top w:val="single" w:sz="4" w:space="0" w:color="auto"/>
              <w:bottom w:val="single" w:sz="4" w:space="0" w:color="auto"/>
            </w:tcBorders>
          </w:tcPr>
          <w:p w14:paraId="372C9FF2" w14:textId="77777777" w:rsidR="00CD0F80" w:rsidRDefault="00CD0F80" w:rsidP="00B5667F">
            <w:pPr>
              <w:rPr>
                <w:rFonts w:ascii="Arial" w:hAnsi="Arial" w:cs="Arial"/>
              </w:rPr>
            </w:pPr>
          </w:p>
        </w:tc>
        <w:tc>
          <w:tcPr>
            <w:tcW w:w="236" w:type="dxa"/>
            <w:vMerge/>
            <w:tcBorders>
              <w:top w:val="single" w:sz="4" w:space="0" w:color="auto"/>
              <w:bottom w:val="single" w:sz="4" w:space="0" w:color="auto"/>
            </w:tcBorders>
          </w:tcPr>
          <w:p w14:paraId="4600CD59" w14:textId="77777777" w:rsidR="00CD0F80" w:rsidRDefault="00CD0F80" w:rsidP="00B5667F">
            <w:pPr>
              <w:rPr>
                <w:rFonts w:ascii="Arial" w:hAnsi="Arial" w:cs="Arial"/>
              </w:rPr>
            </w:pPr>
          </w:p>
        </w:tc>
        <w:tc>
          <w:tcPr>
            <w:tcW w:w="1202" w:type="dxa"/>
            <w:tcBorders>
              <w:top w:val="single" w:sz="4" w:space="0" w:color="auto"/>
              <w:bottom w:val="single" w:sz="4" w:space="0" w:color="auto"/>
            </w:tcBorders>
          </w:tcPr>
          <w:p w14:paraId="27D29F48" w14:textId="77777777" w:rsidR="00CD0F80" w:rsidRDefault="00CD0F80" w:rsidP="00B5667F">
            <w:pPr>
              <w:rPr>
                <w:rFonts w:ascii="Arial" w:hAnsi="Arial" w:cs="Arial"/>
              </w:rPr>
            </w:pPr>
          </w:p>
        </w:tc>
      </w:tr>
      <w:tr w:rsidR="00CD0F80" w14:paraId="6404809C" w14:textId="77777777" w:rsidTr="00A038C9">
        <w:trPr>
          <w:jc w:val="right"/>
        </w:trPr>
        <w:tc>
          <w:tcPr>
            <w:tcW w:w="2110" w:type="dxa"/>
            <w:tcBorders>
              <w:top w:val="single" w:sz="4" w:space="0" w:color="auto"/>
              <w:left w:val="nil"/>
              <w:bottom w:val="single" w:sz="4" w:space="0" w:color="auto"/>
              <w:right w:val="single" w:sz="4" w:space="0" w:color="auto"/>
            </w:tcBorders>
          </w:tcPr>
          <w:p w14:paraId="58A642DA" w14:textId="77777777" w:rsidR="00CD0F80" w:rsidRPr="00864D83" w:rsidRDefault="00CD0F80" w:rsidP="00B5667F">
            <w:pPr>
              <w:rPr>
                <w:rFonts w:ascii="Arial" w:hAnsi="Arial" w:cs="Arial"/>
                <w:b/>
              </w:rPr>
            </w:pPr>
          </w:p>
        </w:tc>
        <w:tc>
          <w:tcPr>
            <w:tcW w:w="283" w:type="dxa"/>
            <w:vMerge/>
            <w:tcBorders>
              <w:top w:val="nil"/>
              <w:left w:val="single" w:sz="4" w:space="0" w:color="auto"/>
              <w:bottom w:val="nil"/>
              <w:right w:val="nil"/>
            </w:tcBorders>
          </w:tcPr>
          <w:p w14:paraId="7D5F8EB1"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55F212E9" w14:textId="77777777" w:rsidR="00CD0F80" w:rsidRDefault="00CD0F80" w:rsidP="00B5667F">
            <w:pPr>
              <w:rPr>
                <w:rFonts w:ascii="Arial" w:hAnsi="Arial" w:cs="Arial"/>
              </w:rPr>
            </w:pPr>
          </w:p>
        </w:tc>
        <w:tc>
          <w:tcPr>
            <w:tcW w:w="283" w:type="dxa"/>
            <w:vMerge/>
            <w:tcBorders>
              <w:top w:val="single" w:sz="4" w:space="0" w:color="auto"/>
              <w:left w:val="nil"/>
              <w:bottom w:val="single" w:sz="4" w:space="0" w:color="auto"/>
              <w:right w:val="nil"/>
            </w:tcBorders>
          </w:tcPr>
          <w:p w14:paraId="42CC632A"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36051907"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7C9DE20E"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4FF61BFC"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2F9C77C7"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20ABCFFB" w14:textId="77777777" w:rsidR="00CD0F80" w:rsidRDefault="00CD0F80" w:rsidP="00B5667F">
            <w:pPr>
              <w:rPr>
                <w:rFonts w:ascii="Arial" w:hAnsi="Arial" w:cs="Arial"/>
              </w:rPr>
            </w:pPr>
          </w:p>
        </w:tc>
        <w:tc>
          <w:tcPr>
            <w:tcW w:w="236" w:type="dxa"/>
            <w:vMerge/>
            <w:tcBorders>
              <w:top w:val="single" w:sz="4" w:space="0" w:color="auto"/>
              <w:left w:val="nil"/>
              <w:bottom w:val="single" w:sz="4" w:space="0" w:color="auto"/>
              <w:right w:val="nil"/>
            </w:tcBorders>
          </w:tcPr>
          <w:p w14:paraId="7A569CFB"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67D1505A" w14:textId="77777777" w:rsidR="00CD0F80" w:rsidRDefault="00CD0F80" w:rsidP="00B5667F">
            <w:pPr>
              <w:rPr>
                <w:rFonts w:ascii="Arial" w:hAnsi="Arial" w:cs="Arial"/>
              </w:rPr>
            </w:pPr>
          </w:p>
        </w:tc>
      </w:tr>
      <w:tr w:rsidR="00CD0F80" w14:paraId="014139B6" w14:textId="77777777" w:rsidTr="00A038C9">
        <w:trPr>
          <w:jc w:val="right"/>
        </w:trPr>
        <w:tc>
          <w:tcPr>
            <w:tcW w:w="2110" w:type="dxa"/>
            <w:tcBorders>
              <w:top w:val="single" w:sz="4" w:space="0" w:color="auto"/>
              <w:bottom w:val="single" w:sz="4" w:space="0" w:color="auto"/>
              <w:right w:val="single" w:sz="4" w:space="0" w:color="auto"/>
            </w:tcBorders>
          </w:tcPr>
          <w:p w14:paraId="1BC6BA70" w14:textId="77777777" w:rsidR="00CD0F80" w:rsidRPr="00E221CE" w:rsidRDefault="00CD0F80" w:rsidP="00B5667F">
            <w:pPr>
              <w:rPr>
                <w:rFonts w:ascii="Arial" w:hAnsi="Arial" w:cs="Arial"/>
                <w:b/>
              </w:rPr>
            </w:pPr>
          </w:p>
          <w:p w14:paraId="31EB2564" w14:textId="77777777" w:rsidR="00CD0F80" w:rsidRPr="00864D83" w:rsidRDefault="00CD0F80" w:rsidP="00B5667F">
            <w:pPr>
              <w:rPr>
                <w:rFonts w:ascii="Arial" w:hAnsi="Arial" w:cs="Arial"/>
                <w:b/>
              </w:rPr>
            </w:pPr>
            <w:r w:rsidRPr="00864D83">
              <w:rPr>
                <w:rFonts w:ascii="Arial" w:hAnsi="Arial" w:cs="Arial"/>
                <w:b/>
              </w:rPr>
              <w:t xml:space="preserve">EQuIP National </w:t>
            </w:r>
          </w:p>
          <w:p w14:paraId="25064AD7" w14:textId="77777777" w:rsidR="00CD0F80" w:rsidRPr="00E221CE" w:rsidRDefault="00CD0F80" w:rsidP="00B5667F">
            <w:pPr>
              <w:rPr>
                <w:rFonts w:ascii="Arial" w:hAnsi="Arial" w:cs="Arial"/>
                <w:b/>
              </w:rPr>
            </w:pPr>
          </w:p>
        </w:tc>
        <w:tc>
          <w:tcPr>
            <w:tcW w:w="283" w:type="dxa"/>
            <w:vMerge/>
            <w:tcBorders>
              <w:top w:val="nil"/>
              <w:left w:val="single" w:sz="4" w:space="0" w:color="auto"/>
              <w:bottom w:val="nil"/>
              <w:right w:val="single" w:sz="4" w:space="0" w:color="auto"/>
            </w:tcBorders>
          </w:tcPr>
          <w:p w14:paraId="7D71E7F4"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shd w:val="clear" w:color="auto" w:fill="D99594" w:themeFill="accent2" w:themeFillTint="99"/>
          </w:tcPr>
          <w:p w14:paraId="15DC7148" w14:textId="77777777" w:rsidR="00CD0F80" w:rsidRDefault="00CD0F80" w:rsidP="00B5667F">
            <w:pPr>
              <w:rPr>
                <w:rFonts w:ascii="Arial" w:hAnsi="Arial" w:cs="Arial"/>
              </w:rPr>
            </w:pPr>
          </w:p>
        </w:tc>
        <w:tc>
          <w:tcPr>
            <w:tcW w:w="283" w:type="dxa"/>
            <w:vMerge/>
            <w:tcBorders>
              <w:top w:val="single" w:sz="4" w:space="0" w:color="auto"/>
              <w:bottom w:val="single" w:sz="4" w:space="0" w:color="auto"/>
            </w:tcBorders>
          </w:tcPr>
          <w:p w14:paraId="44F29187" w14:textId="77777777" w:rsidR="00CD0F80" w:rsidRDefault="00CD0F80" w:rsidP="00B5667F">
            <w:pPr>
              <w:rPr>
                <w:rFonts w:ascii="Arial" w:hAnsi="Arial" w:cs="Arial"/>
              </w:rPr>
            </w:pPr>
          </w:p>
        </w:tc>
        <w:tc>
          <w:tcPr>
            <w:tcW w:w="1307" w:type="dxa"/>
            <w:tcBorders>
              <w:top w:val="single" w:sz="4" w:space="0" w:color="auto"/>
              <w:bottom w:val="single" w:sz="4" w:space="0" w:color="auto"/>
            </w:tcBorders>
            <w:shd w:val="clear" w:color="auto" w:fill="D99594" w:themeFill="accent2" w:themeFillTint="99"/>
          </w:tcPr>
          <w:p w14:paraId="28C5AEA1"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42C90E03" w14:textId="77777777" w:rsidR="00CD0F80" w:rsidRDefault="00CD0F80" w:rsidP="00B5667F">
            <w:pPr>
              <w:rPr>
                <w:rFonts w:ascii="Arial" w:hAnsi="Arial" w:cs="Arial"/>
              </w:rPr>
            </w:pPr>
          </w:p>
        </w:tc>
        <w:tc>
          <w:tcPr>
            <w:tcW w:w="1275" w:type="dxa"/>
            <w:tcBorders>
              <w:top w:val="single" w:sz="4" w:space="0" w:color="auto"/>
              <w:bottom w:val="single" w:sz="4" w:space="0" w:color="auto"/>
            </w:tcBorders>
            <w:shd w:val="clear" w:color="auto" w:fill="D99594" w:themeFill="accent2" w:themeFillTint="99"/>
          </w:tcPr>
          <w:p w14:paraId="362B536B"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372C10E7" w14:textId="77777777" w:rsidR="00CD0F80" w:rsidRDefault="00CD0F80" w:rsidP="00B5667F">
            <w:pPr>
              <w:rPr>
                <w:rFonts w:ascii="Arial" w:hAnsi="Arial" w:cs="Arial"/>
              </w:rPr>
            </w:pPr>
          </w:p>
        </w:tc>
        <w:tc>
          <w:tcPr>
            <w:tcW w:w="1252" w:type="dxa"/>
            <w:tcBorders>
              <w:top w:val="single" w:sz="4" w:space="0" w:color="auto"/>
              <w:bottom w:val="single" w:sz="4" w:space="0" w:color="auto"/>
            </w:tcBorders>
          </w:tcPr>
          <w:p w14:paraId="30915060" w14:textId="77777777" w:rsidR="00CD0F80" w:rsidRDefault="00CD0F80" w:rsidP="00B5667F">
            <w:pPr>
              <w:rPr>
                <w:rFonts w:ascii="Arial" w:hAnsi="Arial" w:cs="Arial"/>
              </w:rPr>
            </w:pPr>
          </w:p>
        </w:tc>
        <w:tc>
          <w:tcPr>
            <w:tcW w:w="236" w:type="dxa"/>
            <w:vMerge/>
            <w:tcBorders>
              <w:top w:val="single" w:sz="4" w:space="0" w:color="auto"/>
              <w:bottom w:val="single" w:sz="4" w:space="0" w:color="auto"/>
            </w:tcBorders>
          </w:tcPr>
          <w:p w14:paraId="51C54046" w14:textId="77777777" w:rsidR="00CD0F80" w:rsidRDefault="00CD0F80" w:rsidP="00B5667F">
            <w:pPr>
              <w:rPr>
                <w:rFonts w:ascii="Arial" w:hAnsi="Arial" w:cs="Arial"/>
              </w:rPr>
            </w:pPr>
          </w:p>
        </w:tc>
        <w:tc>
          <w:tcPr>
            <w:tcW w:w="1202" w:type="dxa"/>
            <w:tcBorders>
              <w:top w:val="single" w:sz="4" w:space="0" w:color="auto"/>
              <w:bottom w:val="single" w:sz="4" w:space="0" w:color="auto"/>
            </w:tcBorders>
          </w:tcPr>
          <w:p w14:paraId="173FAFA0" w14:textId="77777777" w:rsidR="00CD0F80" w:rsidRDefault="00CD0F80" w:rsidP="00B5667F">
            <w:pPr>
              <w:rPr>
                <w:rFonts w:ascii="Arial" w:hAnsi="Arial" w:cs="Arial"/>
              </w:rPr>
            </w:pPr>
          </w:p>
        </w:tc>
      </w:tr>
      <w:tr w:rsidR="00CD0F80" w14:paraId="79D92F6D" w14:textId="77777777" w:rsidTr="00A038C9">
        <w:trPr>
          <w:jc w:val="right"/>
        </w:trPr>
        <w:tc>
          <w:tcPr>
            <w:tcW w:w="2110" w:type="dxa"/>
            <w:tcBorders>
              <w:top w:val="single" w:sz="4" w:space="0" w:color="auto"/>
              <w:left w:val="nil"/>
              <w:bottom w:val="single" w:sz="4" w:space="0" w:color="auto"/>
              <w:right w:val="nil"/>
            </w:tcBorders>
          </w:tcPr>
          <w:p w14:paraId="3E4FB184" w14:textId="77777777" w:rsidR="00CD0F80" w:rsidRPr="00864D83" w:rsidRDefault="00CD0F80" w:rsidP="00B5667F">
            <w:pPr>
              <w:rPr>
                <w:rFonts w:ascii="Arial" w:hAnsi="Arial" w:cs="Arial"/>
                <w:b/>
              </w:rPr>
            </w:pPr>
          </w:p>
        </w:tc>
        <w:tc>
          <w:tcPr>
            <w:tcW w:w="283" w:type="dxa"/>
            <w:vMerge/>
            <w:tcBorders>
              <w:top w:val="nil"/>
              <w:left w:val="nil"/>
              <w:bottom w:val="nil"/>
              <w:right w:val="nil"/>
            </w:tcBorders>
          </w:tcPr>
          <w:p w14:paraId="1259E9DA"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1E6D076B" w14:textId="77777777" w:rsidR="00CD0F80" w:rsidRDefault="00CD0F80" w:rsidP="00B5667F">
            <w:pPr>
              <w:rPr>
                <w:rFonts w:ascii="Arial" w:hAnsi="Arial" w:cs="Arial"/>
              </w:rPr>
            </w:pPr>
          </w:p>
        </w:tc>
        <w:tc>
          <w:tcPr>
            <w:tcW w:w="283" w:type="dxa"/>
            <w:vMerge/>
            <w:tcBorders>
              <w:top w:val="single" w:sz="4" w:space="0" w:color="auto"/>
              <w:left w:val="nil"/>
              <w:bottom w:val="single" w:sz="4" w:space="0" w:color="auto"/>
              <w:right w:val="nil"/>
            </w:tcBorders>
          </w:tcPr>
          <w:p w14:paraId="57C268B0"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58371974"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54D85819"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0AB89293"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65DBBC8F"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39DDABC4" w14:textId="77777777" w:rsidR="00CD0F80" w:rsidRDefault="00CD0F80" w:rsidP="00B5667F">
            <w:pPr>
              <w:rPr>
                <w:rFonts w:ascii="Arial" w:hAnsi="Arial" w:cs="Arial"/>
              </w:rPr>
            </w:pPr>
          </w:p>
        </w:tc>
        <w:tc>
          <w:tcPr>
            <w:tcW w:w="236" w:type="dxa"/>
            <w:vMerge/>
            <w:tcBorders>
              <w:top w:val="single" w:sz="4" w:space="0" w:color="auto"/>
              <w:left w:val="nil"/>
              <w:bottom w:val="single" w:sz="4" w:space="0" w:color="auto"/>
              <w:right w:val="nil"/>
            </w:tcBorders>
          </w:tcPr>
          <w:p w14:paraId="081354AD"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68A4157C" w14:textId="77777777" w:rsidR="00CD0F80" w:rsidRDefault="00CD0F80" w:rsidP="00B5667F">
            <w:pPr>
              <w:rPr>
                <w:rFonts w:ascii="Arial" w:hAnsi="Arial" w:cs="Arial"/>
              </w:rPr>
            </w:pPr>
          </w:p>
        </w:tc>
      </w:tr>
      <w:tr w:rsidR="00CD0F80" w14:paraId="5F78F3E3" w14:textId="77777777" w:rsidTr="00A038C9">
        <w:trPr>
          <w:jc w:val="right"/>
        </w:trPr>
        <w:tc>
          <w:tcPr>
            <w:tcW w:w="2110" w:type="dxa"/>
            <w:tcBorders>
              <w:top w:val="single" w:sz="4" w:space="0" w:color="auto"/>
              <w:bottom w:val="single" w:sz="4" w:space="0" w:color="auto"/>
              <w:right w:val="single" w:sz="4" w:space="0" w:color="auto"/>
            </w:tcBorders>
          </w:tcPr>
          <w:p w14:paraId="1BFD72B1" w14:textId="77777777" w:rsidR="00CD0F80" w:rsidRPr="00864D83" w:rsidRDefault="00CD0F80" w:rsidP="00B5667F">
            <w:pPr>
              <w:rPr>
                <w:rFonts w:ascii="Arial" w:hAnsi="Arial" w:cs="Arial"/>
                <w:b/>
              </w:rPr>
            </w:pPr>
            <w:r w:rsidRPr="00864D83">
              <w:rPr>
                <w:rFonts w:ascii="Arial" w:hAnsi="Arial" w:cs="Arial"/>
                <w:b/>
              </w:rPr>
              <w:t>Home Care Common Standards</w:t>
            </w:r>
          </w:p>
        </w:tc>
        <w:tc>
          <w:tcPr>
            <w:tcW w:w="283" w:type="dxa"/>
            <w:vMerge/>
            <w:tcBorders>
              <w:top w:val="nil"/>
              <w:left w:val="single" w:sz="4" w:space="0" w:color="auto"/>
              <w:bottom w:val="nil"/>
              <w:right w:val="single" w:sz="4" w:space="0" w:color="auto"/>
            </w:tcBorders>
          </w:tcPr>
          <w:p w14:paraId="6525C125"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tcPr>
          <w:p w14:paraId="746FA844" w14:textId="77777777" w:rsidR="00CD0F80" w:rsidRDefault="00CD0F80" w:rsidP="00B5667F">
            <w:pPr>
              <w:rPr>
                <w:rFonts w:ascii="Arial" w:hAnsi="Arial" w:cs="Arial"/>
              </w:rPr>
            </w:pPr>
          </w:p>
        </w:tc>
        <w:tc>
          <w:tcPr>
            <w:tcW w:w="283" w:type="dxa"/>
            <w:vMerge/>
            <w:tcBorders>
              <w:top w:val="single" w:sz="4" w:space="0" w:color="auto"/>
              <w:bottom w:val="single" w:sz="4" w:space="0" w:color="auto"/>
            </w:tcBorders>
          </w:tcPr>
          <w:p w14:paraId="7A973442" w14:textId="77777777" w:rsidR="00CD0F80" w:rsidRDefault="00CD0F80" w:rsidP="00B5667F">
            <w:pPr>
              <w:rPr>
                <w:rFonts w:ascii="Arial" w:hAnsi="Arial" w:cs="Arial"/>
              </w:rPr>
            </w:pPr>
          </w:p>
        </w:tc>
        <w:tc>
          <w:tcPr>
            <w:tcW w:w="1307" w:type="dxa"/>
            <w:tcBorders>
              <w:top w:val="single" w:sz="4" w:space="0" w:color="auto"/>
              <w:bottom w:val="single" w:sz="4" w:space="0" w:color="auto"/>
            </w:tcBorders>
          </w:tcPr>
          <w:p w14:paraId="15BCB60D"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03A0BDC2" w14:textId="77777777" w:rsidR="00CD0F80" w:rsidRDefault="00CD0F80" w:rsidP="00B5667F">
            <w:pPr>
              <w:rPr>
                <w:rFonts w:ascii="Arial" w:hAnsi="Arial" w:cs="Arial"/>
              </w:rPr>
            </w:pPr>
          </w:p>
        </w:tc>
        <w:tc>
          <w:tcPr>
            <w:tcW w:w="1275" w:type="dxa"/>
            <w:tcBorders>
              <w:top w:val="single" w:sz="4" w:space="0" w:color="auto"/>
              <w:bottom w:val="single" w:sz="4" w:space="0" w:color="auto"/>
            </w:tcBorders>
            <w:shd w:val="clear" w:color="auto" w:fill="C2D69B" w:themeFill="accent3" w:themeFillTint="99"/>
          </w:tcPr>
          <w:p w14:paraId="489C7552"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354DAD52" w14:textId="77777777" w:rsidR="00CD0F80" w:rsidRDefault="00CD0F80" w:rsidP="00B5667F">
            <w:pPr>
              <w:rPr>
                <w:rFonts w:ascii="Arial" w:hAnsi="Arial" w:cs="Arial"/>
              </w:rPr>
            </w:pPr>
          </w:p>
        </w:tc>
        <w:tc>
          <w:tcPr>
            <w:tcW w:w="1252" w:type="dxa"/>
            <w:tcBorders>
              <w:top w:val="single" w:sz="4" w:space="0" w:color="auto"/>
              <w:bottom w:val="single" w:sz="4" w:space="0" w:color="auto"/>
            </w:tcBorders>
            <w:shd w:val="clear" w:color="auto" w:fill="C2D69B" w:themeFill="accent3" w:themeFillTint="99"/>
          </w:tcPr>
          <w:p w14:paraId="7FFEF728" w14:textId="77777777" w:rsidR="00CD0F80" w:rsidRDefault="00CD0F80" w:rsidP="00B5667F">
            <w:pPr>
              <w:rPr>
                <w:rFonts w:ascii="Arial" w:hAnsi="Arial" w:cs="Arial"/>
              </w:rPr>
            </w:pPr>
          </w:p>
        </w:tc>
        <w:tc>
          <w:tcPr>
            <w:tcW w:w="236" w:type="dxa"/>
            <w:vMerge/>
            <w:tcBorders>
              <w:top w:val="single" w:sz="4" w:space="0" w:color="auto"/>
              <w:bottom w:val="single" w:sz="4" w:space="0" w:color="auto"/>
            </w:tcBorders>
          </w:tcPr>
          <w:p w14:paraId="735CA799" w14:textId="77777777" w:rsidR="00CD0F80" w:rsidRDefault="00CD0F80" w:rsidP="00B5667F">
            <w:pPr>
              <w:rPr>
                <w:rFonts w:ascii="Arial" w:hAnsi="Arial" w:cs="Arial"/>
              </w:rPr>
            </w:pPr>
          </w:p>
        </w:tc>
        <w:tc>
          <w:tcPr>
            <w:tcW w:w="1202" w:type="dxa"/>
            <w:tcBorders>
              <w:top w:val="single" w:sz="4" w:space="0" w:color="auto"/>
              <w:bottom w:val="single" w:sz="4" w:space="0" w:color="auto"/>
            </w:tcBorders>
          </w:tcPr>
          <w:p w14:paraId="44969257" w14:textId="77777777" w:rsidR="00CD0F80" w:rsidRDefault="00CD0F80" w:rsidP="00B5667F">
            <w:pPr>
              <w:rPr>
                <w:rFonts w:ascii="Arial" w:hAnsi="Arial" w:cs="Arial"/>
              </w:rPr>
            </w:pPr>
          </w:p>
        </w:tc>
      </w:tr>
      <w:tr w:rsidR="00CD0F80" w14:paraId="41831E2B" w14:textId="77777777" w:rsidTr="00A038C9">
        <w:trPr>
          <w:jc w:val="right"/>
        </w:trPr>
        <w:tc>
          <w:tcPr>
            <w:tcW w:w="2110" w:type="dxa"/>
            <w:tcBorders>
              <w:top w:val="single" w:sz="4" w:space="0" w:color="auto"/>
              <w:left w:val="nil"/>
              <w:bottom w:val="single" w:sz="4" w:space="0" w:color="auto"/>
              <w:right w:val="nil"/>
            </w:tcBorders>
          </w:tcPr>
          <w:p w14:paraId="3E3134F7" w14:textId="77777777" w:rsidR="00CD0F80" w:rsidRPr="00864D83" w:rsidRDefault="00CD0F80" w:rsidP="00B5667F">
            <w:pPr>
              <w:rPr>
                <w:rFonts w:ascii="Arial" w:hAnsi="Arial" w:cs="Arial"/>
                <w:b/>
              </w:rPr>
            </w:pPr>
          </w:p>
        </w:tc>
        <w:tc>
          <w:tcPr>
            <w:tcW w:w="283" w:type="dxa"/>
            <w:vMerge/>
            <w:tcBorders>
              <w:top w:val="nil"/>
              <w:left w:val="nil"/>
              <w:bottom w:val="nil"/>
              <w:right w:val="nil"/>
            </w:tcBorders>
          </w:tcPr>
          <w:p w14:paraId="00C9B7FC"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55A3E043" w14:textId="77777777" w:rsidR="00CD0F80" w:rsidRDefault="00CD0F80" w:rsidP="00B5667F">
            <w:pPr>
              <w:rPr>
                <w:rFonts w:ascii="Arial" w:hAnsi="Arial" w:cs="Arial"/>
              </w:rPr>
            </w:pPr>
          </w:p>
        </w:tc>
        <w:tc>
          <w:tcPr>
            <w:tcW w:w="283" w:type="dxa"/>
            <w:vMerge/>
            <w:tcBorders>
              <w:top w:val="single" w:sz="4" w:space="0" w:color="auto"/>
              <w:left w:val="nil"/>
              <w:bottom w:val="single" w:sz="4" w:space="0" w:color="auto"/>
              <w:right w:val="nil"/>
            </w:tcBorders>
          </w:tcPr>
          <w:p w14:paraId="0ADF6082"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368604F6"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4E7931E0"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1A7B366B"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03E36AC3"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46835DAE" w14:textId="77777777" w:rsidR="00CD0F80" w:rsidRDefault="00CD0F80" w:rsidP="00B5667F">
            <w:pPr>
              <w:rPr>
                <w:rFonts w:ascii="Arial" w:hAnsi="Arial" w:cs="Arial"/>
              </w:rPr>
            </w:pPr>
          </w:p>
        </w:tc>
        <w:tc>
          <w:tcPr>
            <w:tcW w:w="236" w:type="dxa"/>
            <w:vMerge/>
            <w:tcBorders>
              <w:top w:val="single" w:sz="4" w:space="0" w:color="auto"/>
              <w:left w:val="nil"/>
              <w:bottom w:val="single" w:sz="4" w:space="0" w:color="auto"/>
              <w:right w:val="nil"/>
            </w:tcBorders>
          </w:tcPr>
          <w:p w14:paraId="38ADC7CF"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7DD723BE" w14:textId="77777777" w:rsidR="00CD0F80" w:rsidRDefault="00CD0F80" w:rsidP="00B5667F">
            <w:pPr>
              <w:rPr>
                <w:rFonts w:ascii="Arial" w:hAnsi="Arial" w:cs="Arial"/>
              </w:rPr>
            </w:pPr>
          </w:p>
        </w:tc>
      </w:tr>
      <w:tr w:rsidR="00CD0F80" w14:paraId="01A51BF3" w14:textId="77777777" w:rsidTr="00A038C9">
        <w:trPr>
          <w:jc w:val="right"/>
        </w:trPr>
        <w:tc>
          <w:tcPr>
            <w:tcW w:w="2110" w:type="dxa"/>
            <w:tcBorders>
              <w:top w:val="single" w:sz="4" w:space="0" w:color="auto"/>
              <w:bottom w:val="single" w:sz="4" w:space="0" w:color="auto"/>
              <w:right w:val="single" w:sz="4" w:space="0" w:color="auto"/>
            </w:tcBorders>
          </w:tcPr>
          <w:p w14:paraId="5E29320F" w14:textId="77777777" w:rsidR="00CD0F80" w:rsidRPr="00864D83" w:rsidRDefault="00CD0F80" w:rsidP="00B5667F">
            <w:pPr>
              <w:rPr>
                <w:rFonts w:ascii="Arial" w:hAnsi="Arial" w:cs="Arial"/>
                <w:b/>
              </w:rPr>
            </w:pPr>
            <w:r w:rsidRPr="00864D83">
              <w:rPr>
                <w:rFonts w:ascii="Arial" w:hAnsi="Arial" w:cs="Arial"/>
                <w:b/>
              </w:rPr>
              <w:t>QIC Health and C</w:t>
            </w:r>
            <w:r>
              <w:rPr>
                <w:rFonts w:ascii="Arial" w:hAnsi="Arial" w:cs="Arial"/>
                <w:b/>
              </w:rPr>
              <w:t xml:space="preserve">ommunity Service Standards </w:t>
            </w:r>
          </w:p>
        </w:tc>
        <w:tc>
          <w:tcPr>
            <w:tcW w:w="283" w:type="dxa"/>
            <w:vMerge/>
            <w:tcBorders>
              <w:top w:val="nil"/>
              <w:left w:val="single" w:sz="4" w:space="0" w:color="auto"/>
              <w:bottom w:val="nil"/>
              <w:right w:val="single" w:sz="4" w:space="0" w:color="auto"/>
            </w:tcBorders>
          </w:tcPr>
          <w:p w14:paraId="6D724C81"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tcPr>
          <w:p w14:paraId="54EDCFA6" w14:textId="77777777" w:rsidR="00CD0F80" w:rsidRDefault="00CD0F80" w:rsidP="00B5667F">
            <w:pPr>
              <w:rPr>
                <w:rFonts w:ascii="Arial" w:hAnsi="Arial" w:cs="Arial"/>
              </w:rPr>
            </w:pPr>
          </w:p>
        </w:tc>
        <w:tc>
          <w:tcPr>
            <w:tcW w:w="283" w:type="dxa"/>
            <w:vMerge/>
            <w:tcBorders>
              <w:top w:val="single" w:sz="4" w:space="0" w:color="auto"/>
              <w:bottom w:val="single" w:sz="4" w:space="0" w:color="auto"/>
            </w:tcBorders>
          </w:tcPr>
          <w:p w14:paraId="4243E49A" w14:textId="77777777" w:rsidR="00CD0F80" w:rsidRDefault="00CD0F80" w:rsidP="00B5667F">
            <w:pPr>
              <w:rPr>
                <w:rFonts w:ascii="Arial" w:hAnsi="Arial" w:cs="Arial"/>
              </w:rPr>
            </w:pPr>
          </w:p>
        </w:tc>
        <w:tc>
          <w:tcPr>
            <w:tcW w:w="1307" w:type="dxa"/>
            <w:tcBorders>
              <w:top w:val="single" w:sz="4" w:space="0" w:color="auto"/>
              <w:bottom w:val="single" w:sz="4" w:space="0" w:color="auto"/>
            </w:tcBorders>
          </w:tcPr>
          <w:p w14:paraId="41A5C4DB"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0F7DE864" w14:textId="77777777" w:rsidR="00CD0F80" w:rsidRDefault="00CD0F80" w:rsidP="00B5667F">
            <w:pPr>
              <w:rPr>
                <w:rFonts w:ascii="Arial" w:hAnsi="Arial" w:cs="Arial"/>
              </w:rPr>
            </w:pPr>
          </w:p>
        </w:tc>
        <w:tc>
          <w:tcPr>
            <w:tcW w:w="1275" w:type="dxa"/>
            <w:tcBorders>
              <w:top w:val="single" w:sz="4" w:space="0" w:color="auto"/>
              <w:bottom w:val="single" w:sz="4" w:space="0" w:color="auto"/>
            </w:tcBorders>
            <w:shd w:val="clear" w:color="auto" w:fill="B2A1C7" w:themeFill="accent4" w:themeFillTint="99"/>
          </w:tcPr>
          <w:p w14:paraId="6C490E34"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49B2E4D7" w14:textId="77777777" w:rsidR="00CD0F80" w:rsidRDefault="00CD0F80" w:rsidP="00B5667F">
            <w:pPr>
              <w:rPr>
                <w:rFonts w:ascii="Arial" w:hAnsi="Arial" w:cs="Arial"/>
              </w:rPr>
            </w:pPr>
          </w:p>
        </w:tc>
        <w:tc>
          <w:tcPr>
            <w:tcW w:w="1252" w:type="dxa"/>
            <w:tcBorders>
              <w:top w:val="single" w:sz="4" w:space="0" w:color="auto"/>
              <w:bottom w:val="single" w:sz="4" w:space="0" w:color="auto"/>
            </w:tcBorders>
            <w:shd w:val="clear" w:color="auto" w:fill="B2A1C7" w:themeFill="accent4" w:themeFillTint="99"/>
          </w:tcPr>
          <w:p w14:paraId="6F01E0FF" w14:textId="77777777" w:rsidR="00CD0F80" w:rsidRDefault="00CD0F80" w:rsidP="00B5667F">
            <w:pPr>
              <w:rPr>
                <w:rFonts w:ascii="Arial" w:hAnsi="Arial" w:cs="Arial"/>
              </w:rPr>
            </w:pPr>
          </w:p>
        </w:tc>
        <w:tc>
          <w:tcPr>
            <w:tcW w:w="236" w:type="dxa"/>
            <w:vMerge/>
            <w:tcBorders>
              <w:top w:val="single" w:sz="4" w:space="0" w:color="auto"/>
              <w:bottom w:val="single" w:sz="4" w:space="0" w:color="auto"/>
            </w:tcBorders>
          </w:tcPr>
          <w:p w14:paraId="36218F1F" w14:textId="77777777" w:rsidR="00CD0F80" w:rsidRDefault="00CD0F80" w:rsidP="00B5667F">
            <w:pPr>
              <w:rPr>
                <w:rFonts w:ascii="Arial" w:hAnsi="Arial" w:cs="Arial"/>
              </w:rPr>
            </w:pPr>
          </w:p>
        </w:tc>
        <w:tc>
          <w:tcPr>
            <w:tcW w:w="1202" w:type="dxa"/>
            <w:tcBorders>
              <w:top w:val="single" w:sz="4" w:space="0" w:color="auto"/>
              <w:bottom w:val="single" w:sz="4" w:space="0" w:color="auto"/>
            </w:tcBorders>
          </w:tcPr>
          <w:p w14:paraId="407C7519" w14:textId="77777777" w:rsidR="00CD0F80" w:rsidRDefault="00CD0F80" w:rsidP="00B5667F">
            <w:pPr>
              <w:rPr>
                <w:rFonts w:ascii="Arial" w:hAnsi="Arial" w:cs="Arial"/>
              </w:rPr>
            </w:pPr>
          </w:p>
        </w:tc>
      </w:tr>
      <w:tr w:rsidR="00CD0F80" w14:paraId="0321E1C7" w14:textId="77777777" w:rsidTr="00A038C9">
        <w:trPr>
          <w:jc w:val="right"/>
        </w:trPr>
        <w:tc>
          <w:tcPr>
            <w:tcW w:w="2110" w:type="dxa"/>
            <w:tcBorders>
              <w:top w:val="single" w:sz="4" w:space="0" w:color="auto"/>
              <w:left w:val="nil"/>
              <w:bottom w:val="single" w:sz="4" w:space="0" w:color="auto"/>
              <w:right w:val="nil"/>
            </w:tcBorders>
          </w:tcPr>
          <w:p w14:paraId="362DE0EA" w14:textId="77777777" w:rsidR="00CD0F80" w:rsidRPr="00864D83" w:rsidRDefault="00CD0F80" w:rsidP="00B5667F">
            <w:pPr>
              <w:rPr>
                <w:rFonts w:ascii="Arial" w:hAnsi="Arial" w:cs="Arial"/>
                <w:b/>
              </w:rPr>
            </w:pPr>
          </w:p>
        </w:tc>
        <w:tc>
          <w:tcPr>
            <w:tcW w:w="283" w:type="dxa"/>
            <w:vMerge/>
            <w:tcBorders>
              <w:top w:val="nil"/>
              <w:left w:val="nil"/>
              <w:bottom w:val="nil"/>
              <w:right w:val="nil"/>
            </w:tcBorders>
          </w:tcPr>
          <w:p w14:paraId="191A4E39"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21379E27" w14:textId="77777777" w:rsidR="00CD0F80" w:rsidRDefault="00CD0F80" w:rsidP="00B5667F">
            <w:pPr>
              <w:rPr>
                <w:rFonts w:ascii="Arial" w:hAnsi="Arial" w:cs="Arial"/>
              </w:rPr>
            </w:pPr>
          </w:p>
        </w:tc>
        <w:tc>
          <w:tcPr>
            <w:tcW w:w="283" w:type="dxa"/>
            <w:vMerge/>
            <w:tcBorders>
              <w:top w:val="single" w:sz="4" w:space="0" w:color="auto"/>
              <w:left w:val="nil"/>
              <w:bottom w:val="single" w:sz="4" w:space="0" w:color="auto"/>
              <w:right w:val="nil"/>
            </w:tcBorders>
          </w:tcPr>
          <w:p w14:paraId="6DBAEF8B"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37849C3C"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756A83A2"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1248D5E4" w14:textId="77777777" w:rsidR="00CD0F80" w:rsidRDefault="00CD0F80" w:rsidP="00B5667F">
            <w:pPr>
              <w:rPr>
                <w:rFonts w:ascii="Arial" w:hAnsi="Arial" w:cs="Arial"/>
              </w:rPr>
            </w:pPr>
          </w:p>
        </w:tc>
        <w:tc>
          <w:tcPr>
            <w:tcW w:w="282" w:type="dxa"/>
            <w:vMerge/>
            <w:tcBorders>
              <w:top w:val="single" w:sz="4" w:space="0" w:color="auto"/>
              <w:left w:val="nil"/>
              <w:bottom w:val="single" w:sz="4" w:space="0" w:color="auto"/>
              <w:right w:val="nil"/>
            </w:tcBorders>
          </w:tcPr>
          <w:p w14:paraId="0F423F02"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7B77E586" w14:textId="77777777" w:rsidR="00CD0F80" w:rsidRDefault="00CD0F80" w:rsidP="00B5667F">
            <w:pPr>
              <w:rPr>
                <w:rFonts w:ascii="Arial" w:hAnsi="Arial" w:cs="Arial"/>
              </w:rPr>
            </w:pPr>
          </w:p>
        </w:tc>
        <w:tc>
          <w:tcPr>
            <w:tcW w:w="236" w:type="dxa"/>
            <w:vMerge/>
            <w:tcBorders>
              <w:top w:val="single" w:sz="4" w:space="0" w:color="auto"/>
              <w:left w:val="nil"/>
              <w:bottom w:val="single" w:sz="4" w:space="0" w:color="auto"/>
              <w:right w:val="nil"/>
            </w:tcBorders>
          </w:tcPr>
          <w:p w14:paraId="41AD2F8E"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2C062764" w14:textId="77777777" w:rsidR="00CD0F80" w:rsidRDefault="00CD0F80" w:rsidP="00B5667F">
            <w:pPr>
              <w:rPr>
                <w:rFonts w:ascii="Arial" w:hAnsi="Arial" w:cs="Arial"/>
              </w:rPr>
            </w:pPr>
          </w:p>
        </w:tc>
      </w:tr>
      <w:tr w:rsidR="00CD0F80" w14:paraId="2426E6BF" w14:textId="77777777" w:rsidTr="00F26143">
        <w:trPr>
          <w:jc w:val="right"/>
        </w:trPr>
        <w:tc>
          <w:tcPr>
            <w:tcW w:w="2110" w:type="dxa"/>
            <w:tcBorders>
              <w:top w:val="single" w:sz="4" w:space="0" w:color="auto"/>
              <w:bottom w:val="single" w:sz="4" w:space="0" w:color="auto"/>
              <w:right w:val="single" w:sz="4" w:space="0" w:color="auto"/>
            </w:tcBorders>
          </w:tcPr>
          <w:p w14:paraId="45DF367B" w14:textId="77777777" w:rsidR="00CD0F80" w:rsidRPr="00864D83" w:rsidRDefault="00CD0F80" w:rsidP="00B5667F">
            <w:pPr>
              <w:spacing w:before="120" w:after="120"/>
              <w:rPr>
                <w:rFonts w:ascii="Arial" w:hAnsi="Arial" w:cs="Arial"/>
                <w:b/>
              </w:rPr>
            </w:pPr>
            <w:r w:rsidRPr="00864D83">
              <w:rPr>
                <w:rFonts w:ascii="Arial" w:hAnsi="Arial" w:cs="Arial"/>
                <w:b/>
              </w:rPr>
              <w:t>Aged Care Quality Standards</w:t>
            </w:r>
          </w:p>
        </w:tc>
        <w:tc>
          <w:tcPr>
            <w:tcW w:w="283" w:type="dxa"/>
            <w:vMerge/>
            <w:tcBorders>
              <w:top w:val="nil"/>
              <w:left w:val="single" w:sz="4" w:space="0" w:color="auto"/>
              <w:bottom w:val="nil"/>
              <w:right w:val="single" w:sz="4" w:space="0" w:color="auto"/>
            </w:tcBorders>
          </w:tcPr>
          <w:p w14:paraId="1F39E674" w14:textId="77777777" w:rsidR="00CD0F80" w:rsidRDefault="00CD0F80" w:rsidP="00B5667F">
            <w:pPr>
              <w:rPr>
                <w:rFonts w:ascii="Arial" w:hAnsi="Arial" w:cs="Arial"/>
              </w:rPr>
            </w:pPr>
          </w:p>
        </w:tc>
        <w:tc>
          <w:tcPr>
            <w:tcW w:w="1270" w:type="dxa"/>
            <w:tcBorders>
              <w:top w:val="single" w:sz="4" w:space="0" w:color="auto"/>
              <w:left w:val="single" w:sz="4" w:space="0" w:color="auto"/>
              <w:bottom w:val="single" w:sz="4" w:space="0" w:color="auto"/>
            </w:tcBorders>
          </w:tcPr>
          <w:p w14:paraId="0B4AAB7D" w14:textId="77777777" w:rsidR="00CD0F80" w:rsidRDefault="00CD0F80" w:rsidP="00B5667F">
            <w:pPr>
              <w:rPr>
                <w:rFonts w:ascii="Arial" w:hAnsi="Arial" w:cs="Arial"/>
              </w:rPr>
            </w:pPr>
          </w:p>
        </w:tc>
        <w:tc>
          <w:tcPr>
            <w:tcW w:w="283" w:type="dxa"/>
            <w:vMerge/>
            <w:tcBorders>
              <w:top w:val="single" w:sz="4" w:space="0" w:color="auto"/>
              <w:bottom w:val="single" w:sz="4" w:space="0" w:color="auto"/>
            </w:tcBorders>
          </w:tcPr>
          <w:p w14:paraId="4AA1887E" w14:textId="77777777" w:rsidR="00CD0F80" w:rsidRDefault="00CD0F80" w:rsidP="00B5667F">
            <w:pPr>
              <w:rPr>
                <w:rFonts w:ascii="Arial" w:hAnsi="Arial" w:cs="Arial"/>
              </w:rPr>
            </w:pPr>
          </w:p>
        </w:tc>
        <w:tc>
          <w:tcPr>
            <w:tcW w:w="1307" w:type="dxa"/>
            <w:tcBorders>
              <w:top w:val="single" w:sz="4" w:space="0" w:color="auto"/>
              <w:bottom w:val="single" w:sz="4" w:space="0" w:color="auto"/>
            </w:tcBorders>
          </w:tcPr>
          <w:p w14:paraId="31FE1873"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7BFCC2F9" w14:textId="77777777" w:rsidR="00CD0F80" w:rsidRDefault="00CD0F80" w:rsidP="00B5667F">
            <w:pPr>
              <w:rPr>
                <w:rFonts w:ascii="Arial" w:hAnsi="Arial" w:cs="Arial"/>
              </w:rPr>
            </w:pPr>
          </w:p>
        </w:tc>
        <w:tc>
          <w:tcPr>
            <w:tcW w:w="1275" w:type="dxa"/>
            <w:tcBorders>
              <w:top w:val="single" w:sz="4" w:space="0" w:color="auto"/>
              <w:bottom w:val="single" w:sz="4" w:space="0" w:color="auto"/>
            </w:tcBorders>
            <w:shd w:val="clear" w:color="auto" w:fill="FFFFCC"/>
          </w:tcPr>
          <w:p w14:paraId="2AD0CA70" w14:textId="77777777" w:rsidR="00CD0F80" w:rsidRDefault="00CD0F80" w:rsidP="00B5667F">
            <w:pPr>
              <w:rPr>
                <w:rFonts w:ascii="Arial" w:hAnsi="Arial" w:cs="Arial"/>
              </w:rPr>
            </w:pPr>
          </w:p>
        </w:tc>
        <w:tc>
          <w:tcPr>
            <w:tcW w:w="282" w:type="dxa"/>
            <w:vMerge/>
            <w:tcBorders>
              <w:top w:val="single" w:sz="4" w:space="0" w:color="auto"/>
              <w:bottom w:val="single" w:sz="4" w:space="0" w:color="auto"/>
            </w:tcBorders>
          </w:tcPr>
          <w:p w14:paraId="26F2E775" w14:textId="77777777" w:rsidR="00CD0F80" w:rsidRDefault="00CD0F80" w:rsidP="00B5667F">
            <w:pPr>
              <w:rPr>
                <w:rFonts w:ascii="Arial" w:hAnsi="Arial" w:cs="Arial"/>
              </w:rPr>
            </w:pPr>
          </w:p>
        </w:tc>
        <w:tc>
          <w:tcPr>
            <w:tcW w:w="1252" w:type="dxa"/>
            <w:tcBorders>
              <w:top w:val="single" w:sz="4" w:space="0" w:color="auto"/>
              <w:bottom w:val="single" w:sz="4" w:space="0" w:color="auto"/>
            </w:tcBorders>
            <w:shd w:val="clear" w:color="auto" w:fill="FFFFCC"/>
          </w:tcPr>
          <w:p w14:paraId="4FA632E5" w14:textId="77777777" w:rsidR="00CD0F80" w:rsidRDefault="00CD0F80" w:rsidP="00B5667F">
            <w:pPr>
              <w:rPr>
                <w:rFonts w:ascii="Arial" w:hAnsi="Arial" w:cs="Arial"/>
              </w:rPr>
            </w:pPr>
          </w:p>
        </w:tc>
        <w:tc>
          <w:tcPr>
            <w:tcW w:w="236" w:type="dxa"/>
            <w:vMerge/>
            <w:tcBorders>
              <w:top w:val="single" w:sz="4" w:space="0" w:color="auto"/>
              <w:bottom w:val="single" w:sz="4" w:space="0" w:color="auto"/>
            </w:tcBorders>
          </w:tcPr>
          <w:p w14:paraId="35FB484B" w14:textId="77777777" w:rsidR="00CD0F80" w:rsidRDefault="00CD0F80" w:rsidP="00B5667F">
            <w:pPr>
              <w:rPr>
                <w:rFonts w:ascii="Arial" w:hAnsi="Arial" w:cs="Arial"/>
              </w:rPr>
            </w:pPr>
          </w:p>
        </w:tc>
        <w:tc>
          <w:tcPr>
            <w:tcW w:w="1202" w:type="dxa"/>
            <w:tcBorders>
              <w:top w:val="single" w:sz="4" w:space="0" w:color="auto"/>
              <w:bottom w:val="single" w:sz="4" w:space="0" w:color="auto"/>
            </w:tcBorders>
            <w:shd w:val="clear" w:color="auto" w:fill="auto"/>
          </w:tcPr>
          <w:p w14:paraId="04113B91" w14:textId="77777777" w:rsidR="00CD0F80" w:rsidRDefault="00CD0F80" w:rsidP="00B5667F">
            <w:pPr>
              <w:rPr>
                <w:rFonts w:ascii="Arial" w:hAnsi="Arial" w:cs="Arial"/>
              </w:rPr>
            </w:pPr>
          </w:p>
        </w:tc>
      </w:tr>
      <w:tr w:rsidR="00CD0F80" w14:paraId="0D6933C8" w14:textId="77777777" w:rsidTr="00A038C9">
        <w:trPr>
          <w:jc w:val="right"/>
        </w:trPr>
        <w:tc>
          <w:tcPr>
            <w:tcW w:w="2110" w:type="dxa"/>
            <w:tcBorders>
              <w:top w:val="single" w:sz="4" w:space="0" w:color="auto"/>
              <w:left w:val="nil"/>
              <w:bottom w:val="single" w:sz="4" w:space="0" w:color="auto"/>
              <w:right w:val="nil"/>
            </w:tcBorders>
          </w:tcPr>
          <w:p w14:paraId="036EE24A" w14:textId="77777777" w:rsidR="00CD0F80" w:rsidRPr="00864D83" w:rsidRDefault="00CD0F80" w:rsidP="00B5667F">
            <w:pPr>
              <w:rPr>
                <w:rFonts w:ascii="Arial" w:hAnsi="Arial" w:cs="Arial"/>
                <w:b/>
              </w:rPr>
            </w:pPr>
          </w:p>
        </w:tc>
        <w:tc>
          <w:tcPr>
            <w:tcW w:w="283" w:type="dxa"/>
            <w:vMerge/>
            <w:tcBorders>
              <w:top w:val="nil"/>
              <w:left w:val="nil"/>
              <w:bottom w:val="nil"/>
              <w:right w:val="nil"/>
            </w:tcBorders>
          </w:tcPr>
          <w:p w14:paraId="4FEBED80" w14:textId="77777777" w:rsidR="00CD0F80" w:rsidRDefault="00CD0F80" w:rsidP="00B5667F">
            <w:pPr>
              <w:rPr>
                <w:rFonts w:ascii="Arial" w:hAnsi="Arial" w:cs="Arial"/>
              </w:rPr>
            </w:pPr>
          </w:p>
        </w:tc>
        <w:tc>
          <w:tcPr>
            <w:tcW w:w="1270" w:type="dxa"/>
            <w:tcBorders>
              <w:top w:val="single" w:sz="4" w:space="0" w:color="auto"/>
              <w:left w:val="nil"/>
              <w:bottom w:val="single" w:sz="4" w:space="0" w:color="auto"/>
              <w:right w:val="nil"/>
            </w:tcBorders>
          </w:tcPr>
          <w:p w14:paraId="29031F51" w14:textId="77777777" w:rsidR="00CD0F80" w:rsidRDefault="00CD0F80" w:rsidP="00B5667F">
            <w:pPr>
              <w:rPr>
                <w:rFonts w:ascii="Arial" w:hAnsi="Arial" w:cs="Arial"/>
              </w:rPr>
            </w:pPr>
          </w:p>
        </w:tc>
        <w:tc>
          <w:tcPr>
            <w:tcW w:w="283" w:type="dxa"/>
            <w:vMerge/>
            <w:tcBorders>
              <w:top w:val="single" w:sz="4" w:space="0" w:color="auto"/>
              <w:left w:val="nil"/>
              <w:bottom w:val="nil"/>
              <w:right w:val="nil"/>
            </w:tcBorders>
          </w:tcPr>
          <w:p w14:paraId="77D53BC4" w14:textId="77777777" w:rsidR="00CD0F80" w:rsidRDefault="00CD0F80" w:rsidP="00B5667F">
            <w:pPr>
              <w:rPr>
                <w:rFonts w:ascii="Arial" w:hAnsi="Arial" w:cs="Arial"/>
              </w:rPr>
            </w:pPr>
          </w:p>
        </w:tc>
        <w:tc>
          <w:tcPr>
            <w:tcW w:w="1307" w:type="dxa"/>
            <w:tcBorders>
              <w:top w:val="single" w:sz="4" w:space="0" w:color="auto"/>
              <w:left w:val="nil"/>
              <w:bottom w:val="single" w:sz="4" w:space="0" w:color="auto"/>
              <w:right w:val="nil"/>
            </w:tcBorders>
          </w:tcPr>
          <w:p w14:paraId="4A62CA22" w14:textId="77777777" w:rsidR="00CD0F80" w:rsidRDefault="00CD0F80" w:rsidP="00B5667F">
            <w:pPr>
              <w:rPr>
                <w:rFonts w:ascii="Arial" w:hAnsi="Arial" w:cs="Arial"/>
              </w:rPr>
            </w:pPr>
          </w:p>
        </w:tc>
        <w:tc>
          <w:tcPr>
            <w:tcW w:w="282" w:type="dxa"/>
            <w:vMerge/>
            <w:tcBorders>
              <w:top w:val="single" w:sz="4" w:space="0" w:color="auto"/>
              <w:left w:val="nil"/>
              <w:bottom w:val="nil"/>
              <w:right w:val="nil"/>
            </w:tcBorders>
          </w:tcPr>
          <w:p w14:paraId="4AF164F9" w14:textId="77777777" w:rsidR="00CD0F80" w:rsidRDefault="00CD0F80" w:rsidP="00B5667F">
            <w:pPr>
              <w:rPr>
                <w:rFonts w:ascii="Arial" w:hAnsi="Arial" w:cs="Arial"/>
              </w:rPr>
            </w:pPr>
          </w:p>
        </w:tc>
        <w:tc>
          <w:tcPr>
            <w:tcW w:w="1275" w:type="dxa"/>
            <w:tcBorders>
              <w:top w:val="single" w:sz="4" w:space="0" w:color="auto"/>
              <w:left w:val="nil"/>
              <w:bottom w:val="single" w:sz="4" w:space="0" w:color="auto"/>
              <w:right w:val="nil"/>
            </w:tcBorders>
          </w:tcPr>
          <w:p w14:paraId="29BB9081" w14:textId="77777777" w:rsidR="00CD0F80" w:rsidRDefault="00CD0F80" w:rsidP="00B5667F">
            <w:pPr>
              <w:rPr>
                <w:rFonts w:ascii="Arial" w:hAnsi="Arial" w:cs="Arial"/>
              </w:rPr>
            </w:pPr>
          </w:p>
        </w:tc>
        <w:tc>
          <w:tcPr>
            <w:tcW w:w="282" w:type="dxa"/>
            <w:vMerge/>
            <w:tcBorders>
              <w:top w:val="single" w:sz="4" w:space="0" w:color="auto"/>
              <w:left w:val="nil"/>
              <w:bottom w:val="nil"/>
              <w:right w:val="nil"/>
            </w:tcBorders>
          </w:tcPr>
          <w:p w14:paraId="1BA37BDC" w14:textId="77777777" w:rsidR="00CD0F80" w:rsidRDefault="00CD0F80" w:rsidP="00B5667F">
            <w:pPr>
              <w:rPr>
                <w:rFonts w:ascii="Arial" w:hAnsi="Arial" w:cs="Arial"/>
              </w:rPr>
            </w:pPr>
          </w:p>
        </w:tc>
        <w:tc>
          <w:tcPr>
            <w:tcW w:w="1252" w:type="dxa"/>
            <w:tcBorders>
              <w:top w:val="single" w:sz="4" w:space="0" w:color="auto"/>
              <w:left w:val="nil"/>
              <w:bottom w:val="single" w:sz="4" w:space="0" w:color="auto"/>
              <w:right w:val="nil"/>
            </w:tcBorders>
          </w:tcPr>
          <w:p w14:paraId="69D355FA" w14:textId="77777777" w:rsidR="00CD0F80" w:rsidRDefault="00CD0F80" w:rsidP="00B5667F">
            <w:pPr>
              <w:rPr>
                <w:rFonts w:ascii="Arial" w:hAnsi="Arial" w:cs="Arial"/>
              </w:rPr>
            </w:pPr>
          </w:p>
        </w:tc>
        <w:tc>
          <w:tcPr>
            <w:tcW w:w="236" w:type="dxa"/>
            <w:vMerge/>
            <w:tcBorders>
              <w:top w:val="single" w:sz="4" w:space="0" w:color="auto"/>
              <w:left w:val="nil"/>
              <w:bottom w:val="nil"/>
              <w:right w:val="nil"/>
            </w:tcBorders>
          </w:tcPr>
          <w:p w14:paraId="6B96345B" w14:textId="77777777" w:rsidR="00CD0F80" w:rsidRDefault="00CD0F80" w:rsidP="00B5667F">
            <w:pPr>
              <w:rPr>
                <w:rFonts w:ascii="Arial" w:hAnsi="Arial" w:cs="Arial"/>
              </w:rPr>
            </w:pPr>
          </w:p>
        </w:tc>
        <w:tc>
          <w:tcPr>
            <w:tcW w:w="1202" w:type="dxa"/>
            <w:tcBorders>
              <w:top w:val="single" w:sz="4" w:space="0" w:color="auto"/>
              <w:left w:val="nil"/>
              <w:bottom w:val="single" w:sz="4" w:space="0" w:color="auto"/>
              <w:right w:val="nil"/>
            </w:tcBorders>
          </w:tcPr>
          <w:p w14:paraId="7C636D68" w14:textId="77777777" w:rsidR="00CD0F80" w:rsidRDefault="00CD0F80" w:rsidP="00B5667F">
            <w:pPr>
              <w:rPr>
                <w:rFonts w:ascii="Arial" w:hAnsi="Arial" w:cs="Arial"/>
              </w:rPr>
            </w:pPr>
          </w:p>
        </w:tc>
      </w:tr>
      <w:tr w:rsidR="00CD0F80" w14:paraId="11F0F0F6" w14:textId="77777777" w:rsidTr="00A038C9">
        <w:trPr>
          <w:jc w:val="right"/>
        </w:trPr>
        <w:tc>
          <w:tcPr>
            <w:tcW w:w="2110" w:type="dxa"/>
            <w:tcBorders>
              <w:top w:val="single" w:sz="4" w:space="0" w:color="auto"/>
              <w:bottom w:val="single" w:sz="4" w:space="0" w:color="auto"/>
            </w:tcBorders>
          </w:tcPr>
          <w:p w14:paraId="17F44305" w14:textId="77777777" w:rsidR="00CD0F80" w:rsidRPr="00864D83" w:rsidRDefault="00CD0F80" w:rsidP="00ED49A6">
            <w:pPr>
              <w:rPr>
                <w:rFonts w:ascii="Arial" w:hAnsi="Arial" w:cs="Arial"/>
                <w:b/>
              </w:rPr>
            </w:pPr>
            <w:r w:rsidRPr="00864D83">
              <w:rPr>
                <w:rFonts w:ascii="Arial" w:hAnsi="Arial" w:cs="Arial"/>
                <w:b/>
              </w:rPr>
              <w:t xml:space="preserve">RACGP </w:t>
            </w:r>
            <w:r w:rsidR="00D31CAA">
              <w:rPr>
                <w:rFonts w:ascii="Arial" w:hAnsi="Arial" w:cs="Arial"/>
                <w:b/>
              </w:rPr>
              <w:t>S</w:t>
            </w:r>
            <w:r w:rsidRPr="00864D83">
              <w:rPr>
                <w:rFonts w:ascii="Arial" w:hAnsi="Arial" w:cs="Arial"/>
                <w:b/>
              </w:rPr>
              <w:t>tandards for General Practitioners</w:t>
            </w:r>
          </w:p>
        </w:tc>
        <w:tc>
          <w:tcPr>
            <w:tcW w:w="283" w:type="dxa"/>
            <w:tcBorders>
              <w:top w:val="nil"/>
              <w:bottom w:val="nil"/>
            </w:tcBorders>
          </w:tcPr>
          <w:p w14:paraId="10BBD59C" w14:textId="77777777" w:rsidR="00CD0F80" w:rsidRDefault="00CD0F80" w:rsidP="00B5667F">
            <w:pPr>
              <w:rPr>
                <w:rFonts w:ascii="Arial" w:hAnsi="Arial" w:cs="Arial"/>
              </w:rPr>
            </w:pPr>
          </w:p>
        </w:tc>
        <w:tc>
          <w:tcPr>
            <w:tcW w:w="1270" w:type="dxa"/>
            <w:tcBorders>
              <w:top w:val="single" w:sz="4" w:space="0" w:color="auto"/>
              <w:bottom w:val="single" w:sz="4" w:space="0" w:color="auto"/>
              <w:right w:val="single" w:sz="4" w:space="0" w:color="auto"/>
            </w:tcBorders>
          </w:tcPr>
          <w:p w14:paraId="10FE7D65" w14:textId="77777777" w:rsidR="00CD0F80" w:rsidRDefault="00CD0F80" w:rsidP="00B5667F">
            <w:pPr>
              <w:rPr>
                <w:rFonts w:ascii="Arial" w:hAnsi="Arial" w:cs="Arial"/>
              </w:rPr>
            </w:pPr>
          </w:p>
        </w:tc>
        <w:tc>
          <w:tcPr>
            <w:tcW w:w="283" w:type="dxa"/>
            <w:tcBorders>
              <w:top w:val="nil"/>
              <w:left w:val="single" w:sz="4" w:space="0" w:color="auto"/>
              <w:bottom w:val="nil"/>
              <w:right w:val="single" w:sz="4" w:space="0" w:color="auto"/>
            </w:tcBorders>
          </w:tcPr>
          <w:p w14:paraId="0E1D3641" w14:textId="77777777" w:rsidR="00CD0F80" w:rsidRDefault="00CD0F80" w:rsidP="00B5667F">
            <w:pPr>
              <w:rPr>
                <w:rFonts w:ascii="Arial" w:hAnsi="Arial" w:cs="Arial"/>
              </w:rPr>
            </w:pPr>
          </w:p>
        </w:tc>
        <w:tc>
          <w:tcPr>
            <w:tcW w:w="1307" w:type="dxa"/>
            <w:tcBorders>
              <w:top w:val="single" w:sz="4" w:space="0" w:color="auto"/>
              <w:left w:val="single" w:sz="4" w:space="0" w:color="auto"/>
              <w:bottom w:val="single" w:sz="4" w:space="0" w:color="auto"/>
              <w:right w:val="single" w:sz="4" w:space="0" w:color="auto"/>
            </w:tcBorders>
          </w:tcPr>
          <w:p w14:paraId="11B715B0" w14:textId="77777777" w:rsidR="00CD0F80" w:rsidRDefault="00CD0F80" w:rsidP="00B5667F">
            <w:pPr>
              <w:rPr>
                <w:rFonts w:ascii="Arial" w:hAnsi="Arial" w:cs="Arial"/>
              </w:rPr>
            </w:pPr>
          </w:p>
        </w:tc>
        <w:tc>
          <w:tcPr>
            <w:tcW w:w="282" w:type="dxa"/>
            <w:tcBorders>
              <w:top w:val="nil"/>
              <w:left w:val="single" w:sz="4" w:space="0" w:color="auto"/>
              <w:bottom w:val="nil"/>
              <w:right w:val="single" w:sz="4" w:space="0" w:color="auto"/>
            </w:tcBorders>
          </w:tcPr>
          <w:p w14:paraId="37C7ABA6" w14:textId="77777777" w:rsidR="00CD0F80" w:rsidRDefault="00CD0F80" w:rsidP="00B5667F">
            <w:pPr>
              <w:rPr>
                <w:rFonts w:ascii="Arial" w:hAnsi="Arial" w:cs="Arial"/>
              </w:rPr>
            </w:pPr>
          </w:p>
        </w:tc>
        <w:tc>
          <w:tcPr>
            <w:tcW w:w="1275" w:type="dxa"/>
            <w:tcBorders>
              <w:top w:val="single" w:sz="4" w:space="0" w:color="auto"/>
              <w:left w:val="single" w:sz="4" w:space="0" w:color="auto"/>
              <w:bottom w:val="single" w:sz="4" w:space="0" w:color="auto"/>
              <w:right w:val="single" w:sz="4" w:space="0" w:color="auto"/>
            </w:tcBorders>
          </w:tcPr>
          <w:p w14:paraId="0210C751" w14:textId="77777777" w:rsidR="00CD0F80" w:rsidRDefault="00CD0F80" w:rsidP="00B5667F">
            <w:pPr>
              <w:rPr>
                <w:rFonts w:ascii="Arial" w:hAnsi="Arial" w:cs="Arial"/>
              </w:rPr>
            </w:pPr>
          </w:p>
        </w:tc>
        <w:tc>
          <w:tcPr>
            <w:tcW w:w="282" w:type="dxa"/>
            <w:tcBorders>
              <w:top w:val="nil"/>
              <w:left w:val="single" w:sz="4" w:space="0" w:color="auto"/>
              <w:bottom w:val="nil"/>
              <w:right w:val="single" w:sz="4" w:space="0" w:color="auto"/>
            </w:tcBorders>
          </w:tcPr>
          <w:p w14:paraId="58BB10E4" w14:textId="77777777" w:rsidR="00CD0F80" w:rsidRDefault="00CD0F80" w:rsidP="00B5667F">
            <w:pPr>
              <w:rPr>
                <w:rFonts w:ascii="Arial" w:hAnsi="Arial" w:cs="Arial"/>
              </w:rPr>
            </w:pPr>
          </w:p>
        </w:tc>
        <w:tc>
          <w:tcPr>
            <w:tcW w:w="1252" w:type="dxa"/>
            <w:tcBorders>
              <w:top w:val="single" w:sz="4" w:space="0" w:color="auto"/>
              <w:left w:val="single" w:sz="4" w:space="0" w:color="auto"/>
              <w:bottom w:val="single" w:sz="4" w:space="0" w:color="auto"/>
              <w:right w:val="single" w:sz="4" w:space="0" w:color="auto"/>
            </w:tcBorders>
          </w:tcPr>
          <w:p w14:paraId="1B83E9F4" w14:textId="77777777" w:rsidR="00CD0F80" w:rsidRDefault="00CD0F80" w:rsidP="00B5667F">
            <w:pPr>
              <w:rPr>
                <w:rFonts w:ascii="Arial" w:hAnsi="Arial" w:cs="Arial"/>
              </w:rPr>
            </w:pPr>
          </w:p>
        </w:tc>
        <w:tc>
          <w:tcPr>
            <w:tcW w:w="236" w:type="dxa"/>
            <w:tcBorders>
              <w:top w:val="nil"/>
              <w:left w:val="single" w:sz="4" w:space="0" w:color="auto"/>
              <w:bottom w:val="nil"/>
              <w:right w:val="single" w:sz="4" w:space="0" w:color="auto"/>
            </w:tcBorders>
          </w:tcPr>
          <w:p w14:paraId="2EB2E812" w14:textId="77777777" w:rsidR="00CD0F80" w:rsidRDefault="00CD0F80" w:rsidP="00B5667F">
            <w:pPr>
              <w:rPr>
                <w:rFonts w:ascii="Arial" w:hAnsi="Arial" w:cs="Arial"/>
              </w:rPr>
            </w:pPr>
          </w:p>
        </w:tc>
        <w:tc>
          <w:tcPr>
            <w:tcW w:w="1202" w:type="dxa"/>
            <w:tcBorders>
              <w:top w:val="single" w:sz="4" w:space="0" w:color="auto"/>
              <w:left w:val="single" w:sz="4" w:space="0" w:color="auto"/>
              <w:bottom w:val="single" w:sz="4" w:space="0" w:color="auto"/>
            </w:tcBorders>
            <w:shd w:val="clear" w:color="auto" w:fill="92CDDC" w:themeFill="accent5" w:themeFillTint="99"/>
          </w:tcPr>
          <w:p w14:paraId="207DB762" w14:textId="77777777" w:rsidR="00CD0F80" w:rsidRDefault="00CD0F80" w:rsidP="00B5667F">
            <w:pPr>
              <w:rPr>
                <w:rFonts w:ascii="Arial" w:hAnsi="Arial" w:cs="Arial"/>
              </w:rPr>
            </w:pPr>
          </w:p>
        </w:tc>
      </w:tr>
      <w:tr w:rsidR="00CD0F80" w14:paraId="6223EB06" w14:textId="77777777" w:rsidTr="00A038C9">
        <w:trPr>
          <w:jc w:val="right"/>
        </w:trPr>
        <w:tc>
          <w:tcPr>
            <w:tcW w:w="9782" w:type="dxa"/>
            <w:gridSpan w:val="11"/>
            <w:tcBorders>
              <w:top w:val="nil"/>
              <w:left w:val="nil"/>
              <w:bottom w:val="nil"/>
              <w:right w:val="nil"/>
            </w:tcBorders>
          </w:tcPr>
          <w:p w14:paraId="6358D658" w14:textId="77777777" w:rsidR="00CD0F80" w:rsidRPr="00864D83" w:rsidRDefault="00CD0F80" w:rsidP="00B5667F">
            <w:pPr>
              <w:rPr>
                <w:rFonts w:ascii="Arial" w:hAnsi="Arial" w:cs="Arial"/>
                <w:b/>
              </w:rPr>
            </w:pPr>
          </w:p>
        </w:tc>
      </w:tr>
      <w:tr w:rsidR="00CD0F80" w14:paraId="37DD58C6" w14:textId="77777777" w:rsidTr="00A038C9">
        <w:trPr>
          <w:jc w:val="right"/>
        </w:trPr>
        <w:tc>
          <w:tcPr>
            <w:tcW w:w="2110" w:type="dxa"/>
            <w:tcBorders>
              <w:top w:val="single" w:sz="4" w:space="0" w:color="auto"/>
              <w:right w:val="single" w:sz="4" w:space="0" w:color="auto"/>
            </w:tcBorders>
          </w:tcPr>
          <w:p w14:paraId="16FC2517" w14:textId="77777777" w:rsidR="00CD0F80" w:rsidRPr="00E221CE" w:rsidRDefault="00CD0F80" w:rsidP="00B5667F">
            <w:pPr>
              <w:rPr>
                <w:rFonts w:ascii="Arial" w:hAnsi="Arial" w:cs="Arial"/>
                <w:b/>
              </w:rPr>
            </w:pPr>
            <w:r w:rsidRPr="00864D83">
              <w:rPr>
                <w:rFonts w:ascii="Arial" w:hAnsi="Arial" w:cs="Arial"/>
                <w:b/>
              </w:rPr>
              <w:t xml:space="preserve">DAA </w:t>
            </w:r>
            <w:r w:rsidR="006F2C7C" w:rsidRPr="006F2C7C">
              <w:rPr>
                <w:rFonts w:ascii="Arial" w:hAnsi="Arial" w:cs="Arial"/>
                <w:b/>
              </w:rPr>
              <w:t>Accredited Practising Dietitian</w:t>
            </w:r>
            <w:r w:rsidR="006F2C7C">
              <w:rPr>
                <w:rFonts w:ascii="Arial" w:hAnsi="Arial" w:cs="Arial"/>
                <w:b/>
              </w:rPr>
              <w:t xml:space="preserve"> </w:t>
            </w:r>
            <w:r w:rsidRPr="00864D83">
              <w:rPr>
                <w:rFonts w:ascii="Arial" w:hAnsi="Arial" w:cs="Arial"/>
                <w:b/>
              </w:rPr>
              <w:t>program</w:t>
            </w:r>
          </w:p>
        </w:tc>
        <w:tc>
          <w:tcPr>
            <w:tcW w:w="283" w:type="dxa"/>
            <w:tcBorders>
              <w:top w:val="nil"/>
              <w:left w:val="single" w:sz="4" w:space="0" w:color="auto"/>
              <w:bottom w:val="nil"/>
              <w:right w:val="single" w:sz="4" w:space="0" w:color="auto"/>
            </w:tcBorders>
          </w:tcPr>
          <w:p w14:paraId="6227AA03" w14:textId="77777777" w:rsidR="00CD0F80" w:rsidRDefault="00CD0F80" w:rsidP="00B5667F">
            <w:pPr>
              <w:rPr>
                <w:rFonts w:ascii="Arial" w:hAnsi="Arial" w:cs="Arial"/>
              </w:rPr>
            </w:pPr>
          </w:p>
        </w:tc>
        <w:tc>
          <w:tcPr>
            <w:tcW w:w="1270" w:type="dxa"/>
            <w:tcBorders>
              <w:top w:val="single" w:sz="4" w:space="0" w:color="auto"/>
              <w:left w:val="single" w:sz="4" w:space="0" w:color="auto"/>
              <w:right w:val="single" w:sz="4" w:space="0" w:color="auto"/>
            </w:tcBorders>
            <w:shd w:val="clear" w:color="auto" w:fill="FABF8F" w:themeFill="accent6" w:themeFillTint="99"/>
          </w:tcPr>
          <w:p w14:paraId="26B219F2" w14:textId="77777777" w:rsidR="00CD0F80" w:rsidRDefault="00CD0F80" w:rsidP="00B5667F">
            <w:pPr>
              <w:rPr>
                <w:rFonts w:ascii="Arial" w:hAnsi="Arial" w:cs="Arial"/>
              </w:rPr>
            </w:pPr>
          </w:p>
        </w:tc>
        <w:tc>
          <w:tcPr>
            <w:tcW w:w="283" w:type="dxa"/>
            <w:tcBorders>
              <w:top w:val="nil"/>
              <w:left w:val="single" w:sz="4" w:space="0" w:color="auto"/>
              <w:bottom w:val="nil"/>
              <w:right w:val="single" w:sz="4" w:space="0" w:color="auto"/>
            </w:tcBorders>
          </w:tcPr>
          <w:p w14:paraId="199A1F20" w14:textId="77777777" w:rsidR="00CD0F80" w:rsidRDefault="00CD0F80" w:rsidP="00B5667F">
            <w:pPr>
              <w:rPr>
                <w:rFonts w:ascii="Arial" w:hAnsi="Arial" w:cs="Arial"/>
              </w:rPr>
            </w:pPr>
          </w:p>
        </w:tc>
        <w:tc>
          <w:tcPr>
            <w:tcW w:w="1307" w:type="dxa"/>
            <w:tcBorders>
              <w:top w:val="single" w:sz="4" w:space="0" w:color="auto"/>
              <w:left w:val="single" w:sz="4" w:space="0" w:color="auto"/>
              <w:right w:val="single" w:sz="4" w:space="0" w:color="auto"/>
            </w:tcBorders>
            <w:shd w:val="clear" w:color="auto" w:fill="FABF8F" w:themeFill="accent6" w:themeFillTint="99"/>
          </w:tcPr>
          <w:p w14:paraId="48A8C9AB" w14:textId="77777777" w:rsidR="00CD0F80" w:rsidRDefault="00CD0F80" w:rsidP="00B5667F">
            <w:pPr>
              <w:rPr>
                <w:rFonts w:ascii="Arial" w:hAnsi="Arial" w:cs="Arial"/>
              </w:rPr>
            </w:pPr>
          </w:p>
        </w:tc>
        <w:tc>
          <w:tcPr>
            <w:tcW w:w="282" w:type="dxa"/>
            <w:tcBorders>
              <w:top w:val="nil"/>
              <w:left w:val="single" w:sz="4" w:space="0" w:color="auto"/>
              <w:bottom w:val="nil"/>
              <w:right w:val="single" w:sz="4" w:space="0" w:color="auto"/>
            </w:tcBorders>
          </w:tcPr>
          <w:p w14:paraId="0E4D840F" w14:textId="77777777" w:rsidR="00CD0F80" w:rsidRDefault="00CD0F80" w:rsidP="00B5667F">
            <w:pPr>
              <w:rPr>
                <w:rFonts w:ascii="Arial" w:hAnsi="Arial" w:cs="Arial"/>
              </w:rPr>
            </w:pPr>
          </w:p>
        </w:tc>
        <w:tc>
          <w:tcPr>
            <w:tcW w:w="1275" w:type="dxa"/>
            <w:tcBorders>
              <w:top w:val="single" w:sz="4" w:space="0" w:color="auto"/>
              <w:left w:val="single" w:sz="4" w:space="0" w:color="auto"/>
              <w:right w:val="single" w:sz="4" w:space="0" w:color="auto"/>
            </w:tcBorders>
            <w:shd w:val="clear" w:color="auto" w:fill="FABF8F" w:themeFill="accent6" w:themeFillTint="99"/>
          </w:tcPr>
          <w:p w14:paraId="4ECFEC3F" w14:textId="77777777" w:rsidR="00CD0F80" w:rsidRDefault="00CD0F80" w:rsidP="00B5667F">
            <w:pPr>
              <w:rPr>
                <w:rFonts w:ascii="Arial" w:hAnsi="Arial" w:cs="Arial"/>
              </w:rPr>
            </w:pPr>
          </w:p>
        </w:tc>
        <w:tc>
          <w:tcPr>
            <w:tcW w:w="282" w:type="dxa"/>
            <w:tcBorders>
              <w:top w:val="nil"/>
              <w:left w:val="single" w:sz="4" w:space="0" w:color="auto"/>
              <w:bottom w:val="nil"/>
              <w:right w:val="single" w:sz="4" w:space="0" w:color="auto"/>
            </w:tcBorders>
          </w:tcPr>
          <w:p w14:paraId="19A6FA97" w14:textId="77777777" w:rsidR="00CD0F80" w:rsidRDefault="00CD0F80" w:rsidP="00B5667F">
            <w:pPr>
              <w:rPr>
                <w:rFonts w:ascii="Arial" w:hAnsi="Arial" w:cs="Arial"/>
              </w:rPr>
            </w:pPr>
          </w:p>
        </w:tc>
        <w:tc>
          <w:tcPr>
            <w:tcW w:w="1252" w:type="dxa"/>
            <w:tcBorders>
              <w:top w:val="single" w:sz="4" w:space="0" w:color="auto"/>
              <w:left w:val="single" w:sz="4" w:space="0" w:color="auto"/>
              <w:right w:val="single" w:sz="4" w:space="0" w:color="auto"/>
            </w:tcBorders>
            <w:shd w:val="clear" w:color="auto" w:fill="FABF8F" w:themeFill="accent6" w:themeFillTint="99"/>
          </w:tcPr>
          <w:p w14:paraId="35E83432" w14:textId="77777777" w:rsidR="00CD0F80" w:rsidRDefault="00CD0F80" w:rsidP="00B5667F">
            <w:pPr>
              <w:rPr>
                <w:rFonts w:ascii="Arial" w:hAnsi="Arial" w:cs="Arial"/>
              </w:rPr>
            </w:pPr>
          </w:p>
        </w:tc>
        <w:tc>
          <w:tcPr>
            <w:tcW w:w="236" w:type="dxa"/>
            <w:tcBorders>
              <w:top w:val="nil"/>
              <w:left w:val="single" w:sz="4" w:space="0" w:color="auto"/>
              <w:bottom w:val="nil"/>
              <w:right w:val="single" w:sz="4" w:space="0" w:color="auto"/>
            </w:tcBorders>
          </w:tcPr>
          <w:p w14:paraId="282724A1" w14:textId="77777777" w:rsidR="00CD0F80" w:rsidRDefault="00CD0F80" w:rsidP="00B5667F">
            <w:pPr>
              <w:rPr>
                <w:rFonts w:ascii="Arial" w:hAnsi="Arial" w:cs="Arial"/>
              </w:rPr>
            </w:pPr>
          </w:p>
        </w:tc>
        <w:tc>
          <w:tcPr>
            <w:tcW w:w="1202" w:type="dxa"/>
            <w:tcBorders>
              <w:top w:val="single" w:sz="4" w:space="0" w:color="auto"/>
              <w:left w:val="single" w:sz="4" w:space="0" w:color="auto"/>
            </w:tcBorders>
            <w:shd w:val="clear" w:color="auto" w:fill="FABF8F" w:themeFill="accent6" w:themeFillTint="99"/>
          </w:tcPr>
          <w:p w14:paraId="00B4EC64" w14:textId="77777777" w:rsidR="00CD0F80" w:rsidRDefault="00CD0F80" w:rsidP="00B5667F">
            <w:pPr>
              <w:rPr>
                <w:rFonts w:ascii="Arial" w:hAnsi="Arial" w:cs="Arial"/>
              </w:rPr>
            </w:pPr>
          </w:p>
        </w:tc>
      </w:tr>
    </w:tbl>
    <w:p w14:paraId="41A3705C" w14:textId="77777777" w:rsidR="00885892" w:rsidRDefault="00885892" w:rsidP="003260BA">
      <w:pPr>
        <w:pStyle w:val="DHHSbody"/>
        <w:rPr>
          <w:rFonts w:eastAsia="MS Mincho"/>
        </w:rPr>
      </w:pPr>
      <w:r>
        <w:br w:type="page"/>
      </w:r>
    </w:p>
    <w:p w14:paraId="361A42DA" w14:textId="77777777" w:rsidR="00F85DF3" w:rsidRPr="00A038C9" w:rsidRDefault="002120AC" w:rsidP="00A3219A">
      <w:pPr>
        <w:pStyle w:val="Heading4"/>
      </w:pPr>
      <w:r w:rsidRPr="00114015">
        <w:lastRenderedPageBreak/>
        <w:t>Summary</w:t>
      </w:r>
      <w:r w:rsidRPr="00A038C9">
        <w:t xml:space="preserve"> of </w:t>
      </w:r>
      <w:r w:rsidR="00D31CAA">
        <w:t>q</w:t>
      </w:r>
      <w:r w:rsidRPr="00A038C9">
        <w:t xml:space="preserve">uality </w:t>
      </w:r>
      <w:r w:rsidR="00D31CAA">
        <w:t>f</w:t>
      </w:r>
      <w:r w:rsidR="00F85DF3" w:rsidRPr="00A038C9">
        <w:t>rameworks</w:t>
      </w:r>
      <w:r w:rsidR="00AB496E" w:rsidRPr="00A038C9">
        <w:t xml:space="preserve"> and </w:t>
      </w:r>
      <w:r w:rsidR="00D31CAA">
        <w:t>n</w:t>
      </w:r>
      <w:r w:rsidRPr="00A038C9">
        <w:t xml:space="preserve">utrition </w:t>
      </w:r>
      <w:r w:rsidR="00D31CAA">
        <w:t>c</w:t>
      </w:r>
      <w:r w:rsidRPr="00A038C9">
        <w:t xml:space="preserve">are </w:t>
      </w:r>
      <w:r w:rsidR="00D31CAA">
        <w:t>s</w:t>
      </w:r>
      <w:r w:rsidR="00F85DF3" w:rsidRPr="00A038C9">
        <w:t>tandards</w:t>
      </w:r>
    </w:p>
    <w:p w14:paraId="28837F56" w14:textId="77777777" w:rsidR="00885892" w:rsidRDefault="006F2C7C" w:rsidP="00392F44">
      <w:pPr>
        <w:pStyle w:val="DHHSbody"/>
      </w:pPr>
      <w:r>
        <w:t>Table 7</w:t>
      </w:r>
      <w:r w:rsidR="00392F44">
        <w:t xml:space="preserve"> summari</w:t>
      </w:r>
      <w:r>
        <w:t>s</w:t>
      </w:r>
      <w:r w:rsidR="00392F44">
        <w:t>es the nutrition standards included within relevant quality frameworks across the continuum of care.</w:t>
      </w:r>
    </w:p>
    <w:p w14:paraId="57B8CD6C" w14:textId="77777777" w:rsidR="006F2C7C" w:rsidRDefault="006F2C7C" w:rsidP="00114015">
      <w:pPr>
        <w:pStyle w:val="DHHStablecaption"/>
      </w:pPr>
      <w:r>
        <w:t>Table 7: Nutrition standards included within relevant quality frameworks</w:t>
      </w:r>
    </w:p>
    <w:tbl>
      <w:tblPr>
        <w:tblStyle w:val="TableGrid"/>
        <w:tblW w:w="9951" w:type="dxa"/>
        <w:tblInd w:w="-176" w:type="dxa"/>
        <w:tblLayout w:type="fixed"/>
        <w:tblLook w:val="04A0" w:firstRow="1" w:lastRow="0" w:firstColumn="1" w:lastColumn="0" w:noHBand="0" w:noVBand="1"/>
      </w:tblPr>
      <w:tblGrid>
        <w:gridCol w:w="2302"/>
        <w:gridCol w:w="1668"/>
        <w:gridCol w:w="1303"/>
        <w:gridCol w:w="4678"/>
      </w:tblGrid>
      <w:tr w:rsidR="00700378" w:rsidRPr="00CD242F" w14:paraId="0FE1C0E5" w14:textId="77777777" w:rsidTr="00483971">
        <w:trPr>
          <w:trHeight w:val="516"/>
          <w:tblHeader/>
        </w:trPr>
        <w:tc>
          <w:tcPr>
            <w:tcW w:w="2302" w:type="dxa"/>
          </w:tcPr>
          <w:p w14:paraId="67AD9780" w14:textId="77777777" w:rsidR="00700378" w:rsidRPr="00CD242F" w:rsidRDefault="00700378" w:rsidP="00AB496E">
            <w:pPr>
              <w:pStyle w:val="DHHStablecolhead"/>
              <w:spacing w:before="60"/>
              <w:rPr>
                <w:rFonts w:cs="Arial"/>
              </w:rPr>
            </w:pPr>
            <w:r w:rsidRPr="00CD242F">
              <w:rPr>
                <w:rFonts w:cs="Arial"/>
              </w:rPr>
              <w:t xml:space="preserve">Quality </w:t>
            </w:r>
            <w:r w:rsidR="00D31CAA">
              <w:rPr>
                <w:rFonts w:cs="Arial"/>
              </w:rPr>
              <w:t>f</w:t>
            </w:r>
            <w:r w:rsidRPr="00CD242F">
              <w:rPr>
                <w:rFonts w:cs="Arial"/>
              </w:rPr>
              <w:t>ramework</w:t>
            </w:r>
          </w:p>
        </w:tc>
        <w:tc>
          <w:tcPr>
            <w:tcW w:w="1668" w:type="dxa"/>
          </w:tcPr>
          <w:p w14:paraId="0999FF97" w14:textId="77777777" w:rsidR="00700378" w:rsidRPr="00CD242F" w:rsidRDefault="00700378" w:rsidP="00AB496E">
            <w:pPr>
              <w:pStyle w:val="DHHStablecolhead"/>
              <w:spacing w:before="60"/>
              <w:rPr>
                <w:rFonts w:cs="Arial"/>
              </w:rPr>
            </w:pPr>
            <w:r w:rsidRPr="00CD242F">
              <w:rPr>
                <w:rFonts w:cs="Arial"/>
              </w:rPr>
              <w:t>Sector</w:t>
            </w:r>
          </w:p>
        </w:tc>
        <w:tc>
          <w:tcPr>
            <w:tcW w:w="1303" w:type="dxa"/>
          </w:tcPr>
          <w:p w14:paraId="73EF0185" w14:textId="77777777" w:rsidR="00700378" w:rsidRPr="00CD242F" w:rsidRDefault="00700378" w:rsidP="00ED49A6">
            <w:pPr>
              <w:pStyle w:val="DHHStablecolhead"/>
              <w:spacing w:before="60"/>
              <w:rPr>
                <w:rFonts w:cs="Arial"/>
              </w:rPr>
            </w:pPr>
            <w:r w:rsidRPr="00CD242F">
              <w:rPr>
                <w:rFonts w:cs="Arial"/>
              </w:rPr>
              <w:t xml:space="preserve">Voluntary/ </w:t>
            </w:r>
            <w:r w:rsidR="00D31CAA">
              <w:rPr>
                <w:rFonts w:cs="Arial"/>
              </w:rPr>
              <w:t>m</w:t>
            </w:r>
            <w:r w:rsidRPr="00CD242F">
              <w:rPr>
                <w:rFonts w:cs="Arial"/>
              </w:rPr>
              <w:t>andatory</w:t>
            </w:r>
          </w:p>
        </w:tc>
        <w:tc>
          <w:tcPr>
            <w:tcW w:w="4678" w:type="dxa"/>
          </w:tcPr>
          <w:p w14:paraId="331A37F7" w14:textId="77777777" w:rsidR="00700378" w:rsidRPr="00CD242F" w:rsidRDefault="00700378" w:rsidP="003260BA">
            <w:pPr>
              <w:pStyle w:val="DHHStablecolhead"/>
              <w:spacing w:before="60"/>
              <w:rPr>
                <w:rFonts w:cs="Arial"/>
              </w:rPr>
            </w:pPr>
            <w:r w:rsidRPr="00CD242F">
              <w:rPr>
                <w:rFonts w:cs="Arial"/>
              </w:rPr>
              <w:t xml:space="preserve">Nutrition </w:t>
            </w:r>
            <w:r w:rsidR="00D31CAA">
              <w:rPr>
                <w:rFonts w:cs="Arial"/>
              </w:rPr>
              <w:t>s</w:t>
            </w:r>
            <w:r w:rsidRPr="00CD242F">
              <w:rPr>
                <w:rFonts w:cs="Arial"/>
              </w:rPr>
              <w:t>tandard</w:t>
            </w:r>
          </w:p>
        </w:tc>
      </w:tr>
      <w:tr w:rsidR="00700378" w:rsidRPr="0073066D" w14:paraId="699C4E34" w14:textId="77777777" w:rsidTr="00BE3CFE">
        <w:tc>
          <w:tcPr>
            <w:tcW w:w="2302" w:type="dxa"/>
          </w:tcPr>
          <w:p w14:paraId="62B1D393" w14:textId="77777777" w:rsidR="00700378" w:rsidRDefault="00700378" w:rsidP="009C5826">
            <w:pPr>
              <w:spacing w:before="60" w:after="60" w:line="270" w:lineRule="atLeast"/>
              <w:rPr>
                <w:rFonts w:ascii="Arial" w:hAnsi="Arial" w:cs="Arial"/>
              </w:rPr>
            </w:pPr>
            <w:r w:rsidRPr="00700378">
              <w:rPr>
                <w:rFonts w:ascii="Arial" w:hAnsi="Arial" w:cs="Arial"/>
                <w:b/>
              </w:rPr>
              <w:t>NSQHS St</w:t>
            </w:r>
            <w:r>
              <w:rPr>
                <w:rFonts w:ascii="Arial" w:hAnsi="Arial" w:cs="Arial"/>
                <w:b/>
              </w:rPr>
              <w:t>andard</w:t>
            </w:r>
            <w:r w:rsidRPr="00700378">
              <w:rPr>
                <w:rFonts w:ascii="Arial" w:hAnsi="Arial" w:cs="Arial"/>
                <w:b/>
              </w:rPr>
              <w:t xml:space="preserve"> 2</w:t>
            </w:r>
            <w:r w:rsidRPr="00114015">
              <w:rPr>
                <w:rFonts w:ascii="Arial" w:hAnsi="Arial" w:cs="Arial"/>
                <w:b/>
              </w:rPr>
              <w:t>nd</w:t>
            </w:r>
            <w:r w:rsidRPr="00ED49A6">
              <w:rPr>
                <w:rFonts w:ascii="Arial" w:hAnsi="Arial" w:cs="Arial"/>
                <w:b/>
              </w:rPr>
              <w:t xml:space="preserve"> </w:t>
            </w:r>
            <w:r w:rsidR="00D31CAA">
              <w:rPr>
                <w:rFonts w:ascii="Arial" w:hAnsi="Arial" w:cs="Arial"/>
                <w:b/>
              </w:rPr>
              <w:t>e</w:t>
            </w:r>
            <w:r w:rsidRPr="00700378">
              <w:rPr>
                <w:rFonts w:ascii="Arial" w:hAnsi="Arial" w:cs="Arial"/>
                <w:b/>
              </w:rPr>
              <w:t>d</w:t>
            </w:r>
            <w:r w:rsidR="00D31CAA">
              <w:rPr>
                <w:rFonts w:ascii="Arial" w:hAnsi="Arial" w:cs="Arial"/>
                <w:b/>
              </w:rPr>
              <w:t>ition</w:t>
            </w:r>
            <w:r w:rsidR="002D0D67">
              <w:rPr>
                <w:rFonts w:ascii="Arial" w:hAnsi="Arial" w:cs="Arial"/>
                <w:b/>
              </w:rPr>
              <w:t xml:space="preserve"> </w:t>
            </w:r>
            <w:r w:rsidR="002D0D67" w:rsidRPr="002D0D67">
              <w:rPr>
                <w:rFonts w:ascii="Arial" w:hAnsi="Arial" w:cs="Arial"/>
              </w:rPr>
              <w:fldChar w:fldCharType="begin"/>
            </w:r>
            <w:r w:rsidR="00457D96">
              <w:rPr>
                <w:rFonts w:ascii="Arial" w:hAnsi="Arial" w:cs="Arial"/>
              </w:rPr>
              <w:instrText xml:space="preserve"> ADDIN EN.CITE &lt;EndNote&gt;&lt;Cite&gt;&lt;Author&gt;Care&lt;/Author&gt;&lt;Year&gt;2017&lt;/Year&gt;&lt;RecNum&gt;89&lt;/RecNum&gt;&lt;DisplayText&gt;[36]&lt;/DisplayText&gt;&lt;record&gt;&lt;rec-number&gt;89&lt;/rec-number&gt;&lt;foreign-keys&gt;&lt;key app="EN" db-id="sdxezvdwl55zsiepzt7pdwdwswatdr5spasx" timestamp="1528856940"&gt;89&lt;/key&gt;&lt;/foreign-keys&gt;&lt;ref-type name="Standard"&gt;58&lt;/ref-type&gt;&lt;contributors&gt;&lt;authors&gt;&lt;author&gt;Australian Commission on Safety and Quality in Health Care&lt;/author&gt;&lt;/authors&gt;&lt;/contributors&gt;&lt;titles&gt;&lt;title&gt;National Safety and Quality Health Service Standards, 2nd Ed&lt;/title&gt;&lt;/titles&gt;&lt;dates&gt;&lt;year&gt;2017&lt;/year&gt;&lt;/dates&gt;&lt;pub-location&gt;Sydney&lt;/pub-location&gt;&lt;publisher&gt;ACSQHC&lt;/publisher&gt;&lt;urls&gt;&lt;/urls&gt;&lt;/record&gt;&lt;/Cite&gt;&lt;/EndNote&gt;</w:instrText>
            </w:r>
            <w:r w:rsidR="002D0D67" w:rsidRPr="002D0D67">
              <w:rPr>
                <w:rFonts w:ascii="Arial" w:hAnsi="Arial" w:cs="Arial"/>
              </w:rPr>
              <w:fldChar w:fldCharType="separate"/>
            </w:r>
            <w:r w:rsidR="00457D96">
              <w:rPr>
                <w:rFonts w:ascii="Arial" w:hAnsi="Arial" w:cs="Arial"/>
                <w:noProof/>
              </w:rPr>
              <w:t>[36]</w:t>
            </w:r>
            <w:r w:rsidR="002D0D67" w:rsidRPr="002D0D67">
              <w:rPr>
                <w:rFonts w:ascii="Arial" w:hAnsi="Arial" w:cs="Arial"/>
              </w:rPr>
              <w:fldChar w:fldCharType="end"/>
            </w:r>
            <w:r w:rsidR="0045086E">
              <w:rPr>
                <w:rFonts w:ascii="Arial" w:hAnsi="Arial" w:cs="Arial"/>
              </w:rPr>
              <w:t xml:space="preserve"> </w:t>
            </w:r>
            <w:r w:rsidRPr="0073066D">
              <w:rPr>
                <w:rFonts w:ascii="Arial" w:hAnsi="Arial" w:cs="Arial"/>
              </w:rPr>
              <w:t>(ACSQHC)</w:t>
            </w:r>
          </w:p>
          <w:p w14:paraId="5B0EAC0E" w14:textId="77777777" w:rsidR="00252B33" w:rsidRDefault="00252B33" w:rsidP="009C5826">
            <w:pPr>
              <w:spacing w:before="60" w:after="60" w:line="270" w:lineRule="atLeast"/>
              <w:rPr>
                <w:rFonts w:ascii="Arial" w:hAnsi="Arial" w:cs="Arial"/>
              </w:rPr>
            </w:pPr>
          </w:p>
          <w:p w14:paraId="5CEB8660" w14:textId="77777777" w:rsidR="00252B33" w:rsidRPr="0073066D" w:rsidRDefault="00252B33" w:rsidP="0045086E">
            <w:pPr>
              <w:pStyle w:val="DHHStabletext"/>
            </w:pPr>
            <w:r w:rsidRPr="00CD242F">
              <w:t>Effective 1</w:t>
            </w:r>
            <w:r>
              <w:t xml:space="preserve"> Jan 2019</w:t>
            </w:r>
          </w:p>
        </w:tc>
        <w:tc>
          <w:tcPr>
            <w:tcW w:w="1668" w:type="dxa"/>
          </w:tcPr>
          <w:p w14:paraId="528F034A" w14:textId="77777777" w:rsidR="00700378" w:rsidRPr="00392F44" w:rsidRDefault="00700378" w:rsidP="0045086E">
            <w:pPr>
              <w:pStyle w:val="DHHStabletext"/>
            </w:pPr>
            <w:r w:rsidRPr="00392F44">
              <w:t>All health services providing acute and subacute care</w:t>
            </w:r>
          </w:p>
        </w:tc>
        <w:tc>
          <w:tcPr>
            <w:tcW w:w="1303" w:type="dxa"/>
          </w:tcPr>
          <w:p w14:paraId="537E15BC" w14:textId="77777777" w:rsidR="00700378" w:rsidRPr="00392F44" w:rsidRDefault="00700378" w:rsidP="0045086E">
            <w:pPr>
              <w:pStyle w:val="DHHStabletext"/>
            </w:pPr>
            <w:r w:rsidRPr="00392F44">
              <w:t xml:space="preserve">Mandatory </w:t>
            </w:r>
          </w:p>
        </w:tc>
        <w:tc>
          <w:tcPr>
            <w:tcW w:w="4678" w:type="dxa"/>
          </w:tcPr>
          <w:p w14:paraId="27149DB2" w14:textId="77777777" w:rsidR="00700378" w:rsidRPr="00392F44" w:rsidRDefault="00700378" w:rsidP="0045086E">
            <w:pPr>
              <w:pStyle w:val="DHHStablebullet"/>
            </w:pPr>
            <w:r w:rsidRPr="00392F44">
              <w:t>Conduct screening on admission and weekly during an episode of care, if care changes, or if the patient’s condition changes</w:t>
            </w:r>
          </w:p>
          <w:p w14:paraId="5CF28BAE" w14:textId="77777777" w:rsidR="00700378" w:rsidRPr="00392F44" w:rsidRDefault="00700378" w:rsidP="0045086E">
            <w:pPr>
              <w:pStyle w:val="DHHStablebullet"/>
            </w:pPr>
            <w:r w:rsidRPr="00392F44">
              <w:t>Consider nutrition risk such as malnutrition and dehydration, dysphagia, special dietary needs, food intolerance or allergy</w:t>
            </w:r>
          </w:p>
          <w:p w14:paraId="5FE58021" w14:textId="77777777" w:rsidR="00700378" w:rsidRPr="00392F44" w:rsidRDefault="00700378" w:rsidP="0045086E">
            <w:pPr>
              <w:pStyle w:val="DHHStablebullet"/>
            </w:pPr>
            <w:r w:rsidRPr="00392F44">
              <w:t>A comprehensive nutrition assessment is completed (in partnership with the patient, carers and families) for those patients identified as at nutrition risk</w:t>
            </w:r>
          </w:p>
          <w:p w14:paraId="02715DBD" w14:textId="77777777" w:rsidR="00700378" w:rsidRPr="00392F44" w:rsidRDefault="00700378" w:rsidP="0045086E">
            <w:pPr>
              <w:pStyle w:val="DHHStablebullet"/>
            </w:pPr>
            <w:r w:rsidRPr="00392F44">
              <w:t>Document the results of nutrition risk screening and assessment</w:t>
            </w:r>
          </w:p>
          <w:p w14:paraId="5225D6C7" w14:textId="77777777" w:rsidR="00700378" w:rsidRPr="00392F44" w:rsidRDefault="00700378" w:rsidP="0045086E">
            <w:pPr>
              <w:pStyle w:val="DHHStablebullet"/>
            </w:pPr>
            <w:r w:rsidRPr="00392F44">
              <w:t>Ensure that the nutrition care for each patient is planned and documented</w:t>
            </w:r>
          </w:p>
          <w:p w14:paraId="10AD7633" w14:textId="77777777" w:rsidR="00700378" w:rsidRPr="00392F44" w:rsidRDefault="00700378" w:rsidP="0045086E">
            <w:pPr>
              <w:pStyle w:val="DHHStablebullet"/>
            </w:pPr>
            <w:r w:rsidRPr="00392F44">
              <w:t>Consider the need for nutritional support such as oral nutrition supplements, enteral or parenteral nutrition</w:t>
            </w:r>
          </w:p>
        </w:tc>
      </w:tr>
      <w:tr w:rsidR="00700378" w:rsidRPr="0073066D" w14:paraId="0DA8903C" w14:textId="77777777" w:rsidTr="00BE3CFE">
        <w:tc>
          <w:tcPr>
            <w:tcW w:w="2302" w:type="dxa"/>
          </w:tcPr>
          <w:p w14:paraId="2C710C44" w14:textId="77777777" w:rsidR="00700378" w:rsidRPr="0073066D" w:rsidRDefault="00700378" w:rsidP="00457D96">
            <w:pPr>
              <w:spacing w:before="60" w:after="60" w:line="270" w:lineRule="atLeast"/>
              <w:rPr>
                <w:rFonts w:ascii="Arial" w:hAnsi="Arial" w:cs="Arial"/>
              </w:rPr>
            </w:pPr>
            <w:r w:rsidRPr="00700378">
              <w:rPr>
                <w:rFonts w:ascii="Arial" w:hAnsi="Arial" w:cs="Arial"/>
                <w:b/>
              </w:rPr>
              <w:t xml:space="preserve">EQuIP National </w:t>
            </w:r>
            <w:r w:rsidR="00830541" w:rsidRPr="00830541">
              <w:rPr>
                <w:rFonts w:ascii="Arial" w:hAnsi="Arial" w:cs="Arial"/>
              </w:rPr>
              <w:fldChar w:fldCharType="begin"/>
            </w:r>
            <w:r w:rsidR="00457D96">
              <w:rPr>
                <w:rFonts w:ascii="Arial" w:hAnsi="Arial" w:cs="Arial"/>
              </w:rPr>
              <w:instrText xml:space="preserve"> ADDIN EN.CITE &lt;EndNote&gt;&lt;Cite&gt;&lt;Author&gt;Standards&lt;/Author&gt;&lt;RecNum&gt;95&lt;/RecNum&gt;&lt;DisplayText&gt;[37]&lt;/DisplayText&gt;&lt;record&gt;&lt;rec-number&gt;95&lt;/rec-number&gt;&lt;foreign-keys&gt;&lt;key app="EN" db-id="sdxezvdwl55zsiepzt7pdwdwswatdr5spasx" timestamp="1529027094"&gt;95&lt;/key&gt;&lt;/foreign-keys&gt;&lt;ref-type name="Web Page"&gt;12&lt;/ref-type&gt;&lt;contributors&gt;&lt;authors&gt;&lt;author&gt;The Australian Council on Healthcare Standards&lt;/author&gt;&lt;/authors&gt;&lt;/contributors&gt;&lt;titles&gt;&lt;title&gt;EQuIP National&lt;/title&gt;&lt;/titles&gt;&lt;number&gt;June 2018&lt;/number&gt;&lt;dates&gt;&lt;/dates&gt;&lt;urls&gt;&lt;related-urls&gt;&lt;url&gt;https://www.achs.org.au/programs-services/equipnational/&lt;/url&gt;&lt;/related-urls&gt;&lt;/urls&gt;&lt;/record&gt;&lt;/Cite&gt;&lt;/EndNote&gt;</w:instrText>
            </w:r>
            <w:r w:rsidR="00830541" w:rsidRPr="00830541">
              <w:rPr>
                <w:rFonts w:ascii="Arial" w:hAnsi="Arial" w:cs="Arial"/>
              </w:rPr>
              <w:fldChar w:fldCharType="separate"/>
            </w:r>
            <w:r w:rsidR="00457D96">
              <w:rPr>
                <w:rFonts w:ascii="Arial" w:hAnsi="Arial" w:cs="Arial"/>
                <w:noProof/>
              </w:rPr>
              <w:t>[37]</w:t>
            </w:r>
            <w:r w:rsidR="00830541" w:rsidRPr="00830541">
              <w:rPr>
                <w:rFonts w:ascii="Arial" w:hAnsi="Arial" w:cs="Arial"/>
              </w:rPr>
              <w:fldChar w:fldCharType="end"/>
            </w:r>
            <w:r w:rsidR="0045086E">
              <w:rPr>
                <w:rFonts w:ascii="Arial" w:hAnsi="Arial" w:cs="Arial"/>
              </w:rPr>
              <w:t xml:space="preserve"> </w:t>
            </w:r>
            <w:r w:rsidRPr="0073066D">
              <w:rPr>
                <w:rFonts w:ascii="Arial" w:hAnsi="Arial" w:cs="Arial"/>
              </w:rPr>
              <w:t>(ACHS)</w:t>
            </w:r>
          </w:p>
        </w:tc>
        <w:tc>
          <w:tcPr>
            <w:tcW w:w="1668" w:type="dxa"/>
          </w:tcPr>
          <w:p w14:paraId="07F04B59" w14:textId="77777777" w:rsidR="00700378" w:rsidRPr="00392F44" w:rsidRDefault="00700378" w:rsidP="0045086E">
            <w:pPr>
              <w:pStyle w:val="DHHStabletext"/>
            </w:pPr>
            <w:r w:rsidRPr="00392F44">
              <w:t>Hospitals and day procedure centres</w:t>
            </w:r>
          </w:p>
        </w:tc>
        <w:tc>
          <w:tcPr>
            <w:tcW w:w="1303" w:type="dxa"/>
          </w:tcPr>
          <w:p w14:paraId="2887431D" w14:textId="77777777" w:rsidR="00700378" w:rsidRPr="00392F44" w:rsidRDefault="00700378" w:rsidP="0045086E">
            <w:pPr>
              <w:pStyle w:val="DHHStabletext"/>
            </w:pPr>
            <w:r w:rsidRPr="00392F44">
              <w:t xml:space="preserve">Voluntary </w:t>
            </w:r>
          </w:p>
        </w:tc>
        <w:tc>
          <w:tcPr>
            <w:tcW w:w="4678" w:type="dxa"/>
          </w:tcPr>
          <w:p w14:paraId="682688B3" w14:textId="77777777" w:rsidR="00700378" w:rsidRPr="00392F44" w:rsidRDefault="00700378" w:rsidP="0045086E">
            <w:pPr>
              <w:pStyle w:val="DHHStablebullet"/>
            </w:pPr>
            <w:r w:rsidRPr="00392F44">
              <w:t xml:space="preserve">Includes the 10 NSQHS standards, with </w:t>
            </w:r>
            <w:r w:rsidR="002642FF">
              <w:t xml:space="preserve">an </w:t>
            </w:r>
            <w:r w:rsidRPr="00392F44">
              <w:t xml:space="preserve">additional </w:t>
            </w:r>
            <w:r w:rsidR="002642FF">
              <w:t>five</w:t>
            </w:r>
            <w:r w:rsidRPr="00392F44">
              <w:t xml:space="preserve"> standards focusing on the performance of non-clinical systems </w:t>
            </w:r>
          </w:p>
          <w:p w14:paraId="29571AB6" w14:textId="77777777" w:rsidR="00700378" w:rsidRPr="00392F44" w:rsidRDefault="00700378" w:rsidP="0045086E">
            <w:pPr>
              <w:pStyle w:val="DHHStablebullet"/>
            </w:pPr>
            <w:r w:rsidRPr="00392F44">
              <w:t>See above for NSQHS nutrition standards</w:t>
            </w:r>
          </w:p>
        </w:tc>
      </w:tr>
      <w:tr w:rsidR="003F2F1E" w:rsidRPr="0073066D" w14:paraId="35F0FDF9" w14:textId="77777777" w:rsidTr="00BE3CFE">
        <w:tc>
          <w:tcPr>
            <w:tcW w:w="2302" w:type="dxa"/>
          </w:tcPr>
          <w:p w14:paraId="16B218A7" w14:textId="77777777" w:rsidR="003F2F1E" w:rsidRPr="0073066D" w:rsidRDefault="003F2F1E" w:rsidP="00457D96">
            <w:pPr>
              <w:spacing w:before="60" w:after="60" w:line="270" w:lineRule="atLeast"/>
              <w:rPr>
                <w:rFonts w:ascii="Arial" w:hAnsi="Arial" w:cs="Arial"/>
              </w:rPr>
            </w:pPr>
            <w:r w:rsidRPr="00700378">
              <w:rPr>
                <w:rFonts w:ascii="Arial" w:hAnsi="Arial" w:cs="Arial"/>
                <w:b/>
              </w:rPr>
              <w:t>QIC Health and Community Service Standards 7</w:t>
            </w:r>
            <w:r w:rsidRPr="00114015">
              <w:rPr>
                <w:rFonts w:ascii="Arial" w:hAnsi="Arial" w:cs="Arial"/>
                <w:b/>
              </w:rPr>
              <w:t>th</w:t>
            </w:r>
            <w:r w:rsidRPr="00700378">
              <w:rPr>
                <w:rFonts w:ascii="Arial" w:hAnsi="Arial" w:cs="Arial"/>
                <w:b/>
              </w:rPr>
              <w:t xml:space="preserve"> </w:t>
            </w:r>
            <w:r w:rsidR="00D31CAA">
              <w:rPr>
                <w:rFonts w:ascii="Arial" w:hAnsi="Arial" w:cs="Arial"/>
                <w:b/>
              </w:rPr>
              <w:t>e</w:t>
            </w:r>
            <w:r w:rsidRPr="00700378">
              <w:rPr>
                <w:rFonts w:ascii="Arial" w:hAnsi="Arial" w:cs="Arial"/>
                <w:b/>
              </w:rPr>
              <w:t>d</w:t>
            </w:r>
            <w:r w:rsidR="00D31CAA">
              <w:rPr>
                <w:rFonts w:ascii="Arial" w:hAnsi="Arial" w:cs="Arial"/>
                <w:b/>
              </w:rPr>
              <w:t>ition</w:t>
            </w:r>
            <w:r w:rsidRPr="00700378">
              <w:rPr>
                <w:rFonts w:ascii="Arial" w:hAnsi="Arial" w:cs="Arial"/>
                <w:b/>
              </w:rPr>
              <w:t xml:space="preserve"> </w:t>
            </w:r>
            <w:r w:rsidR="00830541" w:rsidRPr="00830541">
              <w:rPr>
                <w:rFonts w:ascii="Arial" w:hAnsi="Arial" w:cs="Arial"/>
              </w:rPr>
              <w:fldChar w:fldCharType="begin"/>
            </w:r>
            <w:r w:rsidR="00457D96">
              <w:rPr>
                <w:rFonts w:ascii="Arial" w:hAnsi="Arial" w:cs="Arial"/>
              </w:rPr>
              <w:instrText xml:space="preserve"> ADDIN EN.CITE &lt;EndNote&gt;&lt;Cite&gt;&lt;Author&gt;Performance&lt;/Author&gt;&lt;RecNum&gt;96&lt;/RecNum&gt;&lt;DisplayText&gt;[38]&lt;/DisplayText&gt;&lt;record&gt;&lt;rec-number&gt;96&lt;/rec-number&gt;&lt;foreign-keys&gt;&lt;key app="EN" db-id="sdxezvdwl55zsiepzt7pdwdwswatdr5spasx" timestamp="1529027288"&gt;96&lt;/key&gt;&lt;/foreign-keys&gt;&lt;ref-type name="Web Page"&gt;12&lt;/ref-type&gt;&lt;contributors&gt;&lt;authors&gt;&lt;author&gt;Quality Innovation Performance&lt;/author&gt;&lt;/authors&gt;&lt;/contributors&gt;&lt;titles&gt;&lt;title&gt;QIC Health and Community Services Standards 7th Edition&lt;/title&gt;&lt;/titles&gt;&lt;number&gt;June 2018&lt;/number&gt;&lt;dates&gt;&lt;/dates&gt;&lt;urls&gt;&lt;related-urls&gt;&lt;url&gt;http://www.qip.com.au/standards/quality-improvement-council-qic-health-and-community-services-standards/&lt;/url&gt;&lt;/related-urls&gt;&lt;/urls&gt;&lt;/record&gt;&lt;/Cite&gt;&lt;/EndNote&gt;</w:instrText>
            </w:r>
            <w:r w:rsidR="00830541" w:rsidRPr="00830541">
              <w:rPr>
                <w:rFonts w:ascii="Arial" w:hAnsi="Arial" w:cs="Arial"/>
              </w:rPr>
              <w:fldChar w:fldCharType="separate"/>
            </w:r>
            <w:r w:rsidR="00457D96">
              <w:rPr>
                <w:rFonts w:ascii="Arial" w:hAnsi="Arial" w:cs="Arial"/>
                <w:noProof/>
              </w:rPr>
              <w:t>[38]</w:t>
            </w:r>
            <w:r w:rsidR="00830541" w:rsidRPr="00830541">
              <w:rPr>
                <w:rFonts w:ascii="Arial" w:hAnsi="Arial" w:cs="Arial"/>
              </w:rPr>
              <w:fldChar w:fldCharType="end"/>
            </w:r>
            <w:r w:rsidR="0045086E">
              <w:rPr>
                <w:rFonts w:ascii="Arial" w:hAnsi="Arial" w:cs="Arial"/>
              </w:rPr>
              <w:t xml:space="preserve"> </w:t>
            </w:r>
            <w:r w:rsidRPr="0073066D">
              <w:rPr>
                <w:rFonts w:ascii="Arial" w:hAnsi="Arial" w:cs="Arial"/>
              </w:rPr>
              <w:t>(QIP)</w:t>
            </w:r>
          </w:p>
        </w:tc>
        <w:tc>
          <w:tcPr>
            <w:tcW w:w="1668" w:type="dxa"/>
          </w:tcPr>
          <w:p w14:paraId="496883C0" w14:textId="77777777" w:rsidR="003F2F1E" w:rsidRPr="00392F44" w:rsidRDefault="003F2F1E" w:rsidP="0045086E">
            <w:pPr>
              <w:pStyle w:val="DHHStabletext"/>
            </w:pPr>
            <w:r w:rsidRPr="00392F44">
              <w:t>Community</w:t>
            </w:r>
            <w:r w:rsidR="00C91269">
              <w:t>-</w:t>
            </w:r>
            <w:r w:rsidRPr="00392F44">
              <w:t>based services</w:t>
            </w:r>
          </w:p>
        </w:tc>
        <w:tc>
          <w:tcPr>
            <w:tcW w:w="1303" w:type="dxa"/>
          </w:tcPr>
          <w:p w14:paraId="499348B9" w14:textId="77777777" w:rsidR="003F2F1E" w:rsidRPr="00392F44" w:rsidRDefault="003F2F1E" w:rsidP="0045086E">
            <w:pPr>
              <w:pStyle w:val="DHHStabletext"/>
            </w:pPr>
            <w:r w:rsidRPr="00392F44">
              <w:t xml:space="preserve">Voluntary </w:t>
            </w:r>
          </w:p>
        </w:tc>
        <w:tc>
          <w:tcPr>
            <w:tcW w:w="4678" w:type="dxa"/>
          </w:tcPr>
          <w:p w14:paraId="3259B13B" w14:textId="77777777" w:rsidR="003F2F1E" w:rsidRPr="00392F44" w:rsidRDefault="003F2F1E" w:rsidP="0045086E">
            <w:pPr>
              <w:pStyle w:val="DHHStablebullet"/>
            </w:pPr>
            <w:r w:rsidRPr="00392F44">
              <w:t>No nutrition standards</w:t>
            </w:r>
          </w:p>
        </w:tc>
      </w:tr>
      <w:tr w:rsidR="00700378" w:rsidRPr="0073066D" w14:paraId="0414CDE3" w14:textId="77777777" w:rsidTr="00BE3CFE">
        <w:tc>
          <w:tcPr>
            <w:tcW w:w="2302" w:type="dxa"/>
          </w:tcPr>
          <w:p w14:paraId="794C159E" w14:textId="77777777" w:rsidR="00700378" w:rsidRPr="0073066D" w:rsidRDefault="00700378" w:rsidP="00457D96">
            <w:pPr>
              <w:spacing w:before="60" w:after="60" w:line="270" w:lineRule="atLeast"/>
              <w:rPr>
                <w:rFonts w:ascii="Arial" w:hAnsi="Arial" w:cs="Arial"/>
              </w:rPr>
            </w:pPr>
            <w:r w:rsidRPr="00700378">
              <w:rPr>
                <w:rFonts w:ascii="Arial" w:hAnsi="Arial" w:cs="Arial"/>
                <w:b/>
              </w:rPr>
              <w:t>Home Care Common Standards v 14</w:t>
            </w:r>
            <w:r w:rsidRPr="0073066D">
              <w:rPr>
                <w:rFonts w:ascii="Arial" w:hAnsi="Arial" w:cs="Arial"/>
              </w:rPr>
              <w:t xml:space="preserve"> </w:t>
            </w:r>
            <w:r w:rsidR="00830541">
              <w:rPr>
                <w:rFonts w:ascii="Arial" w:hAnsi="Arial" w:cs="Arial"/>
              </w:rPr>
              <w:fldChar w:fldCharType="begin"/>
            </w:r>
            <w:r w:rsidR="00457D96">
              <w:rPr>
                <w:rFonts w:ascii="Arial" w:hAnsi="Arial" w:cs="Arial"/>
              </w:rPr>
              <w:instrText xml:space="preserve"> ADDIN EN.CITE &lt;EndNote&gt;&lt;Cite&gt;&lt;Author&gt;Agency&lt;/Author&gt;&lt;RecNum&gt;97&lt;/RecNum&gt;&lt;DisplayText&gt;[39]&lt;/DisplayText&gt;&lt;record&gt;&lt;rec-number&gt;97&lt;/rec-number&gt;&lt;foreign-keys&gt;&lt;key app="EN" db-id="sdxezvdwl55zsiepzt7pdwdwswatdr5spasx" timestamp="1529027494"&gt;97&lt;/key&gt;&lt;/foreign-keys&gt;&lt;ref-type name="Web Page"&gt;12&lt;/ref-type&gt;&lt;contributors&gt;&lt;authors&gt;&lt;author&gt;Australian Aged Care Quality Agency&lt;/author&gt;&lt;/authors&gt;&lt;/contributors&gt;&lt;titles&gt;&lt;title&gt;Home Care Common Standards version 14&lt;/title&gt;&lt;/titles&gt;&lt;number&gt;June 2018&lt;/number&gt;&lt;dates&gt;&lt;year&gt;2014&lt;/year&gt;&lt;/dates&gt;&lt;urls&gt;&lt;related-urls&gt;&lt;url&gt;https://www.aacqa.gov.au/providers/home-care/processes-and-resources/resources-specifically-for-home-care/fact-sheets/homecarecommonstandardsv14_0.pdf&lt;/url&gt;&lt;/related-urls&gt;&lt;/urls&gt;&lt;/record&gt;&lt;/Cite&gt;&lt;/EndNote&gt;</w:instrText>
            </w:r>
            <w:r w:rsidR="00830541">
              <w:rPr>
                <w:rFonts w:ascii="Arial" w:hAnsi="Arial" w:cs="Arial"/>
              </w:rPr>
              <w:fldChar w:fldCharType="separate"/>
            </w:r>
            <w:r w:rsidR="00457D96">
              <w:rPr>
                <w:rFonts w:ascii="Arial" w:hAnsi="Arial" w:cs="Arial"/>
                <w:noProof/>
              </w:rPr>
              <w:t>[39]</w:t>
            </w:r>
            <w:r w:rsidR="00830541">
              <w:rPr>
                <w:rFonts w:ascii="Arial" w:hAnsi="Arial" w:cs="Arial"/>
              </w:rPr>
              <w:fldChar w:fldCharType="end"/>
            </w:r>
            <w:r w:rsidR="0045086E">
              <w:rPr>
                <w:rFonts w:ascii="Arial" w:hAnsi="Arial" w:cs="Arial"/>
              </w:rPr>
              <w:t xml:space="preserve"> </w:t>
            </w:r>
            <w:r w:rsidRPr="0073066D">
              <w:rPr>
                <w:rFonts w:ascii="Arial" w:hAnsi="Arial" w:cs="Arial"/>
              </w:rPr>
              <w:t>(AACQA)</w:t>
            </w:r>
          </w:p>
        </w:tc>
        <w:tc>
          <w:tcPr>
            <w:tcW w:w="1668" w:type="dxa"/>
          </w:tcPr>
          <w:p w14:paraId="76E63845" w14:textId="77777777" w:rsidR="00700378" w:rsidRPr="00392F44" w:rsidRDefault="00700378" w:rsidP="0045086E">
            <w:pPr>
              <w:pStyle w:val="DHHStabletext"/>
            </w:pPr>
            <w:r w:rsidRPr="00392F44">
              <w:t>All HACC</w:t>
            </w:r>
            <w:r w:rsidR="00C91269">
              <w:t>-</w:t>
            </w:r>
            <w:r w:rsidRPr="00392F44">
              <w:t>funded services</w:t>
            </w:r>
          </w:p>
        </w:tc>
        <w:tc>
          <w:tcPr>
            <w:tcW w:w="1303" w:type="dxa"/>
          </w:tcPr>
          <w:p w14:paraId="7909A23A" w14:textId="77777777" w:rsidR="00700378" w:rsidRPr="00392F44" w:rsidRDefault="00700378" w:rsidP="0045086E">
            <w:pPr>
              <w:pStyle w:val="DHHStabletext"/>
            </w:pPr>
            <w:r w:rsidRPr="00392F44">
              <w:t xml:space="preserve">Mandatory </w:t>
            </w:r>
          </w:p>
        </w:tc>
        <w:tc>
          <w:tcPr>
            <w:tcW w:w="4678" w:type="dxa"/>
          </w:tcPr>
          <w:p w14:paraId="01A19252" w14:textId="77777777" w:rsidR="00700378" w:rsidRPr="00392F44" w:rsidRDefault="00700378" w:rsidP="0045086E">
            <w:pPr>
              <w:pStyle w:val="DHHStablebullet"/>
            </w:pPr>
            <w:r w:rsidRPr="00392F44">
              <w:t>No specific nutrition standard</w:t>
            </w:r>
          </w:p>
          <w:p w14:paraId="2E770205" w14:textId="77777777" w:rsidR="00700378" w:rsidRPr="00392F44" w:rsidRDefault="00700378" w:rsidP="0045086E">
            <w:pPr>
              <w:pStyle w:val="DHHStablebullet"/>
            </w:pPr>
            <w:r w:rsidRPr="00392F44">
              <w:t>Standard 2.2 – Assessment</w:t>
            </w:r>
          </w:p>
          <w:p w14:paraId="2695566E" w14:textId="77777777" w:rsidR="00700378" w:rsidRDefault="00700378" w:rsidP="0045086E">
            <w:pPr>
              <w:pStyle w:val="DHHStablebullet"/>
            </w:pPr>
            <w:r w:rsidRPr="00392F44">
              <w:t>Each service user participates in an assessment appropriate to the complexity of their needs and with consideration of their cultural and linguistic diversity</w:t>
            </w:r>
          </w:p>
          <w:p w14:paraId="4A218C6B" w14:textId="77777777" w:rsidR="0017514E" w:rsidRPr="0017514E" w:rsidRDefault="002642FF" w:rsidP="00A3219A">
            <w:pPr>
              <w:pStyle w:val="DHHStablebullet"/>
            </w:pPr>
            <w:r>
              <w:t>S</w:t>
            </w:r>
            <w:r w:rsidR="0017514E" w:rsidRPr="0017514E">
              <w:t xml:space="preserve">uperseded by the Aged Care Quality Standards </w:t>
            </w:r>
            <w:r>
              <w:t xml:space="preserve">on </w:t>
            </w:r>
            <w:r w:rsidR="0017514E" w:rsidRPr="0017514E">
              <w:t>1 July 2018</w:t>
            </w:r>
          </w:p>
        </w:tc>
      </w:tr>
      <w:tr w:rsidR="004F5CE8" w:rsidRPr="0073066D" w14:paraId="68204F3A" w14:textId="77777777" w:rsidTr="00BE3CFE">
        <w:tc>
          <w:tcPr>
            <w:tcW w:w="2302" w:type="dxa"/>
          </w:tcPr>
          <w:p w14:paraId="2D2B3391" w14:textId="77777777" w:rsidR="00FA6475" w:rsidRPr="00FA6475" w:rsidRDefault="004F5CE8" w:rsidP="00457D96">
            <w:pPr>
              <w:spacing w:before="60" w:after="60" w:line="270" w:lineRule="atLeast"/>
              <w:rPr>
                <w:rFonts w:ascii="Arial" w:hAnsi="Arial" w:cs="Arial"/>
              </w:rPr>
            </w:pPr>
            <w:r>
              <w:rPr>
                <w:rFonts w:ascii="Arial" w:hAnsi="Arial" w:cs="Arial"/>
                <w:b/>
              </w:rPr>
              <w:t>Res</w:t>
            </w:r>
            <w:r w:rsidR="003F2F1E">
              <w:rPr>
                <w:rFonts w:ascii="Arial" w:hAnsi="Arial" w:cs="Arial"/>
                <w:b/>
              </w:rPr>
              <w:t>idential Aged Care</w:t>
            </w:r>
            <w:r>
              <w:rPr>
                <w:rFonts w:ascii="Arial" w:hAnsi="Arial" w:cs="Arial"/>
                <w:b/>
              </w:rPr>
              <w:t xml:space="preserve"> </w:t>
            </w:r>
            <w:r w:rsidR="00506BD0">
              <w:rPr>
                <w:rFonts w:ascii="Arial" w:hAnsi="Arial" w:cs="Arial"/>
                <w:b/>
              </w:rPr>
              <w:t>S</w:t>
            </w:r>
            <w:r>
              <w:rPr>
                <w:rFonts w:ascii="Arial" w:hAnsi="Arial" w:cs="Arial"/>
                <w:b/>
              </w:rPr>
              <w:t>tandards</w:t>
            </w:r>
            <w:r w:rsidR="00BE3CFE">
              <w:rPr>
                <w:rFonts w:ascii="Arial" w:hAnsi="Arial" w:cs="Arial"/>
                <w:b/>
              </w:rPr>
              <w:t xml:space="preserve"> </w:t>
            </w:r>
            <w:r w:rsidR="00BE3CFE" w:rsidRPr="00BE3CFE">
              <w:rPr>
                <w:rFonts w:ascii="Arial" w:hAnsi="Arial" w:cs="Arial"/>
              </w:rPr>
              <w:fldChar w:fldCharType="begin"/>
            </w:r>
            <w:r w:rsidR="00457D96">
              <w:rPr>
                <w:rFonts w:ascii="Arial" w:hAnsi="Arial" w:cs="Arial"/>
              </w:rPr>
              <w:instrText xml:space="preserve"> ADDIN EN.CITE &lt;EndNote&gt;&lt;Cite&gt;&lt;Author&gt;Agency&lt;/Author&gt;&lt;Year&gt;2014&lt;/Year&gt;&lt;RecNum&gt;98&lt;/RecNum&gt;&lt;DisplayText&gt;[40]&lt;/DisplayText&gt;&lt;record&gt;&lt;rec-number&gt;98&lt;/rec-number&gt;&lt;foreign-keys&gt;&lt;key app="EN" db-id="sdxezvdwl55zsiepzt7pdwdwswatdr5spasx" timestamp="1529027766"&gt;98&lt;/key&gt;&lt;/foreign-keys&gt;&lt;ref-type name="Journal Article"&gt;17&lt;/ref-type&gt;&lt;contributors&gt;&lt;authors&gt;&lt;author&gt;Australian Aged Care Quality Agency&lt;/author&gt;&lt;/authors&gt;&lt;/contributors&gt;&lt;titles&gt;&lt;title&gt;Residential Aged Care Accreditation Standards&lt;/title&gt;&lt;/titles&gt;&lt;dates&gt;&lt;year&gt;2014&lt;/year&gt;&lt;/dates&gt;&lt;urls&gt;&lt;related-urls&gt;&lt;url&gt;https://www.aacqa.gov.au/providers/residential-aged-care/resources/brocah0011accreditationstandardsfactsheetenglishv14.1.pdf&lt;/url&gt;&lt;/related-urls&gt;&lt;/urls&gt;&lt;/record&gt;&lt;/Cite&gt;&lt;/EndNote&gt;</w:instrText>
            </w:r>
            <w:r w:rsidR="00BE3CFE" w:rsidRPr="00BE3CFE">
              <w:rPr>
                <w:rFonts w:ascii="Arial" w:hAnsi="Arial" w:cs="Arial"/>
              </w:rPr>
              <w:fldChar w:fldCharType="separate"/>
            </w:r>
            <w:r w:rsidR="00457D96">
              <w:rPr>
                <w:rFonts w:ascii="Arial" w:hAnsi="Arial" w:cs="Arial"/>
                <w:noProof/>
              </w:rPr>
              <w:t>[40]</w:t>
            </w:r>
            <w:r w:rsidR="00BE3CFE" w:rsidRPr="00BE3CFE">
              <w:rPr>
                <w:rFonts w:ascii="Arial" w:hAnsi="Arial" w:cs="Arial"/>
              </w:rPr>
              <w:fldChar w:fldCharType="end"/>
            </w:r>
            <w:r w:rsidR="0045086E">
              <w:rPr>
                <w:rFonts w:ascii="Arial" w:hAnsi="Arial" w:cs="Arial"/>
              </w:rPr>
              <w:t xml:space="preserve"> </w:t>
            </w:r>
            <w:r w:rsidR="00FA6475" w:rsidRPr="0073066D">
              <w:rPr>
                <w:rFonts w:ascii="Arial" w:hAnsi="Arial" w:cs="Arial"/>
              </w:rPr>
              <w:t>(AACQA)</w:t>
            </w:r>
            <w:r w:rsidR="00FA6475">
              <w:rPr>
                <w:rFonts w:ascii="Arial" w:hAnsi="Arial" w:cs="Arial"/>
              </w:rPr>
              <w:t xml:space="preserve"> </w:t>
            </w:r>
          </w:p>
        </w:tc>
        <w:tc>
          <w:tcPr>
            <w:tcW w:w="1668" w:type="dxa"/>
          </w:tcPr>
          <w:p w14:paraId="6D65FAB2" w14:textId="77777777" w:rsidR="004F5CE8" w:rsidRPr="00392F44" w:rsidRDefault="00B7695E" w:rsidP="0045086E">
            <w:pPr>
              <w:pStyle w:val="DHHStabletext"/>
            </w:pPr>
            <w:r>
              <w:t>All providers of residential aged care</w:t>
            </w:r>
          </w:p>
        </w:tc>
        <w:tc>
          <w:tcPr>
            <w:tcW w:w="1303" w:type="dxa"/>
          </w:tcPr>
          <w:p w14:paraId="7C4F6144" w14:textId="77777777" w:rsidR="004F5CE8" w:rsidRPr="00392F44" w:rsidRDefault="00B7695E" w:rsidP="0045086E">
            <w:pPr>
              <w:pStyle w:val="DHHStabletext"/>
            </w:pPr>
            <w:r>
              <w:t>Mandatory</w:t>
            </w:r>
          </w:p>
        </w:tc>
        <w:tc>
          <w:tcPr>
            <w:tcW w:w="4678" w:type="dxa"/>
          </w:tcPr>
          <w:p w14:paraId="0C536F68" w14:textId="77777777" w:rsidR="004F5CE8" w:rsidRPr="004F5CE8" w:rsidRDefault="004F5CE8" w:rsidP="0045086E">
            <w:pPr>
              <w:pStyle w:val="DHHStablebullet"/>
            </w:pPr>
            <w:r>
              <w:t xml:space="preserve">Standard 2.10 </w:t>
            </w:r>
            <w:r w:rsidR="002642FF">
              <w:t xml:space="preserve">– </w:t>
            </w:r>
            <w:r>
              <w:t>Nutrition and H</w:t>
            </w:r>
            <w:r w:rsidRPr="004F5CE8">
              <w:t>ydration</w:t>
            </w:r>
          </w:p>
          <w:p w14:paraId="77E5AC70" w14:textId="77777777" w:rsidR="004F5CE8" w:rsidRDefault="004F5CE8" w:rsidP="000D1DDE">
            <w:pPr>
              <w:pStyle w:val="DHHStablebullet"/>
            </w:pPr>
            <w:r w:rsidRPr="004F5CE8">
              <w:t>Care recipients receive adequate nourishment and</w:t>
            </w:r>
            <w:r w:rsidR="00C91269">
              <w:t xml:space="preserve"> </w:t>
            </w:r>
            <w:r w:rsidRPr="004F5CE8">
              <w:t>hydration</w:t>
            </w:r>
          </w:p>
          <w:p w14:paraId="411545B7" w14:textId="77777777" w:rsidR="00FA6475" w:rsidRDefault="002642FF" w:rsidP="00A3219A">
            <w:pPr>
              <w:pStyle w:val="DHHStablebullet"/>
            </w:pPr>
            <w:r>
              <w:t>S</w:t>
            </w:r>
            <w:r w:rsidR="00FA6475">
              <w:t xml:space="preserve">uperseded by the Aged Care Quality Standards </w:t>
            </w:r>
            <w:r>
              <w:t xml:space="preserve">on </w:t>
            </w:r>
            <w:r w:rsidR="00FA6475">
              <w:t>1 July 2018</w:t>
            </w:r>
          </w:p>
        </w:tc>
      </w:tr>
      <w:tr w:rsidR="00700378" w:rsidRPr="0073066D" w14:paraId="365FECD4" w14:textId="77777777" w:rsidTr="00BE3CFE">
        <w:tc>
          <w:tcPr>
            <w:tcW w:w="2302" w:type="dxa"/>
          </w:tcPr>
          <w:p w14:paraId="3A8C446E" w14:textId="77777777" w:rsidR="00700378" w:rsidRDefault="00700378" w:rsidP="009C5826">
            <w:pPr>
              <w:spacing w:before="60" w:after="60" w:line="270" w:lineRule="atLeast"/>
              <w:rPr>
                <w:rFonts w:ascii="Arial" w:hAnsi="Arial" w:cs="Arial"/>
              </w:rPr>
            </w:pPr>
            <w:r w:rsidRPr="00700378">
              <w:rPr>
                <w:rFonts w:ascii="Arial" w:hAnsi="Arial" w:cs="Arial"/>
                <w:b/>
              </w:rPr>
              <w:lastRenderedPageBreak/>
              <w:t xml:space="preserve">Aged Care Quality Standards </w:t>
            </w:r>
            <w:r w:rsidR="00BE3CFE">
              <w:rPr>
                <w:rFonts w:ascii="Arial" w:hAnsi="Arial" w:cs="Arial"/>
                <w:b/>
              </w:rPr>
              <w:fldChar w:fldCharType="begin"/>
            </w:r>
            <w:r w:rsidR="00457D96">
              <w:rPr>
                <w:rFonts w:ascii="Arial" w:hAnsi="Arial" w:cs="Arial"/>
                <w:b/>
              </w:rPr>
              <w:instrText xml:space="preserve"> ADDIN EN.CITE &lt;EndNote&gt;&lt;Cite&gt;&lt;Author&gt;Agency&lt;/Author&gt;&lt;Year&gt;2018&lt;/Year&gt;&lt;RecNum&gt;99&lt;/RecNum&gt;&lt;DisplayText&gt;[41]&lt;/DisplayText&gt;&lt;record&gt;&lt;rec-number&gt;99&lt;/rec-number&gt;&lt;foreign-keys&gt;&lt;key app="EN" db-id="sdxezvdwl55zsiepzt7pdwdwswatdr5spasx" timestamp="1529028023"&gt;99&lt;/key&gt;&lt;/foreign-keys&gt;&lt;ref-type name="Web Page"&gt;12&lt;/ref-type&gt;&lt;contributors&gt;&lt;authors&gt;&lt;author&gt;Australian Aged Care Quality Agency&lt;/author&gt;&lt;/authors&gt;&lt;/contributors&gt;&lt;titles&gt;&lt;title&gt;Aged Care Quality Standards&lt;/title&gt;&lt;/titles&gt;&lt;number&gt;June 2018&lt;/number&gt;&lt;dates&gt;&lt;year&gt;2018&lt;/year&gt;&lt;/dates&gt;&lt;urls&gt;&lt;related-urls&gt;&lt;url&gt;https://agedcare.health.gov.au/quality/single-set-of-aged-care-quality-standards&lt;/url&gt;&lt;/related-urls&gt;&lt;/urls&gt;&lt;/record&gt;&lt;/Cite&gt;&lt;/EndNote&gt;</w:instrText>
            </w:r>
            <w:r w:rsidR="00BE3CFE">
              <w:rPr>
                <w:rFonts w:ascii="Arial" w:hAnsi="Arial" w:cs="Arial"/>
                <w:b/>
              </w:rPr>
              <w:fldChar w:fldCharType="separate"/>
            </w:r>
            <w:r w:rsidR="00457D96">
              <w:rPr>
                <w:rFonts w:ascii="Arial" w:hAnsi="Arial" w:cs="Arial"/>
                <w:b/>
                <w:noProof/>
              </w:rPr>
              <w:t>[41]</w:t>
            </w:r>
            <w:r w:rsidR="00BE3CFE">
              <w:rPr>
                <w:rFonts w:ascii="Arial" w:hAnsi="Arial" w:cs="Arial"/>
                <w:b/>
              </w:rPr>
              <w:fldChar w:fldCharType="end"/>
            </w:r>
            <w:r w:rsidR="0045086E">
              <w:rPr>
                <w:rFonts w:ascii="Arial" w:hAnsi="Arial" w:cs="Arial"/>
                <w:b/>
              </w:rPr>
              <w:t xml:space="preserve"> </w:t>
            </w:r>
            <w:r w:rsidRPr="0073066D">
              <w:rPr>
                <w:rFonts w:ascii="Arial" w:hAnsi="Arial" w:cs="Arial"/>
              </w:rPr>
              <w:t>(AACQA)</w:t>
            </w:r>
            <w:r>
              <w:rPr>
                <w:rFonts w:ascii="Arial" w:hAnsi="Arial" w:cs="Arial"/>
              </w:rPr>
              <w:t xml:space="preserve"> </w:t>
            </w:r>
          </w:p>
          <w:p w14:paraId="3229FA11" w14:textId="77777777" w:rsidR="00700378" w:rsidRPr="00CD242F" w:rsidRDefault="00392F44" w:rsidP="00114015">
            <w:pPr>
              <w:pStyle w:val="DHHStabletext"/>
            </w:pPr>
            <w:r w:rsidRPr="00CD242F">
              <w:t xml:space="preserve">Effective </w:t>
            </w:r>
            <w:r w:rsidR="00D31CAA">
              <w:t xml:space="preserve">1 </w:t>
            </w:r>
            <w:r w:rsidR="00700378" w:rsidRPr="00CD242F">
              <w:t>July 2018</w:t>
            </w:r>
          </w:p>
        </w:tc>
        <w:tc>
          <w:tcPr>
            <w:tcW w:w="1668" w:type="dxa"/>
          </w:tcPr>
          <w:p w14:paraId="0F6B2A4E" w14:textId="77777777" w:rsidR="00700378" w:rsidRPr="00392F44" w:rsidRDefault="00700378" w:rsidP="0045086E">
            <w:pPr>
              <w:pStyle w:val="DHHStabletext"/>
            </w:pPr>
            <w:r w:rsidRPr="00392F44">
              <w:t>All providers of residential, transitional and home</w:t>
            </w:r>
            <w:r w:rsidR="00C91269">
              <w:t>-</w:t>
            </w:r>
            <w:r w:rsidRPr="00392F44">
              <w:t xml:space="preserve">based aged care </w:t>
            </w:r>
          </w:p>
        </w:tc>
        <w:tc>
          <w:tcPr>
            <w:tcW w:w="1303" w:type="dxa"/>
          </w:tcPr>
          <w:p w14:paraId="1D42BACB" w14:textId="77777777" w:rsidR="00700378" w:rsidRPr="00392F44" w:rsidRDefault="00700378" w:rsidP="0045086E">
            <w:pPr>
              <w:pStyle w:val="DHHStabletext"/>
            </w:pPr>
            <w:r w:rsidRPr="00392F44">
              <w:t xml:space="preserve">Mandatory </w:t>
            </w:r>
          </w:p>
          <w:p w14:paraId="2404CA06" w14:textId="77777777" w:rsidR="00700378" w:rsidRPr="00392F44" w:rsidRDefault="00700378" w:rsidP="0045086E">
            <w:pPr>
              <w:pStyle w:val="DHHStabletext"/>
            </w:pPr>
          </w:p>
        </w:tc>
        <w:tc>
          <w:tcPr>
            <w:tcW w:w="4678" w:type="dxa"/>
          </w:tcPr>
          <w:p w14:paraId="66C71E92" w14:textId="77777777" w:rsidR="00700378" w:rsidRPr="00392F44" w:rsidRDefault="00CD242F" w:rsidP="0045086E">
            <w:pPr>
              <w:pStyle w:val="DHHStablebullet"/>
            </w:pPr>
            <w:r>
              <w:t xml:space="preserve">No </w:t>
            </w:r>
            <w:r w:rsidR="00700378" w:rsidRPr="00392F44">
              <w:t>nutrition standard</w:t>
            </w:r>
            <w:r w:rsidR="002642FF">
              <w:t xml:space="preserve"> –</w:t>
            </w:r>
            <w:r w:rsidR="00700378" w:rsidRPr="00392F44">
              <w:t xml:space="preserve"> DAA working to get nutrition/malnutrition included in supporting documents</w:t>
            </w:r>
          </w:p>
          <w:p w14:paraId="7FECB16F" w14:textId="77777777" w:rsidR="00700378" w:rsidRPr="00392F44" w:rsidRDefault="00700378" w:rsidP="00ED49A6">
            <w:pPr>
              <w:pStyle w:val="DHHStablebullet"/>
            </w:pPr>
            <w:r w:rsidRPr="00392F44">
              <w:t xml:space="preserve">Standard 3.3 </w:t>
            </w:r>
            <w:r w:rsidR="00CC3FBD">
              <w:t>–</w:t>
            </w:r>
            <w:r w:rsidRPr="00392F44">
              <w:t xml:space="preserve"> </w:t>
            </w:r>
            <w:r w:rsidR="007A0FDE" w:rsidRPr="007A0FDE">
              <w:t>Effective management of high-impact or high-prevalence risks associated with the care of each consumer</w:t>
            </w:r>
          </w:p>
        </w:tc>
      </w:tr>
      <w:tr w:rsidR="00487739" w:rsidRPr="0073066D" w14:paraId="0F68AC9B" w14:textId="77777777" w:rsidTr="00BE3CFE">
        <w:tc>
          <w:tcPr>
            <w:tcW w:w="2302" w:type="dxa"/>
          </w:tcPr>
          <w:p w14:paraId="190D6473" w14:textId="77777777" w:rsidR="00082B8A" w:rsidRPr="00082B8A" w:rsidRDefault="00487739" w:rsidP="00457D96">
            <w:pPr>
              <w:spacing w:before="60" w:after="60" w:line="270" w:lineRule="atLeast"/>
              <w:rPr>
                <w:rFonts w:ascii="Arial" w:hAnsi="Arial" w:cs="Arial"/>
              </w:rPr>
            </w:pPr>
            <w:r>
              <w:rPr>
                <w:rFonts w:ascii="Arial" w:hAnsi="Arial" w:cs="Arial"/>
                <w:b/>
              </w:rPr>
              <w:t>National Aged Care Quality Indicator Program</w:t>
            </w:r>
            <w:r w:rsidR="00BE3CFE">
              <w:rPr>
                <w:rFonts w:ascii="Arial" w:hAnsi="Arial" w:cs="Arial"/>
                <w:b/>
              </w:rPr>
              <w:t xml:space="preserve"> </w:t>
            </w:r>
            <w:r w:rsidR="00BE3CFE">
              <w:rPr>
                <w:rFonts w:ascii="Arial" w:hAnsi="Arial" w:cs="Arial"/>
                <w:b/>
              </w:rPr>
              <w:fldChar w:fldCharType="begin"/>
            </w:r>
            <w:r w:rsidR="00457D96">
              <w:rPr>
                <w:rFonts w:ascii="Arial" w:hAnsi="Arial" w:cs="Arial"/>
                <w:b/>
              </w:rPr>
              <w:instrText xml:space="preserve"> ADDIN EN.CITE &lt;EndNote&gt;&lt;Cite&gt;&lt;Author&gt;Australian Government&lt;/Author&gt;&lt;Year&gt;2016&lt;/Year&gt;&lt;RecNum&gt;100&lt;/RecNum&gt;&lt;DisplayText&gt;[42]&lt;/DisplayText&gt;&lt;record&gt;&lt;rec-number&gt;100&lt;/rec-number&gt;&lt;foreign-keys&gt;&lt;key app="EN" db-id="sdxezvdwl55zsiepzt7pdwdwswatdr5spasx" timestamp="1529028220"&gt;100&lt;/key&gt;&lt;/foreign-keys&gt;&lt;ref-type name="Journal Article"&gt;17&lt;/ref-type&gt;&lt;contributors&gt;&lt;authors&gt;&lt;author&gt;Australian Government, Department of Health&lt;/author&gt;&lt;/authors&gt;&lt;/contributors&gt;&lt;titles&gt;&lt;title&gt;National Aged Care Quality Indicator Program&lt;/title&gt;&lt;/titles&gt;&lt;dates&gt;&lt;year&gt;2016&lt;/year&gt;&lt;/dates&gt;&lt;urls&gt;&lt;related-urls&gt;&lt;url&gt;https://agedcare.health.gov.au/ensuring-quality/quality-indicators/residential-aged-care-quality-indicators&lt;/url&gt;&lt;/related-urls&gt;&lt;/urls&gt;&lt;/record&gt;&lt;/Cite&gt;&lt;/EndNote&gt;</w:instrText>
            </w:r>
            <w:r w:rsidR="00BE3CFE">
              <w:rPr>
                <w:rFonts w:ascii="Arial" w:hAnsi="Arial" w:cs="Arial"/>
                <w:b/>
              </w:rPr>
              <w:fldChar w:fldCharType="separate"/>
            </w:r>
            <w:r w:rsidR="00457D96">
              <w:rPr>
                <w:rFonts w:ascii="Arial" w:hAnsi="Arial" w:cs="Arial"/>
                <w:b/>
                <w:noProof/>
              </w:rPr>
              <w:t>[42]</w:t>
            </w:r>
            <w:r w:rsidR="00BE3CFE">
              <w:rPr>
                <w:rFonts w:ascii="Arial" w:hAnsi="Arial" w:cs="Arial"/>
                <w:b/>
              </w:rPr>
              <w:fldChar w:fldCharType="end"/>
            </w:r>
            <w:r w:rsidR="0045086E">
              <w:rPr>
                <w:rFonts w:ascii="Arial" w:hAnsi="Arial" w:cs="Arial"/>
                <w:b/>
              </w:rPr>
              <w:t xml:space="preserve"> </w:t>
            </w:r>
            <w:r w:rsidR="00082B8A" w:rsidRPr="00082B8A">
              <w:rPr>
                <w:rFonts w:ascii="Arial" w:hAnsi="Arial" w:cs="Arial"/>
              </w:rPr>
              <w:t>(My Aged Care)</w:t>
            </w:r>
          </w:p>
        </w:tc>
        <w:tc>
          <w:tcPr>
            <w:tcW w:w="1668" w:type="dxa"/>
          </w:tcPr>
          <w:p w14:paraId="31D344AE" w14:textId="77777777" w:rsidR="00487739" w:rsidRPr="00392F44" w:rsidRDefault="00487739" w:rsidP="0045086E">
            <w:pPr>
              <w:pStyle w:val="DHHStabletext"/>
            </w:pPr>
            <w:r>
              <w:t>All providers of residential aged care</w:t>
            </w:r>
          </w:p>
        </w:tc>
        <w:tc>
          <w:tcPr>
            <w:tcW w:w="1303" w:type="dxa"/>
          </w:tcPr>
          <w:p w14:paraId="10FE83D5" w14:textId="77777777" w:rsidR="00487739" w:rsidRPr="00392F44" w:rsidRDefault="00487739" w:rsidP="0045086E">
            <w:pPr>
              <w:pStyle w:val="DHHStabletext"/>
            </w:pPr>
            <w:r>
              <w:t>Voluntary</w:t>
            </w:r>
          </w:p>
        </w:tc>
        <w:tc>
          <w:tcPr>
            <w:tcW w:w="4678" w:type="dxa"/>
          </w:tcPr>
          <w:p w14:paraId="0F1433D6" w14:textId="77777777" w:rsidR="00487739" w:rsidRPr="00487739" w:rsidRDefault="00487739" w:rsidP="0045086E">
            <w:pPr>
              <w:pStyle w:val="DHHStablebullet"/>
            </w:pPr>
            <w:r>
              <w:t>Three quality indicators f</w:t>
            </w:r>
            <w:r w:rsidRPr="00487739">
              <w:t>ocu</w:t>
            </w:r>
            <w:r>
              <w:t>sing</w:t>
            </w:r>
            <w:r w:rsidRPr="00487739">
              <w:t xml:space="preserve"> on clinical areas</w:t>
            </w:r>
          </w:p>
          <w:p w14:paraId="151547BA" w14:textId="77777777" w:rsidR="00487739" w:rsidRPr="00487739" w:rsidRDefault="00487739" w:rsidP="0045086E">
            <w:pPr>
              <w:pStyle w:val="DHHStablebullet"/>
            </w:pPr>
            <w:r w:rsidRPr="00487739">
              <w:t>Quality Indicator 3</w:t>
            </w:r>
            <w:r w:rsidR="00082B8A">
              <w:t xml:space="preserve"> </w:t>
            </w:r>
            <w:r w:rsidR="00CC3FBD">
              <w:t>–</w:t>
            </w:r>
            <w:r w:rsidR="00082B8A">
              <w:t xml:space="preserve"> U</w:t>
            </w:r>
            <w:r w:rsidRPr="00487739">
              <w:t xml:space="preserve">nplanned </w:t>
            </w:r>
            <w:r w:rsidR="002642FF">
              <w:t>w</w:t>
            </w:r>
            <w:r w:rsidR="00082B8A">
              <w:t xml:space="preserve">eight </w:t>
            </w:r>
            <w:r w:rsidR="002642FF">
              <w:t>l</w:t>
            </w:r>
            <w:r w:rsidRPr="00487739">
              <w:t>oss</w:t>
            </w:r>
          </w:p>
          <w:p w14:paraId="6C6D59C6" w14:textId="77777777" w:rsidR="00487739" w:rsidRPr="00082B8A" w:rsidRDefault="00082B8A" w:rsidP="0045086E">
            <w:pPr>
              <w:pStyle w:val="DHHStablebullet"/>
            </w:pPr>
            <w:r w:rsidRPr="00082B8A">
              <w:t>Measure 1: Significant unplanned weight loss</w:t>
            </w:r>
          </w:p>
          <w:p w14:paraId="3A19EB67" w14:textId="77777777" w:rsidR="00082B8A" w:rsidRPr="00392F44" w:rsidRDefault="00082B8A" w:rsidP="0045086E">
            <w:pPr>
              <w:pStyle w:val="DHHStablebullet"/>
            </w:pPr>
            <w:r w:rsidRPr="00082B8A">
              <w:t>Measure 2: Consecutive unplanned weight loss</w:t>
            </w:r>
          </w:p>
        </w:tc>
      </w:tr>
      <w:tr w:rsidR="00700378" w:rsidRPr="0073066D" w14:paraId="02D771B0" w14:textId="77777777" w:rsidTr="00BE3CFE">
        <w:tc>
          <w:tcPr>
            <w:tcW w:w="2302" w:type="dxa"/>
          </w:tcPr>
          <w:p w14:paraId="3DB27626" w14:textId="77777777" w:rsidR="00700378" w:rsidRPr="0073066D" w:rsidRDefault="00700378" w:rsidP="00457D96">
            <w:pPr>
              <w:spacing w:before="60" w:after="60" w:line="270" w:lineRule="atLeast"/>
              <w:rPr>
                <w:rFonts w:ascii="Arial" w:hAnsi="Arial" w:cs="Arial"/>
              </w:rPr>
            </w:pPr>
            <w:r w:rsidRPr="00700378">
              <w:rPr>
                <w:rFonts w:ascii="Arial" w:hAnsi="Arial" w:cs="Arial"/>
                <w:b/>
              </w:rPr>
              <w:t xml:space="preserve">RACGP </w:t>
            </w:r>
            <w:r w:rsidR="00506BD0">
              <w:rPr>
                <w:rFonts w:ascii="Arial" w:hAnsi="Arial" w:cs="Arial"/>
                <w:b/>
              </w:rPr>
              <w:t>S</w:t>
            </w:r>
            <w:r w:rsidRPr="00700378">
              <w:rPr>
                <w:rFonts w:ascii="Arial" w:hAnsi="Arial" w:cs="Arial"/>
                <w:b/>
              </w:rPr>
              <w:t>tandards for General Practitioners 5</w:t>
            </w:r>
            <w:r w:rsidRPr="00114015">
              <w:rPr>
                <w:rFonts w:ascii="Arial" w:hAnsi="Arial" w:cs="Arial"/>
                <w:b/>
              </w:rPr>
              <w:t>th</w:t>
            </w:r>
            <w:r w:rsidRPr="00700378">
              <w:rPr>
                <w:rFonts w:ascii="Arial" w:hAnsi="Arial" w:cs="Arial"/>
                <w:b/>
              </w:rPr>
              <w:t xml:space="preserve"> </w:t>
            </w:r>
            <w:r w:rsidR="00D31CAA">
              <w:rPr>
                <w:rFonts w:ascii="Arial" w:hAnsi="Arial" w:cs="Arial"/>
                <w:b/>
              </w:rPr>
              <w:t>edition</w:t>
            </w:r>
            <w:r w:rsidR="00BE3CFE">
              <w:rPr>
                <w:rFonts w:ascii="Arial" w:hAnsi="Arial" w:cs="Arial"/>
                <w:b/>
              </w:rPr>
              <w:t xml:space="preserve"> </w:t>
            </w:r>
            <w:r w:rsidR="00BE3CFE" w:rsidRPr="00BE3CFE">
              <w:rPr>
                <w:rFonts w:ascii="Arial" w:hAnsi="Arial" w:cs="Arial"/>
              </w:rPr>
              <w:fldChar w:fldCharType="begin"/>
            </w:r>
            <w:r w:rsidR="00457D96">
              <w:rPr>
                <w:rFonts w:ascii="Arial" w:hAnsi="Arial" w:cs="Arial"/>
              </w:rPr>
              <w:instrText xml:space="preserve"> ADDIN EN.CITE &lt;EndNote&gt;&lt;Cite&gt;&lt;Author&gt;Practitioners&lt;/Author&gt;&lt;Year&gt;2017&lt;/Year&gt;&lt;RecNum&gt;101&lt;/RecNum&gt;&lt;DisplayText&gt;[43]&lt;/DisplayText&gt;&lt;record&gt;&lt;rec-number&gt;101&lt;/rec-number&gt;&lt;foreign-keys&gt;&lt;key app="EN" db-id="sdxezvdwl55zsiepzt7pdwdwswatdr5spasx" timestamp="1529028420"&gt;101&lt;/key&gt;&lt;/foreign-keys&gt;&lt;ref-type name="Standard"&gt;58&lt;/ref-type&gt;&lt;contributors&gt;&lt;authors&gt;&lt;author&gt;The Royal Australian College of General Practitioners&lt;/author&gt;&lt;/authors&gt;&lt;/contributors&gt;&lt;titles&gt;&lt;title&gt;Standards for general practices, 5th Edition&lt;/title&gt;&lt;/titles&gt;&lt;dates&gt;&lt;year&gt;2017&lt;/year&gt;&lt;/dates&gt;&lt;pub-location&gt;East Melbourne, Victoria&lt;/pub-location&gt;&lt;publisher&gt;RACGP&lt;/publisher&gt;&lt;urls&gt;&lt;/urls&gt;&lt;/record&gt;&lt;/Cite&gt;&lt;/EndNote&gt;</w:instrText>
            </w:r>
            <w:r w:rsidR="00BE3CFE" w:rsidRPr="00BE3CFE">
              <w:rPr>
                <w:rFonts w:ascii="Arial" w:hAnsi="Arial" w:cs="Arial"/>
              </w:rPr>
              <w:fldChar w:fldCharType="separate"/>
            </w:r>
            <w:r w:rsidR="00457D96">
              <w:rPr>
                <w:rFonts w:ascii="Arial" w:hAnsi="Arial" w:cs="Arial"/>
                <w:noProof/>
              </w:rPr>
              <w:t>[43]</w:t>
            </w:r>
            <w:r w:rsidR="00BE3CFE" w:rsidRPr="00BE3CFE">
              <w:rPr>
                <w:rFonts w:ascii="Arial" w:hAnsi="Arial" w:cs="Arial"/>
              </w:rPr>
              <w:fldChar w:fldCharType="end"/>
            </w:r>
            <w:r w:rsidR="0045086E">
              <w:rPr>
                <w:rFonts w:ascii="Arial" w:hAnsi="Arial" w:cs="Arial"/>
              </w:rPr>
              <w:t xml:space="preserve"> </w:t>
            </w:r>
            <w:r w:rsidRPr="0073066D">
              <w:rPr>
                <w:rFonts w:ascii="Arial" w:hAnsi="Arial" w:cs="Arial"/>
              </w:rPr>
              <w:t>(AGPAL)</w:t>
            </w:r>
          </w:p>
        </w:tc>
        <w:tc>
          <w:tcPr>
            <w:tcW w:w="1668" w:type="dxa"/>
          </w:tcPr>
          <w:p w14:paraId="026B605B" w14:textId="77777777" w:rsidR="00700378" w:rsidRPr="00392F44" w:rsidRDefault="00700378" w:rsidP="0045086E">
            <w:pPr>
              <w:pStyle w:val="DHHStabletext"/>
            </w:pPr>
            <w:r w:rsidRPr="00392F44">
              <w:t>All general practices</w:t>
            </w:r>
          </w:p>
        </w:tc>
        <w:tc>
          <w:tcPr>
            <w:tcW w:w="1303" w:type="dxa"/>
          </w:tcPr>
          <w:p w14:paraId="6C5C40A6" w14:textId="77777777" w:rsidR="00700378" w:rsidRPr="00392F44" w:rsidRDefault="00700378" w:rsidP="0045086E">
            <w:pPr>
              <w:pStyle w:val="DHHStabletext"/>
            </w:pPr>
            <w:r w:rsidRPr="00392F44">
              <w:t xml:space="preserve">Mandatory </w:t>
            </w:r>
          </w:p>
        </w:tc>
        <w:tc>
          <w:tcPr>
            <w:tcW w:w="4678" w:type="dxa"/>
          </w:tcPr>
          <w:p w14:paraId="2A2905FD" w14:textId="77777777" w:rsidR="00700378" w:rsidRPr="00392F44" w:rsidRDefault="00700378" w:rsidP="0045086E">
            <w:pPr>
              <w:pStyle w:val="DHHStablebullet"/>
            </w:pPr>
            <w:r w:rsidRPr="00392F44">
              <w:t>No nutrition standards</w:t>
            </w:r>
          </w:p>
        </w:tc>
      </w:tr>
      <w:tr w:rsidR="00700378" w:rsidRPr="0073066D" w14:paraId="0E2C56FA" w14:textId="77777777" w:rsidTr="00BE3CFE">
        <w:tc>
          <w:tcPr>
            <w:tcW w:w="2302" w:type="dxa"/>
          </w:tcPr>
          <w:p w14:paraId="1E3117F3" w14:textId="77777777" w:rsidR="002120AC" w:rsidRPr="002120AC" w:rsidRDefault="002120AC" w:rsidP="00A3219A">
            <w:pPr>
              <w:spacing w:before="60" w:after="60" w:line="270" w:lineRule="atLeast"/>
              <w:rPr>
                <w:rFonts w:ascii="Arial" w:hAnsi="Arial" w:cs="Arial"/>
              </w:rPr>
            </w:pPr>
            <w:r>
              <w:rPr>
                <w:rFonts w:ascii="Arial" w:hAnsi="Arial" w:cs="Arial"/>
                <w:b/>
              </w:rPr>
              <w:t>A</w:t>
            </w:r>
            <w:r w:rsidR="00700378" w:rsidRPr="00700378">
              <w:rPr>
                <w:rFonts w:ascii="Arial" w:hAnsi="Arial" w:cs="Arial"/>
                <w:b/>
              </w:rPr>
              <w:t xml:space="preserve">ccredited </w:t>
            </w:r>
            <w:r w:rsidR="00506BD0">
              <w:rPr>
                <w:rFonts w:ascii="Arial" w:hAnsi="Arial" w:cs="Arial"/>
                <w:b/>
              </w:rPr>
              <w:t>P</w:t>
            </w:r>
            <w:r w:rsidR="00700378" w:rsidRPr="00700378">
              <w:rPr>
                <w:rFonts w:ascii="Arial" w:hAnsi="Arial" w:cs="Arial"/>
                <w:b/>
              </w:rPr>
              <w:t xml:space="preserve">racticing </w:t>
            </w:r>
            <w:r w:rsidR="00506BD0">
              <w:rPr>
                <w:rFonts w:ascii="Arial" w:hAnsi="Arial" w:cs="Arial"/>
                <w:b/>
              </w:rPr>
              <w:t>D</w:t>
            </w:r>
            <w:r w:rsidR="00700378" w:rsidRPr="00700378">
              <w:rPr>
                <w:rFonts w:ascii="Arial" w:hAnsi="Arial" w:cs="Arial"/>
                <w:b/>
              </w:rPr>
              <w:t>ietitian</w:t>
            </w:r>
            <w:r w:rsidR="00506BD0">
              <w:rPr>
                <w:rFonts w:ascii="Arial" w:hAnsi="Arial" w:cs="Arial"/>
                <w:b/>
              </w:rPr>
              <w:t xml:space="preserve"> P</w:t>
            </w:r>
            <w:r w:rsidR="00700378" w:rsidRPr="00700378">
              <w:rPr>
                <w:rFonts w:ascii="Arial" w:hAnsi="Arial" w:cs="Arial"/>
                <w:b/>
              </w:rPr>
              <w:t>rogram</w:t>
            </w:r>
            <w:r w:rsidR="0045086E">
              <w:rPr>
                <w:rFonts w:ascii="Arial" w:hAnsi="Arial" w:cs="Arial"/>
                <w:b/>
              </w:rPr>
              <w:t xml:space="preserve"> </w:t>
            </w:r>
            <w:r w:rsidRPr="002120AC">
              <w:rPr>
                <w:rFonts w:ascii="Arial" w:hAnsi="Arial" w:cs="Arial"/>
              </w:rPr>
              <w:t>(DAA)</w:t>
            </w:r>
          </w:p>
        </w:tc>
        <w:tc>
          <w:tcPr>
            <w:tcW w:w="1668" w:type="dxa"/>
          </w:tcPr>
          <w:p w14:paraId="5C7082CB" w14:textId="77777777" w:rsidR="00700378" w:rsidRPr="00392F44" w:rsidRDefault="00700378">
            <w:pPr>
              <w:pStyle w:val="DHHStabletext"/>
            </w:pPr>
            <w:r w:rsidRPr="00392F44">
              <w:t>All practi</w:t>
            </w:r>
            <w:r w:rsidR="00506BD0">
              <w:t>s</w:t>
            </w:r>
            <w:r w:rsidRPr="00392F44">
              <w:t>ing</w:t>
            </w:r>
            <w:r w:rsidR="00506BD0">
              <w:t xml:space="preserve"> </w:t>
            </w:r>
            <w:r w:rsidRPr="00392F44">
              <w:t>dietitians</w:t>
            </w:r>
          </w:p>
        </w:tc>
        <w:tc>
          <w:tcPr>
            <w:tcW w:w="1303" w:type="dxa"/>
          </w:tcPr>
          <w:p w14:paraId="63569B75" w14:textId="77777777" w:rsidR="00700378" w:rsidRPr="00392F44" w:rsidRDefault="00700378" w:rsidP="0045086E">
            <w:pPr>
              <w:pStyle w:val="DHHStabletext"/>
            </w:pPr>
            <w:r w:rsidRPr="00392F44">
              <w:t>Voluntary</w:t>
            </w:r>
          </w:p>
        </w:tc>
        <w:tc>
          <w:tcPr>
            <w:tcW w:w="4678" w:type="dxa"/>
          </w:tcPr>
          <w:p w14:paraId="0C96BF0F" w14:textId="77777777" w:rsidR="00700378" w:rsidRPr="00392F44" w:rsidRDefault="00700378" w:rsidP="0045086E">
            <w:pPr>
              <w:pStyle w:val="DHHStablebullet"/>
            </w:pPr>
            <w:r w:rsidRPr="00392F44">
              <w:t>No nutrition standards</w:t>
            </w:r>
          </w:p>
        </w:tc>
      </w:tr>
    </w:tbl>
    <w:p w14:paraId="561174F5" w14:textId="77777777" w:rsidR="00F85DF3" w:rsidRPr="00A038C9" w:rsidRDefault="00E117F6" w:rsidP="00A3219A">
      <w:pPr>
        <w:pStyle w:val="Heading4"/>
      </w:pPr>
      <w:r w:rsidRPr="00A038C9">
        <w:t xml:space="preserve">Summary of </w:t>
      </w:r>
      <w:r w:rsidRPr="00114015">
        <w:t>Austral</w:t>
      </w:r>
      <w:r w:rsidR="00D31CAA" w:rsidRPr="00114015">
        <w:t>ian</w:t>
      </w:r>
      <w:r w:rsidR="00D31CAA" w:rsidRPr="00A038C9">
        <w:t xml:space="preserve"> and international nutrition performance measures for health services</w:t>
      </w:r>
    </w:p>
    <w:p w14:paraId="76C0C76C" w14:textId="77777777" w:rsidR="005855EC" w:rsidRPr="0045086E" w:rsidRDefault="008D2951" w:rsidP="0045086E">
      <w:pPr>
        <w:pStyle w:val="DHHSbody"/>
      </w:pPr>
      <w:r>
        <w:t>Within Victoria there are no centralised state</w:t>
      </w:r>
      <w:r w:rsidR="002642FF">
        <w:t>-</w:t>
      </w:r>
      <w:r>
        <w:t>led performance measures for nutrition. Most health services will have local quality programs in place reporting on the n</w:t>
      </w:r>
      <w:r w:rsidR="00885892">
        <w:t>utrition care of their patients; however</w:t>
      </w:r>
      <w:r w:rsidR="00CC3FBD">
        <w:t>,</w:t>
      </w:r>
      <w:r w:rsidR="00885892">
        <w:t xml:space="preserve"> these vary </w:t>
      </w:r>
      <w:r w:rsidR="009B77D3" w:rsidRPr="0045086E">
        <w:t xml:space="preserve">between </w:t>
      </w:r>
      <w:r w:rsidR="00885892" w:rsidRPr="0045086E">
        <w:t>health service</w:t>
      </w:r>
      <w:r w:rsidR="009B77D3" w:rsidRPr="0045086E">
        <w:t>s</w:t>
      </w:r>
      <w:r w:rsidR="00885892" w:rsidRPr="0045086E">
        <w:t>.</w:t>
      </w:r>
    </w:p>
    <w:p w14:paraId="5CAF7411" w14:textId="77777777" w:rsidR="00885892" w:rsidRDefault="00885892" w:rsidP="0045086E">
      <w:pPr>
        <w:pStyle w:val="DHHSbody"/>
      </w:pPr>
      <w:r w:rsidRPr="0045086E">
        <w:t>Examp</w:t>
      </w:r>
      <w:r w:rsidR="00044A4F" w:rsidRPr="0045086E">
        <w:t>les</w:t>
      </w:r>
      <w:r w:rsidR="00044A4F">
        <w:t xml:space="preserve"> of centralised state</w:t>
      </w:r>
      <w:r w:rsidR="009B77D3">
        <w:t xml:space="preserve"> or </w:t>
      </w:r>
      <w:r w:rsidR="00044A4F">
        <w:t>nation</w:t>
      </w:r>
      <w:r w:rsidR="009B77D3">
        <w:t xml:space="preserve">al </w:t>
      </w:r>
      <w:r>
        <w:t>nut</w:t>
      </w:r>
      <w:r w:rsidR="00044A4F">
        <w:t xml:space="preserve">rition performance measures </w:t>
      </w:r>
      <w:r>
        <w:t xml:space="preserve">have been outlined in </w:t>
      </w:r>
      <w:r w:rsidR="006F2C7C">
        <w:t>T</w:t>
      </w:r>
      <w:r>
        <w:t>able</w:t>
      </w:r>
      <w:r w:rsidR="006F2C7C">
        <w:t>s 8 and 9.</w:t>
      </w:r>
    </w:p>
    <w:p w14:paraId="52049780" w14:textId="77777777" w:rsidR="00483971" w:rsidRDefault="006F2C7C" w:rsidP="00483971">
      <w:pPr>
        <w:pStyle w:val="DHHStablecaption"/>
      </w:pPr>
      <w:r>
        <w:t xml:space="preserve">Table 8: </w:t>
      </w:r>
      <w:r w:rsidR="00483971">
        <w:t>Australian</w:t>
      </w:r>
      <w:r>
        <w:t xml:space="preserve"> </w:t>
      </w:r>
      <w:r w:rsidRPr="006F2C7C">
        <w:t>nutrition performance measures for health services</w:t>
      </w:r>
    </w:p>
    <w:tbl>
      <w:tblPr>
        <w:tblStyle w:val="TableGrid"/>
        <w:tblW w:w="0" w:type="auto"/>
        <w:tblInd w:w="55" w:type="dxa"/>
        <w:tblLook w:val="04A0" w:firstRow="1" w:lastRow="0" w:firstColumn="1" w:lastColumn="0" w:noHBand="0" w:noVBand="1"/>
      </w:tblPr>
      <w:tblGrid>
        <w:gridCol w:w="2002"/>
        <w:gridCol w:w="4747"/>
        <w:gridCol w:w="1385"/>
        <w:gridCol w:w="1099"/>
      </w:tblGrid>
      <w:tr w:rsidR="00E117F6" w:rsidRPr="0073066D" w14:paraId="5B89B5DE" w14:textId="77777777" w:rsidTr="00483971">
        <w:trPr>
          <w:tblHeader/>
        </w:trPr>
        <w:tc>
          <w:tcPr>
            <w:tcW w:w="2081" w:type="dxa"/>
          </w:tcPr>
          <w:p w14:paraId="1534F5D9" w14:textId="77777777" w:rsidR="00E117F6" w:rsidRPr="00483971" w:rsidRDefault="00E117F6" w:rsidP="00483971">
            <w:pPr>
              <w:pStyle w:val="DHHStablecolhead"/>
            </w:pPr>
            <w:r w:rsidRPr="00483971">
              <w:t>Organisation</w:t>
            </w:r>
          </w:p>
        </w:tc>
        <w:tc>
          <w:tcPr>
            <w:tcW w:w="5063" w:type="dxa"/>
          </w:tcPr>
          <w:p w14:paraId="2BC85256" w14:textId="77777777" w:rsidR="00E117F6" w:rsidRPr="00483971" w:rsidRDefault="00E117F6" w:rsidP="00483971">
            <w:pPr>
              <w:pStyle w:val="DHHStablecolhead"/>
            </w:pPr>
            <w:r w:rsidRPr="00483971">
              <w:t>Performance measure</w:t>
            </w:r>
          </w:p>
        </w:tc>
        <w:tc>
          <w:tcPr>
            <w:tcW w:w="1406" w:type="dxa"/>
          </w:tcPr>
          <w:p w14:paraId="3F0B722D" w14:textId="77777777" w:rsidR="00E117F6" w:rsidRPr="00483971" w:rsidRDefault="00E117F6" w:rsidP="00483971">
            <w:pPr>
              <w:pStyle w:val="DHHStablecolhead"/>
            </w:pPr>
            <w:r w:rsidRPr="00483971">
              <w:t xml:space="preserve">Voluntary / </w:t>
            </w:r>
            <w:r w:rsidR="00D31CAA" w:rsidRPr="00483971">
              <w:t>m</w:t>
            </w:r>
            <w:r w:rsidRPr="00483971">
              <w:t>andatory</w:t>
            </w:r>
          </w:p>
        </w:tc>
        <w:tc>
          <w:tcPr>
            <w:tcW w:w="1131" w:type="dxa"/>
          </w:tcPr>
          <w:p w14:paraId="35280662" w14:textId="77777777" w:rsidR="00E117F6" w:rsidRPr="00483971" w:rsidRDefault="00E117F6" w:rsidP="00483971">
            <w:pPr>
              <w:pStyle w:val="DHHStablecolhead"/>
            </w:pPr>
            <w:r w:rsidRPr="00483971">
              <w:t>Data source</w:t>
            </w:r>
          </w:p>
        </w:tc>
      </w:tr>
      <w:tr w:rsidR="006C384D" w:rsidRPr="0073066D" w14:paraId="366C75B2" w14:textId="77777777" w:rsidTr="00483971">
        <w:tc>
          <w:tcPr>
            <w:tcW w:w="2081" w:type="dxa"/>
          </w:tcPr>
          <w:p w14:paraId="4D12DE70" w14:textId="77777777" w:rsidR="006C384D" w:rsidRDefault="006C384D" w:rsidP="009C5826">
            <w:pPr>
              <w:spacing w:line="270" w:lineRule="atLeast"/>
              <w:rPr>
                <w:rFonts w:ascii="Arial" w:hAnsi="Arial" w:cs="Arial"/>
              </w:rPr>
            </w:pPr>
            <w:r>
              <w:rPr>
                <w:rFonts w:ascii="Arial" w:hAnsi="Arial" w:cs="Arial"/>
              </w:rPr>
              <w:t xml:space="preserve">Nutrition </w:t>
            </w:r>
            <w:r w:rsidR="008A3D10">
              <w:rPr>
                <w:rFonts w:ascii="Arial" w:hAnsi="Arial" w:cs="Arial"/>
              </w:rPr>
              <w:t>c</w:t>
            </w:r>
            <w:r>
              <w:rPr>
                <w:rFonts w:ascii="Arial" w:hAnsi="Arial" w:cs="Arial"/>
              </w:rPr>
              <w:t xml:space="preserve">are </w:t>
            </w:r>
            <w:r w:rsidR="008A3D10">
              <w:rPr>
                <w:rFonts w:ascii="Arial" w:hAnsi="Arial" w:cs="Arial"/>
              </w:rPr>
              <w:t>p</w:t>
            </w:r>
            <w:r>
              <w:rPr>
                <w:rFonts w:ascii="Arial" w:hAnsi="Arial" w:cs="Arial"/>
              </w:rPr>
              <w:t>olicy</w:t>
            </w:r>
          </w:p>
          <w:p w14:paraId="67EC51E4" w14:textId="77777777" w:rsidR="006C384D" w:rsidRDefault="006C384D" w:rsidP="009C5826">
            <w:pPr>
              <w:spacing w:line="270" w:lineRule="atLeast"/>
              <w:rPr>
                <w:rFonts w:ascii="Arial" w:hAnsi="Arial" w:cs="Arial"/>
              </w:rPr>
            </w:pPr>
            <w:r>
              <w:rPr>
                <w:rFonts w:ascii="Arial" w:hAnsi="Arial" w:cs="Arial"/>
              </w:rPr>
              <w:t>(NSW)</w:t>
            </w:r>
            <w:r w:rsidR="00715946">
              <w:rPr>
                <w:rFonts w:ascii="Arial" w:hAnsi="Arial" w:cs="Arial"/>
              </w:rPr>
              <w:t xml:space="preserve"> </w:t>
            </w:r>
            <w:r w:rsidR="00715946">
              <w:rPr>
                <w:rFonts w:ascii="Arial" w:hAnsi="Arial" w:cs="Arial"/>
              </w:rPr>
              <w:fldChar w:fldCharType="begin"/>
            </w:r>
            <w:r w:rsidR="00457D96">
              <w:rPr>
                <w:rFonts w:ascii="Arial" w:hAnsi="Arial" w:cs="Arial"/>
              </w:rPr>
              <w:instrText xml:space="preserve"> ADDIN EN.CITE &lt;EndNote&gt;&lt;Cite&gt;&lt;Author&gt;Innovation&lt;/Author&gt;&lt;Year&gt;2017&lt;/Year&gt;&lt;RecNum&gt;102&lt;/RecNum&gt;&lt;DisplayText&gt;[44]&lt;/DisplayText&gt;&lt;record&gt;&lt;rec-number&gt;102&lt;/rec-number&gt;&lt;foreign-keys&gt;&lt;key app="EN" db-id="sdxezvdwl55zsiepzt7pdwdwswatdr5spasx" timestamp="1529028751"&gt;102&lt;/key&gt;&lt;/foreign-keys&gt;&lt;ref-type name="Web Page"&gt;12&lt;/ref-type&gt;&lt;contributors&gt;&lt;authors&gt;&lt;author&gt;Agency for Clinical Innovation&lt;/author&gt;&lt;/authors&gt;&lt;/contributors&gt;&lt;titles&gt;&lt;title&gt;NSW Nutrition Care Policy&lt;/title&gt;&lt;/titles&gt;&lt;number&gt;April 2018&lt;/number&gt;&lt;dates&gt;&lt;year&gt;2017&lt;/year&gt;&lt;/dates&gt;&lt;urls&gt;&lt;related-urls&gt;&lt;url&gt;http://www1.health.nsw.gov.au/pds/ActivePDSDocuments/PD2017_041.pdf&lt;/url&gt;&lt;/related-urls&gt;&lt;/urls&gt;&lt;/record&gt;&lt;/Cite&gt;&lt;/EndNote&gt;</w:instrText>
            </w:r>
            <w:r w:rsidR="00715946">
              <w:rPr>
                <w:rFonts w:ascii="Arial" w:hAnsi="Arial" w:cs="Arial"/>
              </w:rPr>
              <w:fldChar w:fldCharType="separate"/>
            </w:r>
            <w:r w:rsidR="00457D96">
              <w:rPr>
                <w:rFonts w:ascii="Arial" w:hAnsi="Arial" w:cs="Arial"/>
                <w:noProof/>
              </w:rPr>
              <w:t>[44]</w:t>
            </w:r>
            <w:r w:rsidR="00715946">
              <w:rPr>
                <w:rFonts w:ascii="Arial" w:hAnsi="Arial" w:cs="Arial"/>
              </w:rPr>
              <w:fldChar w:fldCharType="end"/>
            </w:r>
          </w:p>
          <w:p w14:paraId="700E848C" w14:textId="77777777" w:rsidR="006C384D" w:rsidRPr="0073066D" w:rsidRDefault="006C384D" w:rsidP="009C5826">
            <w:pPr>
              <w:spacing w:line="270" w:lineRule="atLeast"/>
              <w:rPr>
                <w:rFonts w:ascii="Arial" w:hAnsi="Arial" w:cs="Arial"/>
              </w:rPr>
            </w:pPr>
          </w:p>
        </w:tc>
        <w:tc>
          <w:tcPr>
            <w:tcW w:w="5063" w:type="dxa"/>
          </w:tcPr>
          <w:p w14:paraId="77FFDE33" w14:textId="77777777" w:rsidR="001129FB" w:rsidRPr="00885892" w:rsidRDefault="001129FB" w:rsidP="006476FA">
            <w:pPr>
              <w:pStyle w:val="DHHStabletext"/>
              <w:rPr>
                <w:lang w:eastAsia="en-GB"/>
              </w:rPr>
            </w:pPr>
            <w:r w:rsidRPr="00885892">
              <w:rPr>
                <w:lang w:eastAsia="en-GB"/>
              </w:rPr>
              <w:t>The policy has a number of mandatory requirements:</w:t>
            </w:r>
          </w:p>
          <w:p w14:paraId="2DFC47BC" w14:textId="77777777" w:rsidR="001129FB" w:rsidRPr="00885892" w:rsidRDefault="00EF2043" w:rsidP="006476FA">
            <w:pPr>
              <w:pStyle w:val="DHHStablebullet"/>
              <w:rPr>
                <w:lang w:eastAsia="en-GB"/>
              </w:rPr>
            </w:pPr>
            <w:r>
              <w:rPr>
                <w:lang w:eastAsia="en-GB"/>
              </w:rPr>
              <w:t>h</w:t>
            </w:r>
            <w:r w:rsidR="001129FB" w:rsidRPr="00885892">
              <w:rPr>
                <w:lang w:eastAsia="en-GB"/>
              </w:rPr>
              <w:t>eight/length and weight assessment</w:t>
            </w:r>
          </w:p>
          <w:p w14:paraId="4258BEDB" w14:textId="77777777" w:rsidR="001129FB" w:rsidRPr="00885892" w:rsidRDefault="00EF2043" w:rsidP="006476FA">
            <w:pPr>
              <w:pStyle w:val="DHHStablebullet"/>
              <w:rPr>
                <w:lang w:eastAsia="en-GB"/>
              </w:rPr>
            </w:pPr>
            <w:r>
              <w:rPr>
                <w:lang w:eastAsia="en-GB"/>
              </w:rPr>
              <w:t>m</w:t>
            </w:r>
            <w:r w:rsidR="001129FB" w:rsidRPr="00885892">
              <w:rPr>
                <w:lang w:eastAsia="en-GB"/>
              </w:rPr>
              <w:t>alnutrition screening</w:t>
            </w:r>
          </w:p>
          <w:p w14:paraId="619E9CF1" w14:textId="77777777" w:rsidR="001129FB" w:rsidRPr="00885892" w:rsidRDefault="00EF2043" w:rsidP="006476FA">
            <w:pPr>
              <w:pStyle w:val="DHHStablebullet"/>
              <w:rPr>
                <w:lang w:eastAsia="en-GB"/>
              </w:rPr>
            </w:pPr>
            <w:r>
              <w:rPr>
                <w:lang w:eastAsia="en-GB"/>
              </w:rPr>
              <w:t>n</w:t>
            </w:r>
            <w:r w:rsidR="001129FB" w:rsidRPr="00885892">
              <w:rPr>
                <w:lang w:eastAsia="en-GB"/>
              </w:rPr>
              <w:t>utrition assessment of all malnourished or at</w:t>
            </w:r>
            <w:r w:rsidR="00DE6463">
              <w:rPr>
                <w:lang w:eastAsia="en-GB"/>
              </w:rPr>
              <w:t>-</w:t>
            </w:r>
            <w:r w:rsidR="001129FB" w:rsidRPr="00885892">
              <w:rPr>
                <w:lang w:eastAsia="en-GB"/>
              </w:rPr>
              <w:t xml:space="preserve">risk patients </w:t>
            </w:r>
          </w:p>
          <w:p w14:paraId="1CF7AB09" w14:textId="77777777" w:rsidR="001129FB" w:rsidRPr="00885892" w:rsidRDefault="00EF2043" w:rsidP="006476FA">
            <w:pPr>
              <w:pStyle w:val="DHHStablebullet"/>
              <w:rPr>
                <w:lang w:eastAsia="en-GB"/>
              </w:rPr>
            </w:pPr>
            <w:r>
              <w:rPr>
                <w:lang w:eastAsia="en-GB"/>
              </w:rPr>
              <w:t>d</w:t>
            </w:r>
            <w:r w:rsidR="001129FB" w:rsidRPr="00885892">
              <w:rPr>
                <w:lang w:eastAsia="en-GB"/>
              </w:rPr>
              <w:t>ocumentation of a nutrition care plan</w:t>
            </w:r>
          </w:p>
          <w:p w14:paraId="646937CF" w14:textId="77777777" w:rsidR="001129FB" w:rsidRPr="00885892" w:rsidRDefault="00EF2043" w:rsidP="006476FA">
            <w:pPr>
              <w:pStyle w:val="DHHStablebullet"/>
              <w:rPr>
                <w:lang w:eastAsia="en-GB"/>
              </w:rPr>
            </w:pPr>
            <w:r>
              <w:rPr>
                <w:lang w:eastAsia="en-GB"/>
              </w:rPr>
              <w:t>m</w:t>
            </w:r>
            <w:r w:rsidR="001129FB" w:rsidRPr="00885892">
              <w:rPr>
                <w:lang w:eastAsia="en-GB"/>
              </w:rPr>
              <w:t>inimising fasting times</w:t>
            </w:r>
          </w:p>
          <w:p w14:paraId="338EDB3D" w14:textId="77777777" w:rsidR="001129FB" w:rsidRPr="00885892" w:rsidRDefault="00EF2043" w:rsidP="006476FA">
            <w:pPr>
              <w:pStyle w:val="DHHStablebullet"/>
              <w:rPr>
                <w:lang w:eastAsia="en-GB"/>
              </w:rPr>
            </w:pPr>
            <w:r>
              <w:rPr>
                <w:lang w:eastAsia="en-GB"/>
              </w:rPr>
              <w:t>p</w:t>
            </w:r>
            <w:r w:rsidR="001129FB" w:rsidRPr="00885892">
              <w:rPr>
                <w:lang w:eastAsia="en-GB"/>
              </w:rPr>
              <w:t>lanning and delivery of food and fluids</w:t>
            </w:r>
          </w:p>
          <w:p w14:paraId="0A7D813D" w14:textId="77777777" w:rsidR="001129FB" w:rsidRPr="00885892" w:rsidRDefault="00EF2043" w:rsidP="006476FA">
            <w:pPr>
              <w:pStyle w:val="DHHStablebullet"/>
              <w:rPr>
                <w:lang w:eastAsia="en-GB"/>
              </w:rPr>
            </w:pPr>
            <w:r>
              <w:rPr>
                <w:lang w:eastAsia="en-GB"/>
              </w:rPr>
              <w:t>m</w:t>
            </w:r>
            <w:r w:rsidR="001129FB" w:rsidRPr="00885892">
              <w:rPr>
                <w:lang w:eastAsia="en-GB"/>
              </w:rPr>
              <w:t>ealtime environment/assistant to eat and drink</w:t>
            </w:r>
          </w:p>
          <w:p w14:paraId="0BD3BEFB" w14:textId="77777777" w:rsidR="001129FB" w:rsidRPr="00885892" w:rsidRDefault="00EF2043" w:rsidP="006476FA">
            <w:pPr>
              <w:pStyle w:val="DHHStablebullet"/>
              <w:rPr>
                <w:lang w:eastAsia="en-GB"/>
              </w:rPr>
            </w:pPr>
            <w:r>
              <w:rPr>
                <w:lang w:eastAsia="en-GB"/>
              </w:rPr>
              <w:t>t</w:t>
            </w:r>
            <w:r w:rsidR="001129FB" w:rsidRPr="00885892">
              <w:rPr>
                <w:lang w:eastAsia="en-GB"/>
              </w:rPr>
              <w:t>ransfer of care</w:t>
            </w:r>
          </w:p>
          <w:p w14:paraId="5552510A" w14:textId="77777777" w:rsidR="006C384D" w:rsidRPr="00885892" w:rsidRDefault="00EF2043" w:rsidP="00A3219A">
            <w:pPr>
              <w:pStyle w:val="DHHStablebullet"/>
              <w:rPr>
                <w:sz w:val="16"/>
                <w:szCs w:val="16"/>
                <w:lang w:eastAsia="en-GB"/>
              </w:rPr>
            </w:pPr>
            <w:r>
              <w:rPr>
                <w:lang w:eastAsia="en-GB"/>
              </w:rPr>
              <w:t>a</w:t>
            </w:r>
            <w:r w:rsidR="001129FB" w:rsidRPr="00885892">
              <w:rPr>
                <w:lang w:eastAsia="en-GB"/>
              </w:rPr>
              <w:t xml:space="preserve"> system to evaluate nutrition </w:t>
            </w:r>
            <w:r w:rsidR="00DE6463">
              <w:rPr>
                <w:lang w:eastAsia="en-GB"/>
              </w:rPr>
              <w:t>is</w:t>
            </w:r>
            <w:r w:rsidR="00DE6463" w:rsidRPr="00885892">
              <w:rPr>
                <w:lang w:eastAsia="en-GB"/>
              </w:rPr>
              <w:t xml:space="preserve"> </w:t>
            </w:r>
            <w:r w:rsidR="001129FB" w:rsidRPr="00885892">
              <w:rPr>
                <w:lang w:eastAsia="en-GB"/>
              </w:rPr>
              <w:t xml:space="preserve">provided including reporting on: height and weight </w:t>
            </w:r>
            <w:r w:rsidR="001129FB" w:rsidRPr="00885892">
              <w:rPr>
                <w:lang w:eastAsia="en-GB"/>
              </w:rPr>
              <w:lastRenderedPageBreak/>
              <w:t>documentation; nutr</w:t>
            </w:r>
            <w:r w:rsidR="004B1A3A" w:rsidRPr="00885892">
              <w:rPr>
                <w:lang w:eastAsia="en-GB"/>
              </w:rPr>
              <w:t>ition screening and assessment</w:t>
            </w:r>
          </w:p>
        </w:tc>
        <w:tc>
          <w:tcPr>
            <w:tcW w:w="1406" w:type="dxa"/>
          </w:tcPr>
          <w:p w14:paraId="51FBCCC4" w14:textId="77777777" w:rsidR="006C384D" w:rsidRPr="0073066D" w:rsidRDefault="006C384D" w:rsidP="009C5826">
            <w:pPr>
              <w:spacing w:line="270" w:lineRule="atLeast"/>
              <w:rPr>
                <w:rFonts w:ascii="Arial" w:hAnsi="Arial" w:cs="Arial"/>
              </w:rPr>
            </w:pPr>
            <w:r>
              <w:rPr>
                <w:rFonts w:ascii="Arial" w:hAnsi="Arial" w:cs="Arial"/>
              </w:rPr>
              <w:lastRenderedPageBreak/>
              <w:t>Mandatory</w:t>
            </w:r>
          </w:p>
        </w:tc>
        <w:tc>
          <w:tcPr>
            <w:tcW w:w="1131" w:type="dxa"/>
          </w:tcPr>
          <w:p w14:paraId="43EB56C4" w14:textId="77777777" w:rsidR="006C384D" w:rsidRPr="0073066D" w:rsidRDefault="006C384D" w:rsidP="009C5826">
            <w:pPr>
              <w:spacing w:line="270" w:lineRule="atLeast"/>
              <w:rPr>
                <w:rFonts w:ascii="Arial" w:hAnsi="Arial" w:cs="Arial"/>
              </w:rPr>
            </w:pPr>
            <w:r>
              <w:rPr>
                <w:rFonts w:ascii="Arial" w:hAnsi="Arial" w:cs="Arial"/>
              </w:rPr>
              <w:t>Manual audit</w:t>
            </w:r>
          </w:p>
        </w:tc>
      </w:tr>
      <w:tr w:rsidR="00E117F6" w:rsidRPr="0073066D" w14:paraId="410D5D9A" w14:textId="77777777" w:rsidTr="00483971">
        <w:tc>
          <w:tcPr>
            <w:tcW w:w="2081" w:type="dxa"/>
          </w:tcPr>
          <w:p w14:paraId="79EBF4FE" w14:textId="77777777" w:rsidR="00E117F6" w:rsidRPr="0073066D" w:rsidRDefault="00E117F6" w:rsidP="009C5826">
            <w:pPr>
              <w:spacing w:line="270" w:lineRule="atLeast"/>
              <w:rPr>
                <w:rFonts w:ascii="Arial" w:hAnsi="Arial" w:cs="Arial"/>
              </w:rPr>
            </w:pPr>
            <w:r w:rsidRPr="0073066D">
              <w:rPr>
                <w:rFonts w:ascii="Arial" w:hAnsi="Arial" w:cs="Arial"/>
              </w:rPr>
              <w:t xml:space="preserve">Bedside </w:t>
            </w:r>
            <w:r w:rsidR="008A3D10">
              <w:rPr>
                <w:rFonts w:ascii="Arial" w:hAnsi="Arial" w:cs="Arial"/>
              </w:rPr>
              <w:t>a</w:t>
            </w:r>
            <w:r w:rsidRPr="0073066D">
              <w:rPr>
                <w:rFonts w:ascii="Arial" w:hAnsi="Arial" w:cs="Arial"/>
              </w:rPr>
              <w:t xml:space="preserve">udit </w:t>
            </w:r>
            <w:r w:rsidR="008A3D10">
              <w:rPr>
                <w:rFonts w:ascii="Arial" w:hAnsi="Arial" w:cs="Arial"/>
              </w:rPr>
              <w:t>t</w:t>
            </w:r>
            <w:r w:rsidRPr="0073066D">
              <w:rPr>
                <w:rFonts w:ascii="Arial" w:hAnsi="Arial" w:cs="Arial"/>
              </w:rPr>
              <w:t xml:space="preserve">ool </w:t>
            </w:r>
          </w:p>
          <w:p w14:paraId="6C22B17A" w14:textId="77777777" w:rsidR="00E117F6" w:rsidRPr="0073066D" w:rsidRDefault="00E117F6" w:rsidP="009C5826">
            <w:pPr>
              <w:spacing w:line="270" w:lineRule="atLeast"/>
              <w:rPr>
                <w:rFonts w:ascii="Arial" w:hAnsi="Arial" w:cs="Arial"/>
              </w:rPr>
            </w:pPr>
            <w:r w:rsidRPr="0073066D">
              <w:rPr>
                <w:rFonts w:ascii="Arial" w:hAnsi="Arial" w:cs="Arial"/>
              </w:rPr>
              <w:t>(Q</w:t>
            </w:r>
            <w:r w:rsidR="008A3D10">
              <w:rPr>
                <w:rFonts w:ascii="Arial" w:hAnsi="Arial" w:cs="Arial"/>
              </w:rPr>
              <w:t>ld</w:t>
            </w:r>
            <w:r w:rsidRPr="0073066D">
              <w:rPr>
                <w:rFonts w:ascii="Arial" w:hAnsi="Arial" w:cs="Arial"/>
              </w:rPr>
              <w:t>)</w:t>
            </w:r>
          </w:p>
        </w:tc>
        <w:tc>
          <w:tcPr>
            <w:tcW w:w="5063" w:type="dxa"/>
          </w:tcPr>
          <w:p w14:paraId="09FF833E" w14:textId="77777777" w:rsidR="00E117F6" w:rsidRPr="00513E69" w:rsidRDefault="00E117F6" w:rsidP="006476FA">
            <w:pPr>
              <w:pStyle w:val="DHHStabletext"/>
            </w:pPr>
            <w:r w:rsidRPr="00513E69">
              <w:rPr>
                <w:lang w:val="en-US"/>
              </w:rPr>
              <w:t>Percentage of patients who have:</w:t>
            </w:r>
          </w:p>
          <w:p w14:paraId="2A5AA6FC" w14:textId="77777777" w:rsidR="00E117F6" w:rsidRPr="00513E69" w:rsidRDefault="00EF2043" w:rsidP="006476FA">
            <w:pPr>
              <w:pStyle w:val="DHHStablebullet"/>
              <w:rPr>
                <w:lang w:eastAsia="en-GB"/>
              </w:rPr>
            </w:pPr>
            <w:r>
              <w:rPr>
                <w:lang w:eastAsia="en-GB"/>
              </w:rPr>
              <w:t>a</w:t>
            </w:r>
            <w:r w:rsidR="00E117F6" w:rsidRPr="00513E69">
              <w:rPr>
                <w:lang w:eastAsia="en-GB"/>
              </w:rPr>
              <w:t>dmission weight documented</w:t>
            </w:r>
          </w:p>
          <w:p w14:paraId="72C4D3A1" w14:textId="77777777" w:rsidR="00E117F6" w:rsidRPr="00513E69" w:rsidRDefault="00AE6AF5" w:rsidP="006476FA">
            <w:pPr>
              <w:pStyle w:val="DHHStablebullet"/>
              <w:rPr>
                <w:lang w:eastAsia="en-GB"/>
              </w:rPr>
            </w:pPr>
            <w:r>
              <w:rPr>
                <w:lang w:eastAsia="en-GB"/>
              </w:rPr>
              <w:t>length of stay (</w:t>
            </w:r>
            <w:r w:rsidR="00E117F6" w:rsidRPr="00513E69">
              <w:rPr>
                <w:lang w:eastAsia="en-GB"/>
              </w:rPr>
              <w:t>LOS</w:t>
            </w:r>
            <w:r>
              <w:rPr>
                <w:lang w:eastAsia="en-GB"/>
              </w:rPr>
              <w:t>)</w:t>
            </w:r>
            <w:r w:rsidR="00E117F6" w:rsidRPr="00513E69">
              <w:rPr>
                <w:lang w:eastAsia="en-GB"/>
              </w:rPr>
              <w:t xml:space="preserve"> &gt; 7 days with follow</w:t>
            </w:r>
            <w:r w:rsidR="00DE6463">
              <w:rPr>
                <w:lang w:eastAsia="en-GB"/>
              </w:rPr>
              <w:t>-</w:t>
            </w:r>
            <w:r w:rsidR="00E117F6" w:rsidRPr="00513E69">
              <w:rPr>
                <w:lang w:eastAsia="en-GB"/>
              </w:rPr>
              <w:t>up weight documented</w:t>
            </w:r>
          </w:p>
          <w:p w14:paraId="03F7CFA3" w14:textId="77777777" w:rsidR="00E117F6" w:rsidRPr="00513E69" w:rsidRDefault="00EF2043" w:rsidP="006476FA">
            <w:pPr>
              <w:pStyle w:val="DHHStablebullet"/>
              <w:rPr>
                <w:lang w:eastAsia="en-GB"/>
              </w:rPr>
            </w:pPr>
            <w:r>
              <w:rPr>
                <w:lang w:eastAsia="en-GB"/>
              </w:rPr>
              <w:t>n</w:t>
            </w:r>
            <w:r w:rsidR="00044A4F">
              <w:rPr>
                <w:lang w:eastAsia="en-GB"/>
              </w:rPr>
              <w:t>utrition risk screening completed</w:t>
            </w:r>
            <w:r w:rsidR="00E117F6" w:rsidRPr="00513E69">
              <w:rPr>
                <w:lang w:eastAsia="en-GB"/>
              </w:rPr>
              <w:t xml:space="preserve"> on admission</w:t>
            </w:r>
          </w:p>
          <w:p w14:paraId="54E55557" w14:textId="77777777" w:rsidR="00E117F6" w:rsidRPr="00513E69" w:rsidRDefault="00EF2043" w:rsidP="006476FA">
            <w:pPr>
              <w:pStyle w:val="DHHStablebullet"/>
              <w:rPr>
                <w:lang w:eastAsia="en-GB"/>
              </w:rPr>
            </w:pPr>
            <w:r>
              <w:rPr>
                <w:lang w:eastAsia="en-GB"/>
              </w:rPr>
              <w:t>r</w:t>
            </w:r>
            <w:r w:rsidR="00044A4F">
              <w:rPr>
                <w:lang w:eastAsia="en-GB"/>
              </w:rPr>
              <w:t>epeat</w:t>
            </w:r>
            <w:r w:rsidR="00044A4F" w:rsidRPr="00513E69">
              <w:rPr>
                <w:lang w:eastAsia="en-GB"/>
              </w:rPr>
              <w:t xml:space="preserve"> nutrition risk screen </w:t>
            </w:r>
            <w:r w:rsidR="00044A4F">
              <w:rPr>
                <w:lang w:eastAsia="en-GB"/>
              </w:rPr>
              <w:t xml:space="preserve">completed when LOS &gt; 7 days </w:t>
            </w:r>
          </w:p>
          <w:p w14:paraId="7D07BC20" w14:textId="77777777" w:rsidR="00E117F6" w:rsidRPr="00513E69" w:rsidRDefault="00EF2043" w:rsidP="006476FA">
            <w:pPr>
              <w:pStyle w:val="DHHStablebullet"/>
              <w:rPr>
                <w:lang w:eastAsia="en-GB"/>
              </w:rPr>
            </w:pPr>
            <w:r>
              <w:rPr>
                <w:lang w:eastAsia="en-GB"/>
              </w:rPr>
              <w:t>b</w:t>
            </w:r>
            <w:r w:rsidR="00044A4F">
              <w:rPr>
                <w:lang w:eastAsia="en-GB"/>
              </w:rPr>
              <w:t xml:space="preserve">een identified </w:t>
            </w:r>
            <w:r w:rsidR="00DE6463">
              <w:rPr>
                <w:lang w:eastAsia="en-GB"/>
              </w:rPr>
              <w:t xml:space="preserve">as </w:t>
            </w:r>
            <w:r w:rsidR="00044A4F">
              <w:rPr>
                <w:lang w:eastAsia="en-GB"/>
              </w:rPr>
              <w:t>a</w:t>
            </w:r>
            <w:r w:rsidR="00E117F6" w:rsidRPr="00513E69">
              <w:rPr>
                <w:lang w:eastAsia="en-GB"/>
              </w:rPr>
              <w:t xml:space="preserve">t risk </w:t>
            </w:r>
            <w:r w:rsidR="00044A4F">
              <w:rPr>
                <w:lang w:eastAsia="en-GB"/>
              </w:rPr>
              <w:t xml:space="preserve">and have </w:t>
            </w:r>
            <w:r w:rsidR="00E117F6" w:rsidRPr="00513E69">
              <w:rPr>
                <w:lang w:eastAsia="en-GB"/>
              </w:rPr>
              <w:t xml:space="preserve">nutritional needs </w:t>
            </w:r>
            <w:r w:rsidR="00044A4F">
              <w:rPr>
                <w:lang w:eastAsia="en-GB"/>
              </w:rPr>
              <w:t xml:space="preserve">documented </w:t>
            </w:r>
            <w:r w:rsidR="00E117F6" w:rsidRPr="00513E69">
              <w:rPr>
                <w:lang w:eastAsia="en-GB"/>
              </w:rPr>
              <w:t>in</w:t>
            </w:r>
            <w:r w:rsidR="00DE6463">
              <w:rPr>
                <w:lang w:eastAsia="en-GB"/>
              </w:rPr>
              <w:t xml:space="preserve"> their</w:t>
            </w:r>
            <w:r w:rsidR="00E117F6" w:rsidRPr="00513E69">
              <w:rPr>
                <w:lang w:eastAsia="en-GB"/>
              </w:rPr>
              <w:t xml:space="preserve"> care plan</w:t>
            </w:r>
          </w:p>
          <w:p w14:paraId="2CC90971" w14:textId="77777777" w:rsidR="00E117F6" w:rsidRPr="00513E69" w:rsidRDefault="00EF2043" w:rsidP="006476FA">
            <w:pPr>
              <w:pStyle w:val="DHHStablebullet"/>
              <w:rPr>
                <w:lang w:eastAsia="en-GB"/>
              </w:rPr>
            </w:pPr>
            <w:r>
              <w:rPr>
                <w:lang w:eastAsia="en-GB"/>
              </w:rPr>
              <w:t>b</w:t>
            </w:r>
            <w:r w:rsidR="00044A4F">
              <w:rPr>
                <w:lang w:eastAsia="en-GB"/>
              </w:rPr>
              <w:t xml:space="preserve">een identified </w:t>
            </w:r>
            <w:r w:rsidR="00DE6463">
              <w:rPr>
                <w:lang w:eastAsia="en-GB"/>
              </w:rPr>
              <w:t xml:space="preserve">as </w:t>
            </w:r>
            <w:r w:rsidR="00044A4F">
              <w:rPr>
                <w:lang w:eastAsia="en-GB"/>
              </w:rPr>
              <w:t>a</w:t>
            </w:r>
            <w:r w:rsidR="00E117F6" w:rsidRPr="00513E69">
              <w:rPr>
                <w:lang w:eastAsia="en-GB"/>
              </w:rPr>
              <w:t>t risk with a hospital-acquired pressure injury</w:t>
            </w:r>
          </w:p>
          <w:p w14:paraId="377C0A98" w14:textId="77777777" w:rsidR="00E117F6" w:rsidRPr="00513E69" w:rsidRDefault="00EF2043" w:rsidP="006476FA">
            <w:pPr>
              <w:pStyle w:val="DHHStablebullet"/>
              <w:rPr>
                <w:lang w:eastAsia="en-GB"/>
              </w:rPr>
            </w:pPr>
            <w:r>
              <w:rPr>
                <w:lang w:eastAsia="en-GB"/>
              </w:rPr>
              <w:t>r</w:t>
            </w:r>
            <w:r w:rsidR="00E117F6" w:rsidRPr="00513E69">
              <w:rPr>
                <w:lang w:eastAsia="en-GB"/>
              </w:rPr>
              <w:t xml:space="preserve">eported receiving the assistance needed with </w:t>
            </w:r>
            <w:r w:rsidR="00DE6463">
              <w:rPr>
                <w:lang w:eastAsia="en-GB"/>
              </w:rPr>
              <w:t xml:space="preserve">their </w:t>
            </w:r>
            <w:r w:rsidR="00E117F6" w:rsidRPr="00513E69">
              <w:rPr>
                <w:lang w:eastAsia="en-GB"/>
              </w:rPr>
              <w:t>last meal</w:t>
            </w:r>
          </w:p>
          <w:p w14:paraId="2CAF3B31" w14:textId="77777777" w:rsidR="00E117F6" w:rsidRPr="00885892" w:rsidRDefault="00EF2043" w:rsidP="006476FA">
            <w:pPr>
              <w:pStyle w:val="DHHStablebullet"/>
              <w:rPr>
                <w:sz w:val="16"/>
                <w:szCs w:val="16"/>
                <w:lang w:eastAsia="en-GB"/>
              </w:rPr>
            </w:pPr>
            <w:r>
              <w:rPr>
                <w:lang w:eastAsia="en-GB"/>
              </w:rPr>
              <w:t>r</w:t>
            </w:r>
            <w:r w:rsidR="00E117F6" w:rsidRPr="00513E69">
              <w:rPr>
                <w:lang w:eastAsia="en-GB"/>
              </w:rPr>
              <w:t xml:space="preserve">eported missing </w:t>
            </w:r>
            <w:r w:rsidR="00DE6463">
              <w:rPr>
                <w:lang w:eastAsia="en-GB"/>
              </w:rPr>
              <w:t xml:space="preserve">a </w:t>
            </w:r>
            <w:r w:rsidR="00E117F6" w:rsidRPr="00513E69">
              <w:rPr>
                <w:lang w:eastAsia="en-GB"/>
              </w:rPr>
              <w:t xml:space="preserve">meal in </w:t>
            </w:r>
            <w:r w:rsidR="00DE6463">
              <w:rPr>
                <w:lang w:eastAsia="en-GB"/>
              </w:rPr>
              <w:t xml:space="preserve">the </w:t>
            </w:r>
            <w:r w:rsidR="00E117F6" w:rsidRPr="00513E69">
              <w:rPr>
                <w:lang w:eastAsia="en-GB"/>
              </w:rPr>
              <w:t>past 24 h</w:t>
            </w:r>
            <w:r w:rsidR="00513E69">
              <w:rPr>
                <w:lang w:eastAsia="en-GB"/>
              </w:rPr>
              <w:t>ours</w:t>
            </w:r>
          </w:p>
        </w:tc>
        <w:tc>
          <w:tcPr>
            <w:tcW w:w="1406" w:type="dxa"/>
          </w:tcPr>
          <w:p w14:paraId="597E95B3" w14:textId="77777777" w:rsidR="00E117F6" w:rsidRPr="0073066D" w:rsidRDefault="00E117F6" w:rsidP="009C5826">
            <w:pPr>
              <w:spacing w:line="270" w:lineRule="atLeast"/>
              <w:rPr>
                <w:rFonts w:ascii="Arial" w:hAnsi="Arial" w:cs="Arial"/>
              </w:rPr>
            </w:pPr>
            <w:r w:rsidRPr="0073066D">
              <w:rPr>
                <w:rFonts w:ascii="Arial" w:hAnsi="Arial" w:cs="Arial"/>
              </w:rPr>
              <w:t>V</w:t>
            </w:r>
            <w:r>
              <w:rPr>
                <w:rFonts w:ascii="Arial" w:hAnsi="Arial" w:cs="Arial"/>
              </w:rPr>
              <w:t>oluntary</w:t>
            </w:r>
          </w:p>
        </w:tc>
        <w:tc>
          <w:tcPr>
            <w:tcW w:w="1131" w:type="dxa"/>
          </w:tcPr>
          <w:p w14:paraId="6841D821" w14:textId="77777777" w:rsidR="00E117F6" w:rsidRPr="0073066D" w:rsidRDefault="00E117F6" w:rsidP="009C5826">
            <w:pPr>
              <w:spacing w:line="270" w:lineRule="atLeast"/>
              <w:rPr>
                <w:rFonts w:ascii="Arial" w:hAnsi="Arial" w:cs="Arial"/>
              </w:rPr>
            </w:pPr>
            <w:r w:rsidRPr="0073066D">
              <w:rPr>
                <w:rFonts w:ascii="Arial" w:hAnsi="Arial" w:cs="Arial"/>
              </w:rPr>
              <w:t>Manual audit</w:t>
            </w:r>
          </w:p>
        </w:tc>
      </w:tr>
    </w:tbl>
    <w:p w14:paraId="38CCC133" w14:textId="77777777" w:rsidR="00483971" w:rsidRDefault="006F2C7C" w:rsidP="00483971">
      <w:pPr>
        <w:pStyle w:val="DHHStablecaption"/>
      </w:pPr>
      <w:r>
        <w:t xml:space="preserve">Table 9: </w:t>
      </w:r>
      <w:r w:rsidR="00483971" w:rsidRPr="00E117F6">
        <w:t>International</w:t>
      </w:r>
      <w:r>
        <w:t xml:space="preserve"> </w:t>
      </w:r>
      <w:r w:rsidRPr="006F2C7C">
        <w:t>nutrition performance measures for health services</w:t>
      </w:r>
    </w:p>
    <w:tbl>
      <w:tblPr>
        <w:tblStyle w:val="TableGrid"/>
        <w:tblW w:w="0" w:type="auto"/>
        <w:tblInd w:w="55" w:type="dxa"/>
        <w:tblLook w:val="04A0" w:firstRow="1" w:lastRow="0" w:firstColumn="1" w:lastColumn="0" w:noHBand="0" w:noVBand="1"/>
      </w:tblPr>
      <w:tblGrid>
        <w:gridCol w:w="2010"/>
        <w:gridCol w:w="4709"/>
        <w:gridCol w:w="1387"/>
        <w:gridCol w:w="1127"/>
      </w:tblGrid>
      <w:tr w:rsidR="00B343B5" w:rsidRPr="0073066D" w14:paraId="5E411D15" w14:textId="77777777" w:rsidTr="00B343B5">
        <w:trPr>
          <w:tblHeader/>
        </w:trPr>
        <w:tc>
          <w:tcPr>
            <w:tcW w:w="2081" w:type="dxa"/>
          </w:tcPr>
          <w:p w14:paraId="221C9CB8" w14:textId="77777777" w:rsidR="00B343B5" w:rsidRPr="0073066D" w:rsidRDefault="00B343B5" w:rsidP="00B343B5">
            <w:pPr>
              <w:pStyle w:val="DHHStablecolhead"/>
            </w:pPr>
            <w:r>
              <w:t>Organisation</w:t>
            </w:r>
          </w:p>
        </w:tc>
        <w:tc>
          <w:tcPr>
            <w:tcW w:w="5063" w:type="dxa"/>
          </w:tcPr>
          <w:p w14:paraId="3EB4F47E" w14:textId="77777777" w:rsidR="00B343B5" w:rsidRPr="00885892" w:rsidRDefault="00B343B5" w:rsidP="00B343B5">
            <w:pPr>
              <w:pStyle w:val="DHHStablecolhead"/>
              <w:rPr>
                <w:sz w:val="18"/>
                <w:szCs w:val="18"/>
                <w:lang w:eastAsia="en-AU"/>
              </w:rPr>
            </w:pPr>
            <w:r w:rsidRPr="00483971">
              <w:t>Performance measure</w:t>
            </w:r>
          </w:p>
        </w:tc>
        <w:tc>
          <w:tcPr>
            <w:tcW w:w="1406" w:type="dxa"/>
          </w:tcPr>
          <w:p w14:paraId="3F1461B6" w14:textId="77777777" w:rsidR="00B343B5" w:rsidRPr="0073066D" w:rsidRDefault="00B343B5" w:rsidP="00B343B5">
            <w:pPr>
              <w:pStyle w:val="DHHStablecolhead"/>
            </w:pPr>
            <w:r w:rsidRPr="00483971">
              <w:t>Voluntary / mandatory</w:t>
            </w:r>
          </w:p>
        </w:tc>
        <w:tc>
          <w:tcPr>
            <w:tcW w:w="1131" w:type="dxa"/>
          </w:tcPr>
          <w:p w14:paraId="0BF55817" w14:textId="77777777" w:rsidR="00B343B5" w:rsidRPr="0073066D" w:rsidRDefault="00B343B5" w:rsidP="00B343B5">
            <w:pPr>
              <w:pStyle w:val="DHHStablecolhead"/>
            </w:pPr>
            <w:r w:rsidRPr="00483971">
              <w:t>Data source</w:t>
            </w:r>
          </w:p>
        </w:tc>
      </w:tr>
      <w:tr w:rsidR="00E117F6" w:rsidRPr="0073066D" w14:paraId="368C1E63" w14:textId="77777777" w:rsidTr="00483971">
        <w:tc>
          <w:tcPr>
            <w:tcW w:w="2081" w:type="dxa"/>
          </w:tcPr>
          <w:p w14:paraId="03058759" w14:textId="77777777" w:rsidR="00E117F6" w:rsidRPr="0073066D" w:rsidRDefault="00E117F6" w:rsidP="009C5826">
            <w:pPr>
              <w:spacing w:line="270" w:lineRule="atLeast"/>
              <w:rPr>
                <w:rFonts w:ascii="Arial" w:hAnsi="Arial" w:cs="Arial"/>
              </w:rPr>
            </w:pPr>
            <w:r w:rsidRPr="0073066D">
              <w:rPr>
                <w:rFonts w:ascii="Arial" w:hAnsi="Arial" w:cs="Arial"/>
              </w:rPr>
              <w:t>British Association of Parenteral and Enteral Nutrition</w:t>
            </w:r>
          </w:p>
          <w:p w14:paraId="06261736" w14:textId="77777777" w:rsidR="00E117F6" w:rsidRPr="0073066D" w:rsidRDefault="00E117F6" w:rsidP="00457D96">
            <w:pPr>
              <w:spacing w:line="270" w:lineRule="atLeast"/>
              <w:rPr>
                <w:rFonts w:ascii="Arial" w:hAnsi="Arial" w:cs="Arial"/>
              </w:rPr>
            </w:pPr>
            <w:r w:rsidRPr="0073066D">
              <w:rPr>
                <w:rFonts w:ascii="Arial" w:hAnsi="Arial" w:cs="Arial"/>
              </w:rPr>
              <w:t>(UK)</w:t>
            </w:r>
            <w:r w:rsidR="00715946">
              <w:rPr>
                <w:rFonts w:ascii="Arial" w:hAnsi="Arial" w:cs="Arial"/>
              </w:rPr>
              <w:t xml:space="preserve"> </w:t>
            </w:r>
            <w:r w:rsidR="00715946">
              <w:rPr>
                <w:rFonts w:ascii="Arial" w:hAnsi="Arial" w:cs="Arial"/>
              </w:rPr>
              <w:fldChar w:fldCharType="begin"/>
            </w:r>
            <w:r w:rsidR="00457D96">
              <w:rPr>
                <w:rFonts w:ascii="Arial" w:hAnsi="Arial" w:cs="Arial"/>
              </w:rPr>
              <w:instrText xml:space="preserve"> ADDIN EN.CITE &lt;EndNote&gt;&lt;Cite&gt;&lt;Author&gt;Nutrition&lt;/Author&gt;&lt;Year&gt;2015&lt;/Year&gt;&lt;RecNum&gt;103&lt;/RecNum&gt;&lt;DisplayText&gt;[45]&lt;/DisplayText&gt;&lt;record&gt;&lt;rec-number&gt;103&lt;/rec-number&gt;&lt;foreign-keys&gt;&lt;key app="EN" db-id="sdxezvdwl55zsiepzt7pdwdwswatdr5spasx" timestamp="1529028991"&gt;103&lt;/key&gt;&lt;/foreign-keys&gt;&lt;ref-type name="Web Page"&gt;12&lt;/ref-type&gt;&lt;contributors&gt;&lt;authors&gt;&lt;author&gt;British Association of Parenteral and Enteral Nutrition&lt;/author&gt;&lt;/authors&gt;&lt;/contributors&gt;&lt;titles&gt;&lt;title&gt;BAPEN Nutrition Care Tool&lt;/title&gt;&lt;/titles&gt;&lt;dates&gt;&lt;year&gt;2015&lt;/year&gt;&lt;/dates&gt;&lt;urls&gt;&lt;related-urls&gt;&lt;url&gt;https://www.bapen.org.uk/resources-and-education/tools/bapen-nutritional-care-tool&lt;/url&gt;&lt;/related-urls&gt;&lt;/urls&gt;&lt;/record&gt;&lt;/Cite&gt;&lt;/EndNote&gt;</w:instrText>
            </w:r>
            <w:r w:rsidR="00715946">
              <w:rPr>
                <w:rFonts w:ascii="Arial" w:hAnsi="Arial" w:cs="Arial"/>
              </w:rPr>
              <w:fldChar w:fldCharType="separate"/>
            </w:r>
            <w:r w:rsidR="00457D96">
              <w:rPr>
                <w:rFonts w:ascii="Arial" w:hAnsi="Arial" w:cs="Arial"/>
                <w:noProof/>
              </w:rPr>
              <w:t>[45]</w:t>
            </w:r>
            <w:r w:rsidR="00715946">
              <w:rPr>
                <w:rFonts w:ascii="Arial" w:hAnsi="Arial" w:cs="Arial"/>
              </w:rPr>
              <w:fldChar w:fldCharType="end"/>
            </w:r>
          </w:p>
        </w:tc>
        <w:tc>
          <w:tcPr>
            <w:tcW w:w="5063" w:type="dxa"/>
          </w:tcPr>
          <w:p w14:paraId="7E5516BB" w14:textId="77777777" w:rsidR="00E117F6" w:rsidRPr="00885892" w:rsidRDefault="00E117F6" w:rsidP="006476FA">
            <w:pPr>
              <w:pStyle w:val="DHHStabletext"/>
              <w:rPr>
                <w:lang w:eastAsia="en-AU"/>
              </w:rPr>
            </w:pPr>
            <w:r w:rsidRPr="00885892">
              <w:rPr>
                <w:lang w:eastAsia="en-AU"/>
              </w:rPr>
              <w:t xml:space="preserve">Nutrition </w:t>
            </w:r>
            <w:r w:rsidR="000D53B5">
              <w:rPr>
                <w:lang w:eastAsia="en-AU"/>
              </w:rPr>
              <w:t>c</w:t>
            </w:r>
            <w:r w:rsidRPr="00885892">
              <w:rPr>
                <w:lang w:eastAsia="en-AU"/>
              </w:rPr>
              <w:t xml:space="preserve">are </w:t>
            </w:r>
            <w:r w:rsidR="000D53B5">
              <w:rPr>
                <w:lang w:eastAsia="en-AU"/>
              </w:rPr>
              <w:t>t</w:t>
            </w:r>
            <w:r w:rsidRPr="00885892">
              <w:rPr>
                <w:lang w:eastAsia="en-AU"/>
              </w:rPr>
              <w:t>ool:</w:t>
            </w:r>
          </w:p>
          <w:p w14:paraId="215609E6" w14:textId="77777777" w:rsidR="00E117F6" w:rsidRPr="00885892" w:rsidRDefault="00E117F6" w:rsidP="006476FA">
            <w:pPr>
              <w:pStyle w:val="DHHStablebullet"/>
              <w:rPr>
                <w:lang w:eastAsia="en-GB"/>
              </w:rPr>
            </w:pPr>
            <w:r w:rsidRPr="00885892">
              <w:rPr>
                <w:lang w:eastAsia="en-GB"/>
              </w:rPr>
              <w:t>The individual was screened with a validated screening tool (‘MUST’) on entry to care setting</w:t>
            </w:r>
          </w:p>
          <w:p w14:paraId="7CC67E90" w14:textId="77777777" w:rsidR="00E117F6" w:rsidRPr="00885892" w:rsidRDefault="00E117F6" w:rsidP="006476FA">
            <w:pPr>
              <w:pStyle w:val="DHHStablebullet"/>
              <w:rPr>
                <w:lang w:eastAsia="en-AU"/>
              </w:rPr>
            </w:pPr>
            <w:r w:rsidRPr="00885892">
              <w:rPr>
                <w:lang w:eastAsia="en-GB"/>
              </w:rPr>
              <w:t>The individual was re-screened with a validated screening tool (‘MUST’) at the time interval (weekly,</w:t>
            </w:r>
            <w:r w:rsidR="00044A4F">
              <w:rPr>
                <w:lang w:eastAsia="en-GB"/>
              </w:rPr>
              <w:t xml:space="preserve"> monthly) appropriate to the </w:t>
            </w:r>
            <w:r w:rsidRPr="00885892">
              <w:rPr>
                <w:lang w:eastAsia="en-GB"/>
              </w:rPr>
              <w:t xml:space="preserve">care setting </w:t>
            </w:r>
          </w:p>
          <w:p w14:paraId="65F25B7D" w14:textId="77777777" w:rsidR="00E117F6" w:rsidRPr="00885892" w:rsidRDefault="00E117F6" w:rsidP="006476FA">
            <w:pPr>
              <w:pStyle w:val="DHHStablebullet"/>
              <w:rPr>
                <w:lang w:eastAsia="en-AU"/>
              </w:rPr>
            </w:pPr>
            <w:r w:rsidRPr="00885892">
              <w:rPr>
                <w:lang w:eastAsia="en-GB"/>
              </w:rPr>
              <w:t>Individuals found to be at risk on</w:t>
            </w:r>
            <w:r w:rsidR="00AE6AF5">
              <w:rPr>
                <w:lang w:eastAsia="en-GB"/>
              </w:rPr>
              <w:t xml:space="preserve"> their</w:t>
            </w:r>
            <w:r w:rsidRPr="00885892">
              <w:rPr>
                <w:lang w:eastAsia="en-GB"/>
              </w:rPr>
              <w:t xml:space="preserve"> last nutritional screening have a documented nutrition care plan appropriate to the organisation and setting</w:t>
            </w:r>
          </w:p>
          <w:p w14:paraId="1DACA9F2" w14:textId="77777777" w:rsidR="00E117F6" w:rsidRPr="00885892" w:rsidRDefault="00E117F6" w:rsidP="006476FA">
            <w:pPr>
              <w:pStyle w:val="DHHStablebullet"/>
              <w:rPr>
                <w:lang w:eastAsia="en-AU"/>
              </w:rPr>
            </w:pPr>
            <w:r w:rsidRPr="00885892">
              <w:rPr>
                <w:lang w:eastAsia="en-GB"/>
              </w:rPr>
              <w:t>An appropriate nutrition care plan is being followed or has been offered to the individual</w:t>
            </w:r>
          </w:p>
          <w:p w14:paraId="04007319" w14:textId="77777777" w:rsidR="00E117F6" w:rsidRPr="00885892" w:rsidRDefault="00AE6AF5" w:rsidP="006476FA">
            <w:pPr>
              <w:pStyle w:val="DHHStablebullet"/>
              <w:rPr>
                <w:lang w:eastAsia="en-AU"/>
              </w:rPr>
            </w:pPr>
            <w:r>
              <w:rPr>
                <w:lang w:eastAsia="en-GB"/>
              </w:rPr>
              <w:t>The p</w:t>
            </w:r>
            <w:r w:rsidR="00E117F6" w:rsidRPr="00885892">
              <w:rPr>
                <w:lang w:eastAsia="en-GB"/>
              </w:rPr>
              <w:t xml:space="preserve">atient’s weight in kilograms </w:t>
            </w:r>
            <w:r>
              <w:rPr>
                <w:lang w:eastAsia="en-GB"/>
              </w:rPr>
              <w:t xml:space="preserve">is </w:t>
            </w:r>
            <w:r w:rsidR="00E117F6" w:rsidRPr="00885892">
              <w:rPr>
                <w:lang w:eastAsia="en-GB"/>
              </w:rPr>
              <w:t xml:space="preserve">recorded at </w:t>
            </w:r>
            <w:r>
              <w:rPr>
                <w:lang w:eastAsia="en-GB"/>
              </w:rPr>
              <w:t xml:space="preserve">the </w:t>
            </w:r>
            <w:r w:rsidR="00E117F6" w:rsidRPr="00885892">
              <w:rPr>
                <w:lang w:eastAsia="en-GB"/>
              </w:rPr>
              <w:t>time of survey</w:t>
            </w:r>
          </w:p>
          <w:p w14:paraId="204C32D1" w14:textId="77777777" w:rsidR="00E117F6" w:rsidRPr="00885892" w:rsidRDefault="00E117F6" w:rsidP="006476FA">
            <w:pPr>
              <w:pStyle w:val="DHHStablebullet"/>
              <w:rPr>
                <w:lang w:eastAsia="en-AU"/>
              </w:rPr>
            </w:pPr>
            <w:r w:rsidRPr="00885892">
              <w:rPr>
                <w:lang w:eastAsia="en-GB"/>
              </w:rPr>
              <w:t>Has the patient received all the food and drink and/or nutritional care they have needed</w:t>
            </w:r>
            <w:r w:rsidR="00AE6AF5">
              <w:rPr>
                <w:lang w:eastAsia="en-GB"/>
              </w:rPr>
              <w:t>?</w:t>
            </w:r>
          </w:p>
          <w:p w14:paraId="26464043" w14:textId="77777777" w:rsidR="00E117F6" w:rsidRPr="00885892" w:rsidRDefault="00E117F6" w:rsidP="006476FA">
            <w:pPr>
              <w:pStyle w:val="DHHStablebullet"/>
              <w:rPr>
                <w:color w:val="333333"/>
                <w:lang w:eastAsia="en-AU"/>
              </w:rPr>
            </w:pPr>
            <w:r w:rsidRPr="00885892">
              <w:rPr>
                <w:lang w:eastAsia="en-GB"/>
              </w:rPr>
              <w:t>Has the patient received assistance to eat and drink if required</w:t>
            </w:r>
            <w:r w:rsidR="00AE6AF5">
              <w:rPr>
                <w:lang w:eastAsia="en-GB"/>
              </w:rPr>
              <w:t>?</w:t>
            </w:r>
          </w:p>
        </w:tc>
        <w:tc>
          <w:tcPr>
            <w:tcW w:w="1406" w:type="dxa"/>
          </w:tcPr>
          <w:p w14:paraId="701C16FD" w14:textId="77777777" w:rsidR="00E117F6" w:rsidRPr="0073066D" w:rsidRDefault="00E117F6" w:rsidP="009C5826">
            <w:pPr>
              <w:spacing w:line="270" w:lineRule="atLeast"/>
              <w:rPr>
                <w:rFonts w:ascii="Arial" w:hAnsi="Arial" w:cs="Arial"/>
              </w:rPr>
            </w:pPr>
            <w:r w:rsidRPr="0073066D">
              <w:rPr>
                <w:rFonts w:ascii="Arial" w:hAnsi="Arial" w:cs="Arial"/>
              </w:rPr>
              <w:t>V</w:t>
            </w:r>
            <w:r>
              <w:rPr>
                <w:rFonts w:ascii="Arial" w:hAnsi="Arial" w:cs="Arial"/>
              </w:rPr>
              <w:t>oluntary</w:t>
            </w:r>
          </w:p>
        </w:tc>
        <w:tc>
          <w:tcPr>
            <w:tcW w:w="1131" w:type="dxa"/>
          </w:tcPr>
          <w:p w14:paraId="00AAE126" w14:textId="77777777" w:rsidR="00E117F6" w:rsidRPr="0073066D" w:rsidRDefault="00E117F6" w:rsidP="009C5826">
            <w:pPr>
              <w:spacing w:line="270" w:lineRule="atLeast"/>
              <w:rPr>
                <w:rFonts w:ascii="Arial" w:hAnsi="Arial" w:cs="Arial"/>
              </w:rPr>
            </w:pPr>
            <w:r w:rsidRPr="0073066D">
              <w:rPr>
                <w:rFonts w:ascii="Arial" w:hAnsi="Arial" w:cs="Arial"/>
              </w:rPr>
              <w:t>Manual audit</w:t>
            </w:r>
          </w:p>
        </w:tc>
      </w:tr>
      <w:tr w:rsidR="00E117F6" w:rsidRPr="0073066D" w14:paraId="2E36C155" w14:textId="77777777" w:rsidTr="00483971">
        <w:tc>
          <w:tcPr>
            <w:tcW w:w="2081" w:type="dxa"/>
          </w:tcPr>
          <w:p w14:paraId="38767C8E" w14:textId="77777777" w:rsidR="00E117F6" w:rsidRPr="0073066D" w:rsidRDefault="00E117F6" w:rsidP="009C5826">
            <w:pPr>
              <w:spacing w:line="270" w:lineRule="atLeast"/>
              <w:rPr>
                <w:rFonts w:ascii="Arial" w:hAnsi="Arial" w:cs="Arial"/>
              </w:rPr>
            </w:pPr>
            <w:r w:rsidRPr="0073066D">
              <w:rPr>
                <w:rFonts w:ascii="Arial" w:hAnsi="Arial" w:cs="Arial"/>
              </w:rPr>
              <w:t>Academy of Nutrition and Dietetics</w:t>
            </w:r>
          </w:p>
          <w:p w14:paraId="3495288E" w14:textId="77777777" w:rsidR="00E117F6" w:rsidRPr="0073066D" w:rsidRDefault="00E117F6" w:rsidP="00457D96">
            <w:pPr>
              <w:spacing w:line="270" w:lineRule="atLeast"/>
              <w:rPr>
                <w:rFonts w:ascii="Arial" w:hAnsi="Arial" w:cs="Arial"/>
              </w:rPr>
            </w:pPr>
            <w:r w:rsidRPr="0073066D">
              <w:rPr>
                <w:rFonts w:ascii="Arial" w:hAnsi="Arial" w:cs="Arial"/>
              </w:rPr>
              <w:t xml:space="preserve"> (USA)</w:t>
            </w:r>
            <w:r w:rsidR="009935A8">
              <w:rPr>
                <w:rFonts w:ascii="Arial" w:hAnsi="Arial" w:cs="Arial"/>
              </w:rPr>
              <w:t xml:space="preserve"> </w:t>
            </w:r>
            <w:r w:rsidR="009935A8">
              <w:rPr>
                <w:rFonts w:ascii="Arial" w:hAnsi="Arial" w:cs="Arial"/>
              </w:rPr>
              <w:fldChar w:fldCharType="begin"/>
            </w:r>
            <w:r w:rsidR="00457D96">
              <w:rPr>
                <w:rFonts w:ascii="Arial" w:hAnsi="Arial" w:cs="Arial"/>
              </w:rPr>
              <w:instrText xml:space="preserve"> ADDIN EN.CITE &lt;EndNote&gt;&lt;Cite&gt;&lt;Author&gt;Dietetics&lt;/Author&gt;&lt;Year&gt;2017&lt;/Year&gt;&lt;RecNum&gt;104&lt;/RecNum&gt;&lt;DisplayText&gt;[46]&lt;/DisplayText&gt;&lt;record&gt;&lt;rec-number&gt;104&lt;/rec-number&gt;&lt;foreign-keys&gt;&lt;key app="EN" db-id="sdxezvdwl55zsiepzt7pdwdwswatdr5spasx" timestamp="1529029244"&gt;104&lt;/key&gt;&lt;/foreign-keys&gt;&lt;ref-type name="Web Page"&gt;12&lt;/ref-type&gt;&lt;contributors&gt;&lt;authors&gt;&lt;author&gt;Academy of Nutrition and Dietetics&lt;/author&gt;&lt;/authors&gt;&lt;/contributors&gt;&lt;titles&gt;&lt;title&gt;Malnutrition Measures Specification Manual, v1.2&lt;/title&gt;&lt;/titles&gt;&lt;number&gt;April 2018&lt;/number&gt;&lt;dates&gt;&lt;year&gt;2017&lt;/year&gt;&lt;/dates&gt;&lt;urls&gt;&lt;related-urls&gt;&lt;url&gt;https://www.eatrightpro.org/practice/quality-management/quality-improvement/malnutrition-quality-improvement-initiative&lt;/url&gt;&lt;/related-urls&gt;&lt;/urls&gt;&lt;/record&gt;&lt;/Cite&gt;&lt;/EndNote&gt;</w:instrText>
            </w:r>
            <w:r w:rsidR="009935A8">
              <w:rPr>
                <w:rFonts w:ascii="Arial" w:hAnsi="Arial" w:cs="Arial"/>
              </w:rPr>
              <w:fldChar w:fldCharType="separate"/>
            </w:r>
            <w:r w:rsidR="00457D96">
              <w:rPr>
                <w:rFonts w:ascii="Arial" w:hAnsi="Arial" w:cs="Arial"/>
                <w:noProof/>
              </w:rPr>
              <w:t>[46]</w:t>
            </w:r>
            <w:r w:rsidR="009935A8">
              <w:rPr>
                <w:rFonts w:ascii="Arial" w:hAnsi="Arial" w:cs="Arial"/>
              </w:rPr>
              <w:fldChar w:fldCharType="end"/>
            </w:r>
          </w:p>
        </w:tc>
        <w:tc>
          <w:tcPr>
            <w:tcW w:w="5063" w:type="dxa"/>
          </w:tcPr>
          <w:p w14:paraId="5941A8AD" w14:textId="77777777" w:rsidR="00E117F6" w:rsidRPr="00885892" w:rsidRDefault="00E117F6" w:rsidP="006476FA">
            <w:pPr>
              <w:pStyle w:val="DHHStabletext"/>
            </w:pPr>
            <w:r w:rsidRPr="00885892">
              <w:t xml:space="preserve">Electronic clinical quality measures used by The Centers for Medicare </w:t>
            </w:r>
            <w:r w:rsidR="00605A98">
              <w:t>and</w:t>
            </w:r>
            <w:r w:rsidRPr="00885892">
              <w:t xml:space="preserve"> Medicaid Services:</w:t>
            </w:r>
          </w:p>
          <w:p w14:paraId="46F0CD90" w14:textId="77777777" w:rsidR="00E117F6" w:rsidRPr="00885892" w:rsidRDefault="00E117F6" w:rsidP="006476FA">
            <w:pPr>
              <w:pStyle w:val="DHHStablebullet"/>
              <w:rPr>
                <w:lang w:eastAsia="en-GB"/>
              </w:rPr>
            </w:pPr>
            <w:r w:rsidRPr="00885892">
              <w:rPr>
                <w:lang w:eastAsia="en-GB"/>
              </w:rPr>
              <w:t>Completion of a malnutrition screening within 24 hours of admission</w:t>
            </w:r>
          </w:p>
          <w:p w14:paraId="1F0AE98D" w14:textId="77777777" w:rsidR="00E117F6" w:rsidRPr="00885892" w:rsidRDefault="00E117F6" w:rsidP="006476FA">
            <w:pPr>
              <w:pStyle w:val="DHHStablebullet"/>
              <w:rPr>
                <w:lang w:eastAsia="en-GB"/>
              </w:rPr>
            </w:pPr>
            <w:r w:rsidRPr="00885892">
              <w:rPr>
                <w:lang w:eastAsia="en-GB"/>
              </w:rPr>
              <w:lastRenderedPageBreak/>
              <w:t>Completion of a nutrition assessment for patients identified as at</w:t>
            </w:r>
            <w:r w:rsidR="00AE6AF5">
              <w:rPr>
                <w:lang w:eastAsia="en-GB"/>
              </w:rPr>
              <w:t xml:space="preserve"> </w:t>
            </w:r>
            <w:r w:rsidRPr="00885892">
              <w:rPr>
                <w:lang w:eastAsia="en-GB"/>
              </w:rPr>
              <w:t>risk for malnutrition within 24 hours of a malnutrition screening</w:t>
            </w:r>
          </w:p>
          <w:p w14:paraId="00AE90B5" w14:textId="77777777" w:rsidR="00E117F6" w:rsidRPr="00885892" w:rsidRDefault="00E117F6" w:rsidP="006476FA">
            <w:pPr>
              <w:pStyle w:val="DHHStablebullet"/>
              <w:rPr>
                <w:lang w:eastAsia="en-GB"/>
              </w:rPr>
            </w:pPr>
            <w:r w:rsidRPr="00885892">
              <w:rPr>
                <w:lang w:eastAsia="en-GB"/>
              </w:rPr>
              <w:t>Nutrition care plan for patients identified as malnourished after a completed nutrition assessment</w:t>
            </w:r>
          </w:p>
          <w:p w14:paraId="43F211FF" w14:textId="77777777" w:rsidR="00E117F6" w:rsidRPr="00885892" w:rsidRDefault="00E117F6" w:rsidP="006476FA">
            <w:pPr>
              <w:pStyle w:val="DHHStablebullet"/>
              <w:rPr>
                <w:color w:val="333333"/>
                <w:lang w:eastAsia="en-AU"/>
              </w:rPr>
            </w:pPr>
            <w:r w:rsidRPr="00885892">
              <w:rPr>
                <w:lang w:eastAsia="en-GB"/>
              </w:rPr>
              <w:t>Appropriate documentation of a malnutrition diagnosis</w:t>
            </w:r>
          </w:p>
        </w:tc>
        <w:tc>
          <w:tcPr>
            <w:tcW w:w="1406" w:type="dxa"/>
          </w:tcPr>
          <w:p w14:paraId="38A93DDA" w14:textId="77777777" w:rsidR="00E117F6" w:rsidRPr="0073066D" w:rsidRDefault="00E117F6" w:rsidP="009C5826">
            <w:pPr>
              <w:spacing w:line="270" w:lineRule="atLeast"/>
              <w:rPr>
                <w:rFonts w:ascii="Arial" w:hAnsi="Arial" w:cs="Arial"/>
              </w:rPr>
            </w:pPr>
            <w:r w:rsidRPr="0073066D">
              <w:rPr>
                <w:rFonts w:ascii="Arial" w:hAnsi="Arial" w:cs="Arial"/>
              </w:rPr>
              <w:lastRenderedPageBreak/>
              <w:t>M</w:t>
            </w:r>
            <w:r>
              <w:rPr>
                <w:rFonts w:ascii="Arial" w:hAnsi="Arial" w:cs="Arial"/>
              </w:rPr>
              <w:t>andatory</w:t>
            </w:r>
          </w:p>
        </w:tc>
        <w:tc>
          <w:tcPr>
            <w:tcW w:w="1131" w:type="dxa"/>
          </w:tcPr>
          <w:p w14:paraId="4FB6ADCF" w14:textId="77777777" w:rsidR="00E117F6" w:rsidRPr="0073066D" w:rsidRDefault="00E117F6" w:rsidP="009C5826">
            <w:pPr>
              <w:spacing w:line="270" w:lineRule="atLeast"/>
              <w:rPr>
                <w:rFonts w:ascii="Arial" w:hAnsi="Arial" w:cs="Arial"/>
              </w:rPr>
            </w:pPr>
            <w:r w:rsidRPr="0073066D">
              <w:rPr>
                <w:rFonts w:ascii="Arial" w:hAnsi="Arial" w:cs="Arial"/>
              </w:rPr>
              <w:t>Electronic Medical Records</w:t>
            </w:r>
          </w:p>
        </w:tc>
      </w:tr>
      <w:tr w:rsidR="00E117F6" w:rsidRPr="0073066D" w14:paraId="44812C83" w14:textId="77777777" w:rsidTr="00483971">
        <w:tc>
          <w:tcPr>
            <w:tcW w:w="2081" w:type="dxa"/>
          </w:tcPr>
          <w:p w14:paraId="05A39946" w14:textId="77777777" w:rsidR="00E117F6" w:rsidRPr="0073066D" w:rsidRDefault="00E117F6" w:rsidP="00457D96">
            <w:pPr>
              <w:spacing w:line="270" w:lineRule="atLeast"/>
              <w:rPr>
                <w:rFonts w:ascii="Arial" w:hAnsi="Arial" w:cs="Arial"/>
              </w:rPr>
            </w:pPr>
            <w:r w:rsidRPr="0073066D">
              <w:rPr>
                <w:rFonts w:ascii="Arial" w:hAnsi="Arial" w:cs="Arial"/>
              </w:rPr>
              <w:t>Dutch Malnutrition Steering Group (Netherlands)</w:t>
            </w:r>
            <w:r w:rsidR="00A36085">
              <w:rPr>
                <w:rFonts w:ascii="Arial" w:hAnsi="Arial" w:cs="Arial"/>
              </w:rPr>
              <w:t xml:space="preserve"> </w:t>
            </w:r>
            <w:r w:rsidR="00A36085">
              <w:rPr>
                <w:rFonts w:ascii="Arial" w:hAnsi="Arial" w:cs="Arial"/>
              </w:rPr>
              <w:fldChar w:fldCharType="begin"/>
            </w:r>
            <w:r w:rsidR="00457D96">
              <w:rPr>
                <w:rFonts w:ascii="Arial" w:hAnsi="Arial" w:cs="Arial"/>
              </w:rPr>
              <w:instrText xml:space="preserve"> ADDIN EN.CITE &lt;EndNote&gt;&lt;Cite&gt;&lt;Author&gt;Group&lt;/Author&gt;&lt;Year&gt;2007&lt;/Year&gt;&lt;RecNum&gt;105&lt;/RecNum&gt;&lt;DisplayText&gt;[47]&lt;/DisplayText&gt;&lt;record&gt;&lt;rec-number&gt;105&lt;/rec-number&gt;&lt;foreign-keys&gt;&lt;key app="EN" db-id="sdxezvdwl55zsiepzt7pdwdwswatdr5spasx" timestamp="1529029390"&gt;105&lt;/key&gt;&lt;/foreign-keys&gt;&lt;ref-type name="Web Page"&gt;12&lt;/ref-type&gt;&lt;contributors&gt;&lt;authors&gt;&lt;author&gt;Dutch Malnutrition Steering Group&lt;/author&gt;&lt;/authors&gt;&lt;/contributors&gt;&lt;titles&gt;&lt;title&gt;Performance Indicators&lt;/title&gt;&lt;/titles&gt;&lt;dates&gt;&lt;year&gt;2007&lt;/year&gt;&lt;/dates&gt;&lt;urls&gt;&lt;related-urls&gt;&lt;url&gt;http://www.fightmalnutrition.eu/toolkits/performance-indicator-malnutrition-hospital&lt;/url&gt;&lt;/related-urls&gt;&lt;/urls&gt;&lt;/record&gt;&lt;/Cite&gt;&lt;/EndNote&gt;</w:instrText>
            </w:r>
            <w:r w:rsidR="00A36085">
              <w:rPr>
                <w:rFonts w:ascii="Arial" w:hAnsi="Arial" w:cs="Arial"/>
              </w:rPr>
              <w:fldChar w:fldCharType="separate"/>
            </w:r>
            <w:r w:rsidR="00457D96">
              <w:rPr>
                <w:rFonts w:ascii="Arial" w:hAnsi="Arial" w:cs="Arial"/>
                <w:noProof/>
              </w:rPr>
              <w:t>[47]</w:t>
            </w:r>
            <w:r w:rsidR="00A36085">
              <w:rPr>
                <w:rFonts w:ascii="Arial" w:hAnsi="Arial" w:cs="Arial"/>
              </w:rPr>
              <w:fldChar w:fldCharType="end"/>
            </w:r>
          </w:p>
        </w:tc>
        <w:tc>
          <w:tcPr>
            <w:tcW w:w="5063" w:type="dxa"/>
          </w:tcPr>
          <w:p w14:paraId="703BB92A" w14:textId="77777777" w:rsidR="00E117F6" w:rsidRPr="00885892" w:rsidRDefault="00E117F6" w:rsidP="006476FA">
            <w:pPr>
              <w:pStyle w:val="DHHStabletext"/>
              <w:rPr>
                <w:lang w:eastAsia="en-GB"/>
              </w:rPr>
            </w:pPr>
            <w:r w:rsidRPr="00885892">
              <w:rPr>
                <w:lang w:eastAsia="en-GB"/>
              </w:rPr>
              <w:t xml:space="preserve">National </w:t>
            </w:r>
            <w:r w:rsidR="00AE6AF5">
              <w:rPr>
                <w:lang w:eastAsia="en-GB"/>
              </w:rPr>
              <w:t>c</w:t>
            </w:r>
            <w:r w:rsidRPr="00885892">
              <w:rPr>
                <w:lang w:eastAsia="en-GB"/>
              </w:rPr>
              <w:t xml:space="preserve">linical </w:t>
            </w:r>
            <w:r w:rsidR="00AE6AF5">
              <w:rPr>
                <w:lang w:eastAsia="en-GB"/>
              </w:rPr>
              <w:t>i</w:t>
            </w:r>
            <w:r w:rsidRPr="00885892">
              <w:rPr>
                <w:lang w:eastAsia="en-GB"/>
              </w:rPr>
              <w:t>ndicators</w:t>
            </w:r>
          </w:p>
          <w:p w14:paraId="3E3B7CF0" w14:textId="77777777" w:rsidR="00345486" w:rsidRPr="00885892" w:rsidRDefault="00345486" w:rsidP="006476FA">
            <w:pPr>
              <w:pStyle w:val="DHHStablebullet"/>
              <w:rPr>
                <w:lang w:eastAsia="en-GB"/>
              </w:rPr>
            </w:pPr>
            <w:r w:rsidRPr="00885892">
              <w:rPr>
                <w:lang w:eastAsia="en-GB"/>
              </w:rPr>
              <w:t xml:space="preserve">Malnutrition </w:t>
            </w:r>
            <w:r w:rsidR="00AE6AF5">
              <w:rPr>
                <w:lang w:eastAsia="en-GB"/>
              </w:rPr>
              <w:t>s</w:t>
            </w:r>
            <w:r w:rsidRPr="00885892">
              <w:rPr>
                <w:lang w:eastAsia="en-GB"/>
              </w:rPr>
              <w:t>creening:</w:t>
            </w:r>
          </w:p>
          <w:p w14:paraId="0B34E69F" w14:textId="77777777" w:rsidR="00E117F6" w:rsidRPr="00885892" w:rsidRDefault="00E117F6" w:rsidP="00114015">
            <w:pPr>
              <w:pStyle w:val="DHHStabletext"/>
              <w:ind w:left="303"/>
              <w:rPr>
                <w:lang w:eastAsia="en-GB"/>
              </w:rPr>
            </w:pPr>
            <w:r w:rsidRPr="00885892">
              <w:rPr>
                <w:lang w:eastAsia="en-GB"/>
              </w:rPr>
              <w:t>All patients ≥ 18 years need to be screened within 24 hours after admission. Screening should be performed with a validated screening tool</w:t>
            </w:r>
          </w:p>
          <w:p w14:paraId="078016AA" w14:textId="77777777" w:rsidR="00345486" w:rsidRPr="00885892" w:rsidRDefault="00345486" w:rsidP="006476FA">
            <w:pPr>
              <w:pStyle w:val="DHHStablebullet"/>
              <w:rPr>
                <w:rFonts w:eastAsia="Times New Roman"/>
                <w:color w:val="292929"/>
                <w:lang w:eastAsia="en-GB"/>
              </w:rPr>
            </w:pPr>
            <w:r w:rsidRPr="00885892">
              <w:rPr>
                <w:rFonts w:eastAsia="Times New Roman"/>
                <w:color w:val="292929"/>
                <w:lang w:eastAsia="en-GB"/>
              </w:rPr>
              <w:t>Treatment of malnutrition:</w:t>
            </w:r>
          </w:p>
          <w:p w14:paraId="57F23460" w14:textId="77777777" w:rsidR="00E117F6" w:rsidRPr="00885892" w:rsidRDefault="00E117F6" w:rsidP="006476FA">
            <w:pPr>
              <w:pStyle w:val="DHHStabletext"/>
              <w:ind w:left="303"/>
              <w:rPr>
                <w:color w:val="292929"/>
                <w:lang w:eastAsia="en-GB"/>
              </w:rPr>
            </w:pPr>
            <w:r w:rsidRPr="00885892">
              <w:rPr>
                <w:lang w:eastAsia="en-GB"/>
              </w:rPr>
              <w:t>The percentage of malnourished patients with an adequat</w:t>
            </w:r>
            <w:r w:rsidR="00044A4F">
              <w:rPr>
                <w:lang w:eastAsia="en-GB"/>
              </w:rPr>
              <w:t>e protein intake (defined as: 1.</w:t>
            </w:r>
            <w:r w:rsidRPr="00885892">
              <w:rPr>
                <w:lang w:eastAsia="en-GB"/>
              </w:rPr>
              <w:t xml:space="preserve">2 </w:t>
            </w:r>
            <w:r w:rsidR="00044A4F">
              <w:rPr>
                <w:lang w:eastAsia="en-GB"/>
              </w:rPr>
              <w:t>– 1.</w:t>
            </w:r>
            <w:r w:rsidRPr="00885892">
              <w:rPr>
                <w:lang w:eastAsia="en-GB"/>
              </w:rPr>
              <w:t>5 gram</w:t>
            </w:r>
            <w:r w:rsidR="00044A4F">
              <w:rPr>
                <w:lang w:eastAsia="en-GB"/>
              </w:rPr>
              <w:t>s</w:t>
            </w:r>
            <w:r w:rsidRPr="00885892">
              <w:rPr>
                <w:lang w:eastAsia="en-GB"/>
              </w:rPr>
              <w:t>/per kg/day) at the fourth day of hospital admission</w:t>
            </w:r>
          </w:p>
        </w:tc>
        <w:tc>
          <w:tcPr>
            <w:tcW w:w="1406" w:type="dxa"/>
          </w:tcPr>
          <w:p w14:paraId="01D01EB2" w14:textId="77777777" w:rsidR="00E117F6" w:rsidRPr="0073066D" w:rsidRDefault="00E117F6" w:rsidP="009C5826">
            <w:pPr>
              <w:spacing w:line="270" w:lineRule="atLeast"/>
              <w:rPr>
                <w:rFonts w:ascii="Arial" w:hAnsi="Arial" w:cs="Arial"/>
              </w:rPr>
            </w:pPr>
            <w:r w:rsidRPr="0073066D">
              <w:rPr>
                <w:rFonts w:ascii="Arial" w:hAnsi="Arial" w:cs="Arial"/>
              </w:rPr>
              <w:t>M</w:t>
            </w:r>
            <w:r>
              <w:rPr>
                <w:rFonts w:ascii="Arial" w:hAnsi="Arial" w:cs="Arial"/>
              </w:rPr>
              <w:t>andatory</w:t>
            </w:r>
          </w:p>
        </w:tc>
        <w:tc>
          <w:tcPr>
            <w:tcW w:w="1131" w:type="dxa"/>
          </w:tcPr>
          <w:p w14:paraId="283641A5" w14:textId="77777777" w:rsidR="00E117F6" w:rsidRPr="0073066D" w:rsidRDefault="001A601E" w:rsidP="009C5826">
            <w:pPr>
              <w:spacing w:line="270" w:lineRule="atLeast"/>
              <w:rPr>
                <w:rFonts w:ascii="Arial" w:hAnsi="Arial" w:cs="Arial"/>
              </w:rPr>
            </w:pPr>
            <w:r>
              <w:rPr>
                <w:rFonts w:ascii="Arial" w:hAnsi="Arial" w:cs="Arial"/>
              </w:rPr>
              <w:t>Manual audit</w:t>
            </w:r>
          </w:p>
        </w:tc>
      </w:tr>
      <w:tr w:rsidR="00E117F6" w:rsidRPr="0073066D" w14:paraId="3FB520EB" w14:textId="77777777" w:rsidTr="00483971">
        <w:tc>
          <w:tcPr>
            <w:tcW w:w="2081" w:type="dxa"/>
          </w:tcPr>
          <w:p w14:paraId="2A9578B4" w14:textId="77777777" w:rsidR="00E117F6" w:rsidRPr="0073066D" w:rsidRDefault="00E117F6" w:rsidP="009C5826">
            <w:pPr>
              <w:spacing w:line="270" w:lineRule="atLeast"/>
              <w:rPr>
                <w:rFonts w:ascii="Arial" w:hAnsi="Arial" w:cs="Arial"/>
              </w:rPr>
            </w:pPr>
            <w:r w:rsidRPr="0073066D">
              <w:rPr>
                <w:rFonts w:ascii="Arial" w:hAnsi="Arial" w:cs="Arial"/>
              </w:rPr>
              <w:t>Canadian Malnutrition Task Force</w:t>
            </w:r>
          </w:p>
          <w:p w14:paraId="4344666F" w14:textId="77777777" w:rsidR="00E117F6" w:rsidRPr="0073066D" w:rsidRDefault="00E117F6" w:rsidP="00457D96">
            <w:pPr>
              <w:spacing w:line="270" w:lineRule="atLeast"/>
              <w:rPr>
                <w:rFonts w:ascii="Arial" w:hAnsi="Arial" w:cs="Arial"/>
              </w:rPr>
            </w:pPr>
            <w:r w:rsidRPr="0073066D">
              <w:rPr>
                <w:rFonts w:ascii="Arial" w:hAnsi="Arial" w:cs="Arial"/>
              </w:rPr>
              <w:t>(Canada)</w:t>
            </w:r>
            <w:r w:rsidR="00A36085">
              <w:rPr>
                <w:rFonts w:ascii="Arial" w:hAnsi="Arial" w:cs="Arial"/>
              </w:rPr>
              <w:t xml:space="preserve"> </w:t>
            </w:r>
            <w:r w:rsidR="00A36085">
              <w:rPr>
                <w:rFonts w:ascii="Arial" w:hAnsi="Arial" w:cs="Arial"/>
              </w:rPr>
              <w:fldChar w:fldCharType="begin"/>
            </w:r>
            <w:r w:rsidR="00457D96">
              <w:rPr>
                <w:rFonts w:ascii="Arial" w:hAnsi="Arial" w:cs="Arial"/>
              </w:rPr>
              <w:instrText xml:space="preserve"> ADDIN EN.CITE &lt;EndNote&gt;&lt;Cite&gt;&lt;Author&gt;Force&lt;/Author&gt;&lt;Year&gt;2017&lt;/Year&gt;&lt;RecNum&gt;106&lt;/RecNum&gt;&lt;DisplayText&gt;[48]&lt;/DisplayText&gt;&lt;record&gt;&lt;rec-number&gt;106&lt;/rec-number&gt;&lt;foreign-keys&gt;&lt;key app="EN" db-id="sdxezvdwl55zsiepzt7pdwdwswatdr5spasx" timestamp="1529029533"&gt;106&lt;/key&gt;&lt;/foreign-keys&gt;&lt;ref-type name="Web Page"&gt;12&lt;/ref-type&gt;&lt;contributors&gt;&lt;authors&gt;&lt;author&gt;Canadian Malnutrition Task Force&lt;/author&gt;&lt;/authors&gt;&lt;/contributors&gt;&lt;titles&gt;&lt;title&gt;Integrated Nutrition Pathway for Acute Care&lt;/title&gt;&lt;/titles&gt;&lt;dates&gt;&lt;year&gt;2017&lt;/year&gt;&lt;/dates&gt;&lt;urls&gt;&lt;related-urls&gt;&lt;url&gt;http://nutritioncareincanada.ca/tools/algorithm-and-guidance-document&lt;/url&gt;&lt;/related-urls&gt;&lt;/urls&gt;&lt;/record&gt;&lt;/Cite&gt;&lt;/EndNote&gt;</w:instrText>
            </w:r>
            <w:r w:rsidR="00A36085">
              <w:rPr>
                <w:rFonts w:ascii="Arial" w:hAnsi="Arial" w:cs="Arial"/>
              </w:rPr>
              <w:fldChar w:fldCharType="separate"/>
            </w:r>
            <w:r w:rsidR="00457D96">
              <w:rPr>
                <w:rFonts w:ascii="Arial" w:hAnsi="Arial" w:cs="Arial"/>
                <w:noProof/>
              </w:rPr>
              <w:t>[48]</w:t>
            </w:r>
            <w:r w:rsidR="00A36085">
              <w:rPr>
                <w:rFonts w:ascii="Arial" w:hAnsi="Arial" w:cs="Arial"/>
              </w:rPr>
              <w:fldChar w:fldCharType="end"/>
            </w:r>
          </w:p>
        </w:tc>
        <w:tc>
          <w:tcPr>
            <w:tcW w:w="5063" w:type="dxa"/>
          </w:tcPr>
          <w:p w14:paraId="321A9062" w14:textId="77777777" w:rsidR="00E117F6" w:rsidRPr="00885892" w:rsidRDefault="00E117F6" w:rsidP="006476FA">
            <w:pPr>
              <w:pStyle w:val="DHHStabletext"/>
              <w:rPr>
                <w:lang w:eastAsia="en-GB"/>
              </w:rPr>
            </w:pPr>
            <w:r w:rsidRPr="00885892">
              <w:rPr>
                <w:lang w:eastAsia="en-GB"/>
              </w:rPr>
              <w:t>Integrated Nutrition Pathway for Acute Care (INPAC) audit tool:</w:t>
            </w:r>
          </w:p>
          <w:p w14:paraId="4021D432" w14:textId="77777777" w:rsidR="00E117F6" w:rsidRPr="00885892" w:rsidRDefault="00E117F6" w:rsidP="006476FA">
            <w:pPr>
              <w:pStyle w:val="DHHStablebullet"/>
              <w:rPr>
                <w:lang w:eastAsia="en-GB"/>
              </w:rPr>
            </w:pPr>
            <w:r w:rsidRPr="00885892">
              <w:rPr>
                <w:lang w:eastAsia="en-GB"/>
              </w:rPr>
              <w:t>All patients screened within 24 hours of admission</w:t>
            </w:r>
          </w:p>
          <w:p w14:paraId="6CD65EC6" w14:textId="77777777" w:rsidR="00E117F6" w:rsidRPr="00885892" w:rsidRDefault="00E117F6" w:rsidP="006476FA">
            <w:pPr>
              <w:pStyle w:val="DHHStablebullet"/>
              <w:rPr>
                <w:lang w:eastAsia="en-GB"/>
              </w:rPr>
            </w:pPr>
            <w:r w:rsidRPr="00885892">
              <w:rPr>
                <w:lang w:eastAsia="en-GB"/>
              </w:rPr>
              <w:t>All patients identifi</w:t>
            </w:r>
            <w:r w:rsidR="005B2180" w:rsidRPr="00885892">
              <w:rPr>
                <w:lang w:eastAsia="en-GB"/>
              </w:rPr>
              <w:t xml:space="preserve">ed to be at nutrition risk </w:t>
            </w:r>
            <w:r w:rsidRPr="00885892">
              <w:rPr>
                <w:lang w:eastAsia="en-GB"/>
              </w:rPr>
              <w:t>are assessed using SGA to confirm diagnosis of malnutrition</w:t>
            </w:r>
          </w:p>
          <w:p w14:paraId="76FEBF3F" w14:textId="77777777" w:rsidR="00E117F6" w:rsidRPr="00885892" w:rsidRDefault="00E117F6" w:rsidP="006476FA">
            <w:pPr>
              <w:pStyle w:val="DHHStablebullet"/>
              <w:rPr>
                <w:lang w:eastAsia="en-GB"/>
              </w:rPr>
            </w:pPr>
            <w:r w:rsidRPr="00885892">
              <w:rPr>
                <w:lang w:eastAsia="en-GB"/>
              </w:rPr>
              <w:t>All malnourished patients r</w:t>
            </w:r>
            <w:r w:rsidR="00EA1EA8">
              <w:rPr>
                <w:lang w:eastAsia="en-GB"/>
              </w:rPr>
              <w:t>eceive a comprehensive</w:t>
            </w:r>
            <w:r w:rsidRPr="00885892">
              <w:rPr>
                <w:lang w:eastAsia="en-GB"/>
              </w:rPr>
              <w:t xml:space="preserve"> nutrition assessment </w:t>
            </w:r>
            <w:r w:rsidR="00EA1EA8">
              <w:rPr>
                <w:lang w:eastAsia="en-GB"/>
              </w:rPr>
              <w:t>conducted by a dietitian</w:t>
            </w:r>
          </w:p>
          <w:p w14:paraId="25FBD4B1" w14:textId="77777777" w:rsidR="00E117F6" w:rsidRPr="00885892" w:rsidRDefault="00E117F6" w:rsidP="006476FA">
            <w:pPr>
              <w:pStyle w:val="DHHStablebullet"/>
              <w:rPr>
                <w:lang w:eastAsia="en-GB"/>
              </w:rPr>
            </w:pPr>
            <w:r w:rsidRPr="00885892">
              <w:rPr>
                <w:lang w:eastAsia="en-GB"/>
              </w:rPr>
              <w:t xml:space="preserve">All patients have </w:t>
            </w:r>
            <w:r w:rsidR="00AE6AF5">
              <w:rPr>
                <w:lang w:eastAsia="en-GB"/>
              </w:rPr>
              <w:t xml:space="preserve">their </w:t>
            </w:r>
            <w:r w:rsidRPr="00885892">
              <w:rPr>
                <w:lang w:eastAsia="en-GB"/>
              </w:rPr>
              <w:t>food intake monitored</w:t>
            </w:r>
          </w:p>
          <w:p w14:paraId="491B4711" w14:textId="77777777" w:rsidR="00E117F6" w:rsidRPr="00885892" w:rsidRDefault="00E117F6" w:rsidP="006476FA">
            <w:pPr>
              <w:pStyle w:val="DHHStablebullet"/>
              <w:rPr>
                <w:lang w:eastAsia="en-GB"/>
              </w:rPr>
            </w:pPr>
            <w:r w:rsidRPr="00885892">
              <w:rPr>
                <w:lang w:eastAsia="en-GB"/>
              </w:rPr>
              <w:t xml:space="preserve">All patients have </w:t>
            </w:r>
            <w:r w:rsidR="00AE6AF5">
              <w:rPr>
                <w:lang w:eastAsia="en-GB"/>
              </w:rPr>
              <w:t xml:space="preserve">their </w:t>
            </w:r>
            <w:r w:rsidRPr="00885892">
              <w:rPr>
                <w:lang w:eastAsia="en-GB"/>
              </w:rPr>
              <w:t>weight recorded weekly</w:t>
            </w:r>
          </w:p>
          <w:p w14:paraId="36823CEE" w14:textId="77777777" w:rsidR="00E117F6" w:rsidRPr="00885892" w:rsidRDefault="00E117F6" w:rsidP="00A3219A">
            <w:pPr>
              <w:pStyle w:val="DHHStablebullet"/>
              <w:rPr>
                <w:lang w:eastAsia="en-GB"/>
              </w:rPr>
            </w:pPr>
            <w:r w:rsidRPr="00885892">
              <w:rPr>
                <w:lang w:eastAsia="en-GB"/>
              </w:rPr>
              <w:t>All malnourished patients who do not fully recover their nutritional status during their admission require ongoing care in the community (discharge planning)</w:t>
            </w:r>
          </w:p>
        </w:tc>
        <w:tc>
          <w:tcPr>
            <w:tcW w:w="1406" w:type="dxa"/>
          </w:tcPr>
          <w:p w14:paraId="3D684390" w14:textId="77777777" w:rsidR="00E117F6" w:rsidRPr="0073066D" w:rsidRDefault="00E117F6" w:rsidP="009C5826">
            <w:pPr>
              <w:spacing w:line="270" w:lineRule="atLeast"/>
              <w:rPr>
                <w:rFonts w:ascii="Arial" w:hAnsi="Arial" w:cs="Arial"/>
              </w:rPr>
            </w:pPr>
            <w:r w:rsidRPr="0073066D">
              <w:rPr>
                <w:rFonts w:ascii="Arial" w:hAnsi="Arial" w:cs="Arial"/>
              </w:rPr>
              <w:t>V</w:t>
            </w:r>
            <w:r>
              <w:rPr>
                <w:rFonts w:ascii="Arial" w:hAnsi="Arial" w:cs="Arial"/>
              </w:rPr>
              <w:t>oluntary</w:t>
            </w:r>
          </w:p>
        </w:tc>
        <w:tc>
          <w:tcPr>
            <w:tcW w:w="1131" w:type="dxa"/>
          </w:tcPr>
          <w:p w14:paraId="63F4C1A1" w14:textId="77777777" w:rsidR="00E117F6" w:rsidRPr="0073066D" w:rsidRDefault="00E117F6" w:rsidP="009C5826">
            <w:pPr>
              <w:spacing w:line="270" w:lineRule="atLeast"/>
              <w:rPr>
                <w:rFonts w:ascii="Arial" w:hAnsi="Arial" w:cs="Arial"/>
              </w:rPr>
            </w:pPr>
            <w:r w:rsidRPr="0073066D">
              <w:rPr>
                <w:rFonts w:ascii="Arial" w:hAnsi="Arial" w:cs="Arial"/>
              </w:rPr>
              <w:t>Manual audit</w:t>
            </w:r>
          </w:p>
        </w:tc>
      </w:tr>
    </w:tbl>
    <w:p w14:paraId="22BCB2A3" w14:textId="77777777" w:rsidR="00F85DF3" w:rsidRDefault="00187C1D" w:rsidP="00A3219A">
      <w:pPr>
        <w:pStyle w:val="Heading4"/>
      </w:pPr>
      <w:r>
        <w:t xml:space="preserve">Suggested </w:t>
      </w:r>
      <w:r w:rsidR="00F85DF3" w:rsidRPr="00125BFB">
        <w:t>nutrition care stan</w:t>
      </w:r>
      <w:r>
        <w:t>dards for Victoria</w:t>
      </w:r>
    </w:p>
    <w:p w14:paraId="3C1DD3D5" w14:textId="77777777" w:rsidR="00724CC7" w:rsidRDefault="00D8224B" w:rsidP="006476FA">
      <w:pPr>
        <w:pStyle w:val="DHHSbody"/>
        <w:spacing w:before="120"/>
      </w:pPr>
      <w:r>
        <w:t>Based on current practice in Victoria and investigation into existing standards in other jurisdictions (national</w:t>
      </w:r>
      <w:r w:rsidR="0096013D">
        <w:t>ly</w:t>
      </w:r>
      <w:r>
        <w:t xml:space="preserve"> and internationally) the following nutrition care standards have been proposed:</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1E49A5" w14:paraId="1BD47975" w14:textId="77777777" w:rsidTr="006476FA">
        <w:tc>
          <w:tcPr>
            <w:tcW w:w="9452" w:type="dxa"/>
            <w:shd w:val="clear" w:color="auto" w:fill="F1E3F3"/>
          </w:tcPr>
          <w:p w14:paraId="5F546A31" w14:textId="77777777" w:rsidR="00B343B5" w:rsidRPr="00D8224B" w:rsidRDefault="00B343B5" w:rsidP="00B343B5">
            <w:pPr>
              <w:pStyle w:val="DHHStabletext"/>
              <w:numPr>
                <w:ilvl w:val="0"/>
                <w:numId w:val="58"/>
              </w:numPr>
              <w:rPr>
                <w:b/>
                <w:bCs/>
              </w:rPr>
            </w:pPr>
            <w:r w:rsidRPr="0073066D">
              <w:rPr>
                <w:lang w:eastAsia="en-GB"/>
              </w:rPr>
              <w:t>Al</w:t>
            </w:r>
            <w:r>
              <w:rPr>
                <w:lang w:eastAsia="en-GB"/>
              </w:rPr>
              <w:t xml:space="preserve">l </w:t>
            </w:r>
            <w:r w:rsidRPr="0073066D">
              <w:rPr>
                <w:lang w:eastAsia="en-GB"/>
              </w:rPr>
              <w:t xml:space="preserve">patients screened </w:t>
            </w:r>
            <w:r>
              <w:rPr>
                <w:lang w:eastAsia="en-GB"/>
              </w:rPr>
              <w:t xml:space="preserve">for malnutrition using a validated tool </w:t>
            </w:r>
            <w:r w:rsidRPr="0073066D">
              <w:rPr>
                <w:lang w:eastAsia="en-GB"/>
              </w:rPr>
              <w:t>within 24 hours of admission</w:t>
            </w:r>
            <w:r w:rsidRPr="004B1A3A">
              <w:t xml:space="preserve"> </w:t>
            </w:r>
            <w:r>
              <w:t>and weekly during admission thereafter</w:t>
            </w:r>
            <w:r w:rsidR="00D05B2E">
              <w:t>.</w:t>
            </w:r>
          </w:p>
          <w:p w14:paraId="447AD582" w14:textId="77777777" w:rsidR="00B343B5" w:rsidRPr="005855EC" w:rsidRDefault="00B343B5" w:rsidP="00B343B5">
            <w:pPr>
              <w:pStyle w:val="DHHStabletext"/>
              <w:numPr>
                <w:ilvl w:val="0"/>
                <w:numId w:val="58"/>
              </w:numPr>
              <w:rPr>
                <w:b/>
                <w:bCs/>
              </w:rPr>
            </w:pPr>
            <w:r>
              <w:t>All</w:t>
            </w:r>
            <w:r w:rsidRPr="004B1A3A">
              <w:t xml:space="preserve"> pati</w:t>
            </w:r>
            <w:r>
              <w:t>ents at risk of malnutrition should</w:t>
            </w:r>
            <w:r w:rsidRPr="004B1A3A">
              <w:t xml:space="preserve"> have</w:t>
            </w:r>
            <w:r>
              <w:t xml:space="preserve"> a documented nutrition care plan in place within 24 hours of malnutrition screening</w:t>
            </w:r>
            <w:r w:rsidR="00D05B2E">
              <w:t>.</w:t>
            </w:r>
          </w:p>
          <w:p w14:paraId="375DB1CC" w14:textId="77777777" w:rsidR="00B343B5" w:rsidRPr="00B117E0" w:rsidRDefault="00B343B5" w:rsidP="00B343B5">
            <w:pPr>
              <w:pStyle w:val="DHHStabletext"/>
              <w:numPr>
                <w:ilvl w:val="0"/>
                <w:numId w:val="58"/>
              </w:numPr>
              <w:rPr>
                <w:b/>
                <w:bCs/>
              </w:rPr>
            </w:pPr>
            <w:r>
              <w:t>All malnourished patients should have a diagnosis of malnutrition appropriately documented in their medical record</w:t>
            </w:r>
            <w:r w:rsidR="00D05B2E">
              <w:t>.</w:t>
            </w:r>
          </w:p>
          <w:p w14:paraId="207AA339" w14:textId="77777777" w:rsidR="001E49A5" w:rsidRDefault="00B343B5" w:rsidP="006A3E18">
            <w:pPr>
              <w:pStyle w:val="DHHStabletext"/>
              <w:numPr>
                <w:ilvl w:val="0"/>
                <w:numId w:val="58"/>
              </w:numPr>
            </w:pPr>
            <w:r w:rsidRPr="00A83CA8">
              <w:lastRenderedPageBreak/>
              <w:t>All malnourished patients who do not fully recover their nutritional status during their admission require ongoing care in the community</w:t>
            </w:r>
            <w:r w:rsidR="00D05B2E">
              <w:t>.</w:t>
            </w:r>
          </w:p>
        </w:tc>
      </w:tr>
    </w:tbl>
    <w:p w14:paraId="41443660" w14:textId="77777777" w:rsidR="00F85DF3" w:rsidRPr="00125BFB" w:rsidRDefault="00030DB0" w:rsidP="00A3219A">
      <w:pPr>
        <w:pStyle w:val="Heading4"/>
      </w:pPr>
      <w:r w:rsidRPr="00114015">
        <w:lastRenderedPageBreak/>
        <w:t>Promote</w:t>
      </w:r>
      <w:r w:rsidRPr="00125BFB">
        <w:t xml:space="preserve"> the value of statewide nutrition care standards</w:t>
      </w:r>
    </w:p>
    <w:p w14:paraId="70E6D58B" w14:textId="77777777" w:rsidR="00030DB0" w:rsidRPr="003260BA" w:rsidRDefault="008F7669" w:rsidP="003260BA">
      <w:pPr>
        <w:pStyle w:val="DHHSbody"/>
        <w:spacing w:before="240" w:after="0"/>
      </w:pPr>
      <w:r>
        <w:t>During the course of</w:t>
      </w:r>
      <w:r w:rsidR="00030DB0">
        <w:t xml:space="preserve"> this project</w:t>
      </w:r>
      <w:r>
        <w:t xml:space="preserve"> a number of key stakeholder groups </w:t>
      </w:r>
      <w:r w:rsidR="00030DB0">
        <w:t xml:space="preserve">have been engaged </w:t>
      </w:r>
      <w:r>
        <w:t xml:space="preserve">to promote the value of statewide nutrition </w:t>
      </w:r>
      <w:r w:rsidR="004B1A3A">
        <w:t>care standards</w:t>
      </w:r>
      <w:r w:rsidR="00B117E0">
        <w:t xml:space="preserve"> (</w:t>
      </w:r>
      <w:r w:rsidR="00030DB0">
        <w:t>outlined in Figure 8</w:t>
      </w:r>
      <w:r w:rsidR="00B117E0">
        <w:t>)</w:t>
      </w:r>
      <w:r w:rsidR="00030DB0">
        <w:t>.</w:t>
      </w:r>
      <w:r w:rsidR="00090746">
        <w:t xml:space="preserve"> A summary of actions undertaken to promote the value of statewide nutrition care standards can be found in Appendix </w:t>
      </w:r>
      <w:r w:rsidR="00D05B2E">
        <w:t>4</w:t>
      </w:r>
      <w:r w:rsidR="00090746">
        <w:t>.</w:t>
      </w:r>
    </w:p>
    <w:p w14:paraId="629B1913" w14:textId="77777777" w:rsidR="00030DB0" w:rsidRDefault="00D31CAA" w:rsidP="00B343B5">
      <w:pPr>
        <w:pStyle w:val="DHHSfigurecaption"/>
      </w:pPr>
      <w:r w:rsidRPr="00030DB0">
        <w:t xml:space="preserve">Figure </w:t>
      </w:r>
      <w:r w:rsidR="00030DB0" w:rsidRPr="00030DB0">
        <w:t>8: Key stakeholders relating to statewide nutrition care standards</w:t>
      </w:r>
    </w:p>
    <w:p w14:paraId="731DD72C" w14:textId="77777777" w:rsidR="00125BFB" w:rsidRPr="00030DB0" w:rsidRDefault="00D8224B" w:rsidP="008F7669">
      <w:pPr>
        <w:pStyle w:val="DHHSbody"/>
        <w:rPr>
          <w:b/>
        </w:rPr>
      </w:pPr>
      <w:r w:rsidRPr="00771763">
        <w:rPr>
          <w:noProof/>
          <w:lang w:eastAsia="en-AU"/>
        </w:rPr>
        <w:drawing>
          <wp:inline distT="0" distB="0" distL="0" distR="0" wp14:anchorId="103AA7CE" wp14:editId="166FB806">
            <wp:extent cx="5943600" cy="4000500"/>
            <wp:effectExtent l="0" t="0" r="95250" b="0"/>
            <wp:docPr id="9" name="Diagram 9" descr="Figure 8: Key stakeholders relating to statewide nutrition care stand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AD4BB0E" w14:textId="77777777" w:rsidR="00030DB0" w:rsidRPr="001738A0" w:rsidRDefault="00030DB0" w:rsidP="00B343B5">
      <w:pPr>
        <w:pStyle w:val="Heading4"/>
      </w:pPr>
      <w:r w:rsidRPr="001738A0">
        <w:t>Key outcomes</w:t>
      </w:r>
    </w:p>
    <w:p w14:paraId="2E18DC88" w14:textId="77777777" w:rsidR="00125BFB" w:rsidRDefault="00125BFB" w:rsidP="00F15319">
      <w:pPr>
        <w:pStyle w:val="DHHSbullet2"/>
        <w:numPr>
          <w:ilvl w:val="0"/>
          <w:numId w:val="30"/>
        </w:numPr>
      </w:pPr>
      <w:r>
        <w:t xml:space="preserve">A number of </w:t>
      </w:r>
      <w:r w:rsidR="00F26143">
        <w:t>meetings</w:t>
      </w:r>
      <w:r>
        <w:t xml:space="preserve"> have </w:t>
      </w:r>
      <w:r w:rsidR="00F26143">
        <w:t>taken place</w:t>
      </w:r>
      <w:r>
        <w:t xml:space="preserve"> to raise the profile of malnutrition as a quality and safety issue within </w:t>
      </w:r>
      <w:r w:rsidR="00E04E6F">
        <w:t>SCV</w:t>
      </w:r>
      <w:r>
        <w:t xml:space="preserve"> and the Victorian Agency for Health Information</w:t>
      </w:r>
      <w:r w:rsidR="00E04E6F">
        <w:t xml:space="preserve"> (VAHI)</w:t>
      </w:r>
      <w:r>
        <w:t xml:space="preserve">. </w:t>
      </w:r>
      <w:r w:rsidR="00F26143">
        <w:t>I</w:t>
      </w:r>
      <w:r>
        <w:t xml:space="preserve">t </w:t>
      </w:r>
      <w:r w:rsidR="00F26143">
        <w:t>has beco</w:t>
      </w:r>
      <w:r>
        <w:t>me apparent that before developing a statewide malnutrition clinical indicator, the data source for this indicator need</w:t>
      </w:r>
      <w:r w:rsidR="00F26143">
        <w:t>s</w:t>
      </w:r>
      <w:r>
        <w:t xml:space="preserve"> to be considered. In Victoria the only </w:t>
      </w:r>
      <w:r w:rsidR="00DF57C0">
        <w:t>centralised s</w:t>
      </w:r>
      <w:r w:rsidR="00187C1D">
        <w:t>t</w:t>
      </w:r>
      <w:r w:rsidR="00DF57C0">
        <w:t>atewide</w:t>
      </w:r>
      <w:r>
        <w:t xml:space="preserve"> dataset that includes nutrition information is the Victorian Admitted Episode Dataset (VAED). The nutrition data available in the VAED includes:</w:t>
      </w:r>
    </w:p>
    <w:p w14:paraId="0AD11C16" w14:textId="77777777" w:rsidR="00125BFB" w:rsidRPr="006476FA" w:rsidRDefault="00DF57C0" w:rsidP="006476FA">
      <w:pPr>
        <w:pStyle w:val="DHHSbullet2"/>
      </w:pPr>
      <w:r>
        <w:t xml:space="preserve">the </w:t>
      </w:r>
      <w:r w:rsidRPr="006476FA">
        <w:t xml:space="preserve">number of </w:t>
      </w:r>
      <w:r w:rsidR="00125BFB" w:rsidRPr="006476FA">
        <w:t>patients coded as having malnutrition</w:t>
      </w:r>
    </w:p>
    <w:p w14:paraId="132F20D5" w14:textId="77777777" w:rsidR="00125BFB" w:rsidRDefault="00DF57C0" w:rsidP="006476FA">
      <w:pPr>
        <w:pStyle w:val="DHHSbullet2"/>
      </w:pPr>
      <w:r w:rsidRPr="006476FA">
        <w:t>the num</w:t>
      </w:r>
      <w:r>
        <w:t xml:space="preserve">ber of </w:t>
      </w:r>
      <w:r w:rsidR="00125BFB">
        <w:t>patients who received care by a dietitian</w:t>
      </w:r>
      <w:r w:rsidR="00474465">
        <w:t>.</w:t>
      </w:r>
    </w:p>
    <w:p w14:paraId="120B3EA2" w14:textId="77777777" w:rsidR="00615064" w:rsidRPr="00615064" w:rsidRDefault="00A83CA8" w:rsidP="00F15319">
      <w:pPr>
        <w:pStyle w:val="DHHSbullet2"/>
        <w:numPr>
          <w:ilvl w:val="0"/>
          <w:numId w:val="30"/>
        </w:numPr>
      </w:pPr>
      <w:r w:rsidRPr="00615064">
        <w:t xml:space="preserve">Unfortunately, there are known issues </w:t>
      </w:r>
      <w:r w:rsidR="00615064">
        <w:t xml:space="preserve">with the integrity of the malnutrition coding </w:t>
      </w:r>
      <w:r w:rsidRPr="00615064">
        <w:t>data</w:t>
      </w:r>
      <w:r w:rsidR="00615064">
        <w:t xml:space="preserve"> in the VAED</w:t>
      </w:r>
      <w:r w:rsidRPr="00615064">
        <w:t xml:space="preserve">. Alongside the </w:t>
      </w:r>
      <w:r w:rsidR="00BD00ED">
        <w:t>MVCS cancer malnutrition</w:t>
      </w:r>
      <w:r w:rsidRPr="00615064">
        <w:t xml:space="preserve"> point prevalence s</w:t>
      </w:r>
      <w:r w:rsidR="00615064">
        <w:t>tudy conducted in 2012, the per</w:t>
      </w:r>
      <w:r w:rsidRPr="00615064">
        <w:t>cent</w:t>
      </w:r>
      <w:r w:rsidR="00BD00ED">
        <w:t>age</w:t>
      </w:r>
      <w:r w:rsidRPr="00615064">
        <w:t xml:space="preserve"> of patients coded in the V</w:t>
      </w:r>
      <w:r w:rsidR="00615064">
        <w:t xml:space="preserve">AED as having malnutrition was </w:t>
      </w:r>
      <w:r w:rsidR="004B2301">
        <w:t xml:space="preserve">analysed for a </w:t>
      </w:r>
      <w:r w:rsidRPr="00615064">
        <w:t>matched cohort within the same financial year. While the prevalence of malnutrition for inpatients in the point prevalence study was 57 per cent, only 7 per cent of patients from the VAED matched cohort were coded as having malnutrition</w:t>
      </w:r>
      <w:r w:rsidR="00FA427D">
        <w:t xml:space="preserve"> </w:t>
      </w:r>
      <w:r w:rsidR="00FA427D">
        <w:fldChar w:fldCharType="begin"/>
      </w:r>
      <w:r w:rsidR="00457D96">
        <w:instrText xml:space="preserve"> ADDIN EN.CITE &lt;EndNote&gt;&lt;Cite&gt;&lt;Author&gt;Marshall&lt;/Author&gt;&lt;Year&gt;2012&lt;/Year&gt;&lt;RecNum&gt;90&lt;/RecNum&gt;&lt;DisplayText&gt;[49]&lt;/DisplayText&gt;&lt;record&gt;&lt;rec-number&gt;90&lt;/rec-number&gt;&lt;foreign-keys&gt;&lt;key app="EN" db-id="sdxezvdwl55zsiepzt7pdwdwswatdr5spasx" timestamp="1529024498"&gt;90&lt;/key&gt;&lt;/foreign-keys&gt;&lt;ref-type name="Government Document"&gt;46&lt;/ref-type&gt;&lt;contributors&gt;&lt;authors&gt;&lt;author&gt;Marshall, K&lt;/author&gt;&lt;author&gt;Loeliger, J&lt;/author&gt;&lt;/authors&gt;&lt;secondary-authors&gt;&lt;author&gt;Department of Health, State Government of Victoria&lt;/author&gt;&lt;/secondary-authors&gt;&lt;/contributors&gt;&lt;titles&gt;&lt;title&gt;Investigating Practices Relating to Malnutrition in Victorian Cancer Services – full technical report&lt;/title&gt;&lt;/titles&gt;&lt;dates&gt;&lt;year&gt;2012&lt;/year&gt;&lt;/dates&gt;&lt;pub-location&gt;Melbourne&lt;/pub-location&gt;&lt;urls&gt;&lt;/urls&gt;&lt;/record&gt;&lt;/Cite&gt;&lt;/EndNote&gt;</w:instrText>
      </w:r>
      <w:r w:rsidR="00FA427D">
        <w:fldChar w:fldCharType="separate"/>
      </w:r>
      <w:r w:rsidR="00457D96">
        <w:rPr>
          <w:noProof/>
        </w:rPr>
        <w:t>[49]</w:t>
      </w:r>
      <w:r w:rsidR="00FA427D">
        <w:fldChar w:fldCharType="end"/>
      </w:r>
      <w:r w:rsidRPr="00615064">
        <w:t>. Multiple factors were identified as contributing to this</w:t>
      </w:r>
      <w:r w:rsidR="00615064" w:rsidRPr="00615064">
        <w:t xml:space="preserve"> including: malnutrition screening; referral to a dietitian; assessment by </w:t>
      </w:r>
      <w:r w:rsidR="00C54238">
        <w:t xml:space="preserve">a </w:t>
      </w:r>
      <w:r w:rsidR="00615064" w:rsidRPr="00615064">
        <w:t xml:space="preserve">dietitian and diagnosis of malnutrition; appropriate </w:t>
      </w:r>
      <w:r w:rsidR="00615064" w:rsidRPr="00615064">
        <w:lastRenderedPageBreak/>
        <w:t>documentation of malnutrition</w:t>
      </w:r>
      <w:r w:rsidR="00C54238">
        <w:t>;</w:t>
      </w:r>
      <w:r w:rsidR="00615064" w:rsidRPr="00615064">
        <w:t xml:space="preserve"> and coding for malnutrition</w:t>
      </w:r>
      <w:r w:rsidRPr="00615064">
        <w:t xml:space="preserve">. </w:t>
      </w:r>
      <w:r w:rsidR="00615064" w:rsidRPr="00615064">
        <w:t>There is no</w:t>
      </w:r>
      <w:r w:rsidRPr="00615064">
        <w:t xml:space="preserve"> recent data regarding </w:t>
      </w:r>
      <w:r w:rsidR="004B2301">
        <w:t xml:space="preserve">the accuracy of </w:t>
      </w:r>
      <w:r w:rsidRPr="00615064">
        <w:t>VAED coding for malnutrition</w:t>
      </w:r>
      <w:r w:rsidR="004B2301">
        <w:t>.</w:t>
      </w:r>
      <w:r w:rsidRPr="00615064">
        <w:t xml:space="preserve"> </w:t>
      </w:r>
    </w:p>
    <w:p w14:paraId="546E899E" w14:textId="77777777" w:rsidR="00090746" w:rsidRDefault="00030DB0" w:rsidP="006476FA">
      <w:pPr>
        <w:pStyle w:val="DHHSbullet2"/>
        <w:numPr>
          <w:ilvl w:val="0"/>
          <w:numId w:val="30"/>
        </w:numPr>
        <w:spacing w:after="120"/>
        <w:ind w:left="357" w:hanging="357"/>
      </w:pPr>
      <w:r>
        <w:t xml:space="preserve">A </w:t>
      </w:r>
      <w:bookmarkStart w:id="26" w:name="_Hlk515823885"/>
      <w:r>
        <w:t>malnutrition performance indicator has been inc</w:t>
      </w:r>
      <w:r w:rsidR="005855EC">
        <w:t>luded within the</w:t>
      </w:r>
      <w:r w:rsidR="005855EC" w:rsidRPr="00114015">
        <w:rPr>
          <w:i/>
        </w:rPr>
        <w:t xml:space="preserve"> Victorian cancer plan monitoring and evaluation </w:t>
      </w:r>
      <w:r w:rsidRPr="00114015">
        <w:rPr>
          <w:i/>
        </w:rPr>
        <w:t>framework</w:t>
      </w:r>
      <w:bookmarkEnd w:id="26"/>
      <w:r>
        <w:t xml:space="preserve">. </w:t>
      </w:r>
      <w:r w:rsidR="00090746">
        <w:t>This is a significant step forward</w:t>
      </w:r>
      <w:r w:rsidR="00C54238">
        <w:t xml:space="preserve"> because</w:t>
      </w:r>
      <w:r w:rsidR="00090746">
        <w:t xml:space="preserve"> the prevalence of cancer malnutrition (as captured by VAED malnutrition coding) will now be reported on for every</w:t>
      </w:r>
      <w:r w:rsidR="00090746" w:rsidRPr="00A3219A">
        <w:t xml:space="preserve"> </w:t>
      </w:r>
      <w:r w:rsidR="00090746" w:rsidRPr="00114015">
        <w:t>Victorian cancer service</w:t>
      </w:r>
      <w:r w:rsidR="00125BFB" w:rsidRPr="00114015">
        <w:t xml:space="preserve"> within this framework</w:t>
      </w:r>
      <w:r w:rsidR="00090746" w:rsidRPr="00A3219A">
        <w:t>.</w:t>
      </w:r>
      <w:r w:rsidR="00323727">
        <w:t xml:space="preserve"> The indicator is as follows:</w:t>
      </w:r>
    </w:p>
    <w:tbl>
      <w:tblPr>
        <w:tblStyle w:val="TableGrid"/>
        <w:tblW w:w="0" w:type="auto"/>
        <w:tblInd w:w="360" w:type="dxa"/>
        <w:tblLook w:val="04A0" w:firstRow="1" w:lastRow="0" w:firstColumn="1" w:lastColumn="0" w:noHBand="0" w:noVBand="1"/>
      </w:tblPr>
      <w:tblGrid>
        <w:gridCol w:w="1875"/>
        <w:gridCol w:w="7053"/>
      </w:tblGrid>
      <w:tr w:rsidR="00090746" w14:paraId="1ECA3663" w14:textId="77777777" w:rsidTr="00090746">
        <w:tc>
          <w:tcPr>
            <w:tcW w:w="2016" w:type="dxa"/>
          </w:tcPr>
          <w:p w14:paraId="2FA25827" w14:textId="77777777" w:rsidR="00090746" w:rsidRDefault="00DF57C0" w:rsidP="00F26143">
            <w:pPr>
              <w:pStyle w:val="DHHStablecolhead"/>
            </w:pPr>
            <w:r>
              <w:br w:type="page"/>
            </w:r>
            <w:r w:rsidR="00090746">
              <w:t>Indicator</w:t>
            </w:r>
          </w:p>
        </w:tc>
        <w:tc>
          <w:tcPr>
            <w:tcW w:w="7586" w:type="dxa"/>
          </w:tcPr>
          <w:p w14:paraId="021C9D46" w14:textId="77777777" w:rsidR="00090746" w:rsidRPr="00090746" w:rsidRDefault="00090746" w:rsidP="00114015">
            <w:pPr>
              <w:pStyle w:val="DHHStabletext"/>
            </w:pPr>
            <w:bookmarkStart w:id="27" w:name="_Toc496512177"/>
            <w:r w:rsidRPr="00090746">
              <w:t xml:space="preserve">The prevalence of malnutrition in </w:t>
            </w:r>
            <w:r w:rsidRPr="00090746">
              <w:rPr>
                <w:bCs/>
              </w:rPr>
              <w:t>cancer patients</w:t>
            </w:r>
            <w:bookmarkEnd w:id="27"/>
          </w:p>
        </w:tc>
      </w:tr>
      <w:tr w:rsidR="00090746" w14:paraId="70055BE5" w14:textId="77777777" w:rsidTr="00090746">
        <w:tc>
          <w:tcPr>
            <w:tcW w:w="2016" w:type="dxa"/>
          </w:tcPr>
          <w:p w14:paraId="4E953108" w14:textId="77777777" w:rsidR="00090746" w:rsidRDefault="00090746" w:rsidP="00F26143">
            <w:pPr>
              <w:pStyle w:val="DHHStablecolhead"/>
            </w:pPr>
            <w:r>
              <w:t>Measure</w:t>
            </w:r>
          </w:p>
        </w:tc>
        <w:tc>
          <w:tcPr>
            <w:tcW w:w="7586" w:type="dxa"/>
          </w:tcPr>
          <w:p w14:paraId="4C86F22C" w14:textId="77777777" w:rsidR="00090746" w:rsidRPr="00090746" w:rsidRDefault="00090746" w:rsidP="00114015">
            <w:pPr>
              <w:pStyle w:val="DHHStabletext"/>
            </w:pPr>
            <w:r w:rsidRPr="00090746">
              <w:t>Proportion of patients admitted for primary cancer treatment who have been coded as having malnutrition</w:t>
            </w:r>
          </w:p>
        </w:tc>
      </w:tr>
      <w:tr w:rsidR="00090746" w14:paraId="49DD7E74" w14:textId="77777777" w:rsidTr="00090746">
        <w:tc>
          <w:tcPr>
            <w:tcW w:w="2016" w:type="dxa"/>
          </w:tcPr>
          <w:p w14:paraId="18A35F33" w14:textId="77777777" w:rsidR="00090746" w:rsidRDefault="00090746" w:rsidP="00F26143">
            <w:pPr>
              <w:pStyle w:val="DHHStablecolhead"/>
            </w:pPr>
            <w:r>
              <w:t>Definition</w:t>
            </w:r>
          </w:p>
        </w:tc>
        <w:tc>
          <w:tcPr>
            <w:tcW w:w="7586" w:type="dxa"/>
          </w:tcPr>
          <w:p w14:paraId="4E87D682" w14:textId="77777777" w:rsidR="00090746" w:rsidRPr="00090746" w:rsidRDefault="00090746" w:rsidP="004B2301">
            <w:pPr>
              <w:pStyle w:val="DHHStabletext2tabs"/>
              <w:spacing w:before="60"/>
              <w:rPr>
                <w:rFonts w:cs="Arial"/>
              </w:rPr>
            </w:pPr>
            <w:r w:rsidRPr="00090746">
              <w:rPr>
                <w:rStyle w:val="Emphasis"/>
                <w:rFonts w:eastAsia="Times"/>
              </w:rPr>
              <w:t>Numerator:</w:t>
            </w:r>
            <w:r w:rsidRPr="00090746">
              <w:t xml:space="preserve"> </w:t>
            </w:r>
            <w:r w:rsidRPr="00090746">
              <w:tab/>
            </w:r>
            <w:r w:rsidRPr="00090746">
              <w:rPr>
                <w:rFonts w:cs="Arial"/>
              </w:rPr>
              <w:t xml:space="preserve">Number of adults </w:t>
            </w:r>
            <w:r w:rsidRPr="00090746">
              <w:t xml:space="preserve">aged 18 years or older </w:t>
            </w:r>
            <w:r w:rsidRPr="00090746">
              <w:rPr>
                <w:rFonts w:cs="Arial"/>
              </w:rPr>
              <w:t>admitted as acute care inpatients for primary cancer treatment or related care</w:t>
            </w:r>
            <w:r w:rsidR="00C20387">
              <w:rPr>
                <w:rFonts w:cs="Arial"/>
              </w:rPr>
              <w:t xml:space="preserve"> </w:t>
            </w:r>
            <w:r w:rsidRPr="00090746">
              <w:rPr>
                <w:rFonts w:cs="Arial"/>
              </w:rPr>
              <w:t xml:space="preserve">who were coded as having malnutrition. </w:t>
            </w:r>
          </w:p>
          <w:p w14:paraId="4C3D0ECB" w14:textId="77777777" w:rsidR="00090746" w:rsidRDefault="00090746" w:rsidP="004B2301">
            <w:pPr>
              <w:pStyle w:val="DHHStabletext2tabs"/>
              <w:spacing w:before="60"/>
              <w:rPr>
                <w:rStyle w:val="Emphasis"/>
                <w:rFonts w:eastAsia="Times"/>
              </w:rPr>
            </w:pPr>
            <w:r w:rsidRPr="00090746">
              <w:rPr>
                <w:rStyle w:val="Emphasis"/>
                <w:rFonts w:eastAsia="Times"/>
              </w:rPr>
              <w:t>Denominator:</w:t>
            </w:r>
            <w:r w:rsidRPr="00090746">
              <w:rPr>
                <w:rFonts w:cs="Arial"/>
              </w:rPr>
              <w:t xml:space="preserve"> </w:t>
            </w:r>
            <w:r w:rsidRPr="00090746">
              <w:rPr>
                <w:rFonts w:cs="Arial"/>
              </w:rPr>
              <w:tab/>
              <w:t xml:space="preserve">Number of adults </w:t>
            </w:r>
            <w:r w:rsidRPr="00090746">
              <w:t xml:space="preserve">aged 18 years or older </w:t>
            </w:r>
            <w:r w:rsidRPr="00090746">
              <w:rPr>
                <w:rFonts w:cs="Arial"/>
              </w:rPr>
              <w:t xml:space="preserve">admitted as acute care inpatients for primary cancer treatment or related care </w:t>
            </w:r>
          </w:p>
          <w:p w14:paraId="5D6D6C38" w14:textId="77777777" w:rsidR="00090746" w:rsidRDefault="00090746" w:rsidP="005834B8">
            <w:pPr>
              <w:pStyle w:val="DHHStabletext2tabs"/>
              <w:spacing w:before="60"/>
            </w:pPr>
            <w:r w:rsidRPr="005C6D15">
              <w:rPr>
                <w:rStyle w:val="Emphasis"/>
              </w:rPr>
              <w:t>Mode:</w:t>
            </w:r>
            <w:r w:rsidRPr="005C6D15">
              <w:t xml:space="preserve"> </w:t>
            </w:r>
            <w:r w:rsidRPr="005C6D15">
              <w:tab/>
            </w:r>
            <w:r w:rsidRPr="005834B8">
              <w:rPr>
                <w:rFonts w:cs="Arial"/>
              </w:rPr>
              <w:t>Proportion</w:t>
            </w:r>
          </w:p>
        </w:tc>
      </w:tr>
    </w:tbl>
    <w:p w14:paraId="51490760" w14:textId="77777777" w:rsidR="00090746" w:rsidRDefault="00323727" w:rsidP="006476FA">
      <w:pPr>
        <w:pStyle w:val="DHHSbullet1"/>
        <w:spacing w:before="120" w:after="120"/>
        <w:ind w:left="357" w:hanging="357"/>
      </w:pPr>
      <w:r>
        <w:t>Further</w:t>
      </w:r>
      <w:r w:rsidR="00F26143">
        <w:t xml:space="preserve"> discussions </w:t>
      </w:r>
      <w:r>
        <w:t xml:space="preserve">have occurred since the submission of the above indicator </w:t>
      </w:r>
      <w:r w:rsidR="00F26143">
        <w:t>wi</w:t>
      </w:r>
      <w:r w:rsidR="00C54238">
        <w:t xml:space="preserve">th the senior health information management advisor </w:t>
      </w:r>
      <w:r w:rsidR="00F26143">
        <w:t>at VAHI</w:t>
      </w:r>
      <w:r>
        <w:t>, who</w:t>
      </w:r>
      <w:r w:rsidR="00F26143">
        <w:t xml:space="preserve"> </w:t>
      </w:r>
      <w:r>
        <w:t>has</w:t>
      </w:r>
      <w:r w:rsidR="00F26143">
        <w:t xml:space="preserve"> indicated the wording of this measure should be re</w:t>
      </w:r>
      <w:r w:rsidR="00885E37">
        <w:t>vised to ensure that only</w:t>
      </w:r>
      <w:r w:rsidR="00F26143">
        <w:t xml:space="preserve"> data </w:t>
      </w:r>
      <w:r w:rsidR="00885E37">
        <w:t xml:space="preserve">for patients admitted to an inpatient ward (not chemotherapy day patients) </w:t>
      </w:r>
      <w:r w:rsidR="00F26143">
        <w:t>is extracted from the VAED. The revised wor</w:t>
      </w:r>
      <w:r w:rsidR="00885E37">
        <w:t>d</w:t>
      </w:r>
      <w:r w:rsidR="00F26143">
        <w:t xml:space="preserve">ing is outlined below and will be further discussed with the </w:t>
      </w:r>
      <w:r w:rsidR="00C54238">
        <w:t xml:space="preserve">department’s </w:t>
      </w:r>
      <w:r w:rsidR="00F26143">
        <w:t xml:space="preserve">Screening and Cancer Prevention </w:t>
      </w:r>
      <w:r>
        <w:t>U</w:t>
      </w:r>
      <w:r w:rsidR="00F26143">
        <w:t>nit</w:t>
      </w:r>
      <w:r w:rsidR="00BE4720">
        <w:t>.</w:t>
      </w:r>
    </w:p>
    <w:tbl>
      <w:tblPr>
        <w:tblStyle w:val="TableGrid"/>
        <w:tblW w:w="0" w:type="auto"/>
        <w:tblInd w:w="360" w:type="dxa"/>
        <w:tblLook w:val="04A0" w:firstRow="1" w:lastRow="0" w:firstColumn="1" w:lastColumn="0" w:noHBand="0" w:noVBand="1"/>
      </w:tblPr>
      <w:tblGrid>
        <w:gridCol w:w="1894"/>
        <w:gridCol w:w="7034"/>
      </w:tblGrid>
      <w:tr w:rsidR="00F26143" w:rsidRPr="00090746" w14:paraId="497DEC2D" w14:textId="77777777" w:rsidTr="00793751">
        <w:tc>
          <w:tcPr>
            <w:tcW w:w="2016" w:type="dxa"/>
          </w:tcPr>
          <w:p w14:paraId="79ACC28A" w14:textId="77777777" w:rsidR="00F26143" w:rsidRDefault="00F26143" w:rsidP="00793751">
            <w:pPr>
              <w:pStyle w:val="DHHStablecolhead"/>
            </w:pPr>
            <w:r>
              <w:t>Measure</w:t>
            </w:r>
          </w:p>
        </w:tc>
        <w:tc>
          <w:tcPr>
            <w:tcW w:w="7586" w:type="dxa"/>
          </w:tcPr>
          <w:p w14:paraId="73B03213" w14:textId="77777777" w:rsidR="00F26143" w:rsidRPr="00090746" w:rsidRDefault="00885E37" w:rsidP="00114015">
            <w:pPr>
              <w:pStyle w:val="DHHStabletext"/>
            </w:pPr>
            <w:r w:rsidRPr="00B000B6">
              <w:t>Proportion of admitted cancer patients with a</w:t>
            </w:r>
            <w:r w:rsidR="00C54238">
              <w:t>n</w:t>
            </w:r>
            <w:r w:rsidRPr="00B000B6">
              <w:t xml:space="preserve"> LOS &gt; 1 day who have be</w:t>
            </w:r>
            <w:r w:rsidR="00B000B6" w:rsidRPr="00B000B6">
              <w:t>en coded as having malnutrition</w:t>
            </w:r>
          </w:p>
        </w:tc>
      </w:tr>
      <w:tr w:rsidR="00F26143" w14:paraId="635F9607" w14:textId="77777777" w:rsidTr="00793751">
        <w:tc>
          <w:tcPr>
            <w:tcW w:w="2016" w:type="dxa"/>
          </w:tcPr>
          <w:p w14:paraId="7EDA5C20" w14:textId="77777777" w:rsidR="00F26143" w:rsidRDefault="00F26143" w:rsidP="00793751">
            <w:pPr>
              <w:pStyle w:val="DHHStablecolhead"/>
            </w:pPr>
            <w:r>
              <w:t>Definition</w:t>
            </w:r>
          </w:p>
        </w:tc>
        <w:tc>
          <w:tcPr>
            <w:tcW w:w="7586" w:type="dxa"/>
          </w:tcPr>
          <w:p w14:paraId="1A0D3967" w14:textId="77777777" w:rsidR="00885E37" w:rsidRDefault="00F26143" w:rsidP="00793751">
            <w:pPr>
              <w:pStyle w:val="DHHStabletext2tabs"/>
              <w:spacing w:before="60"/>
            </w:pPr>
            <w:r w:rsidRPr="00090746">
              <w:rPr>
                <w:rStyle w:val="Emphasis"/>
                <w:rFonts w:eastAsia="Times"/>
              </w:rPr>
              <w:t>Numerator:</w:t>
            </w:r>
            <w:r w:rsidRPr="00090746">
              <w:t xml:space="preserve"> </w:t>
            </w:r>
            <w:r w:rsidRPr="00090746">
              <w:tab/>
            </w:r>
            <w:r w:rsidR="00885E37">
              <w:t>Number of</w:t>
            </w:r>
            <w:r w:rsidR="00C20387">
              <w:t xml:space="preserve"> </w:t>
            </w:r>
            <w:r w:rsidR="00885E37">
              <w:t>acute separations of adults aged 18 years with a cancer code as either the principal diagnosis or an additional diagnosis and a malnutrition code</w:t>
            </w:r>
          </w:p>
          <w:p w14:paraId="085FEEFA" w14:textId="77777777" w:rsidR="00F26143" w:rsidRPr="00F26143" w:rsidRDefault="00F26143" w:rsidP="00F26143">
            <w:pPr>
              <w:pStyle w:val="DHHStabletext2tabs"/>
              <w:spacing w:before="60"/>
              <w:rPr>
                <w:rFonts w:eastAsia="Times"/>
                <w:i/>
                <w:iCs/>
              </w:rPr>
            </w:pPr>
            <w:r w:rsidRPr="00090746">
              <w:rPr>
                <w:rStyle w:val="Emphasis"/>
                <w:rFonts w:eastAsia="Times"/>
              </w:rPr>
              <w:t>Denominator:</w:t>
            </w:r>
            <w:r w:rsidRPr="00090746">
              <w:rPr>
                <w:rFonts w:cs="Arial"/>
              </w:rPr>
              <w:t xml:space="preserve"> </w:t>
            </w:r>
            <w:r w:rsidRPr="00090746">
              <w:rPr>
                <w:rFonts w:cs="Arial"/>
              </w:rPr>
              <w:tab/>
            </w:r>
            <w:r w:rsidR="00885E37">
              <w:t>Number of</w:t>
            </w:r>
            <w:r w:rsidR="00C20387">
              <w:t xml:space="preserve"> </w:t>
            </w:r>
            <w:r w:rsidR="00885E37">
              <w:t>acute separations of adults aged 18 years with a cancer code as either the principal diagnosis or an additional diagnosis</w:t>
            </w:r>
          </w:p>
        </w:tc>
      </w:tr>
    </w:tbl>
    <w:p w14:paraId="650B86FF" w14:textId="77777777" w:rsidR="00615064" w:rsidRDefault="00615064" w:rsidP="006476FA">
      <w:pPr>
        <w:pStyle w:val="DHHSbullet2"/>
        <w:numPr>
          <w:ilvl w:val="0"/>
          <w:numId w:val="30"/>
        </w:numPr>
        <w:spacing w:before="120"/>
        <w:ind w:left="357" w:hanging="357"/>
      </w:pPr>
      <w:r>
        <w:t xml:space="preserve">There is broad </w:t>
      </w:r>
      <w:r w:rsidR="000646FA">
        <w:t xml:space="preserve">agreement </w:t>
      </w:r>
      <w:r>
        <w:t xml:space="preserve">from the MVCS Community of Practice </w:t>
      </w:r>
      <w:r w:rsidR="00C54238">
        <w:t xml:space="preserve">(CoP) </w:t>
      </w:r>
      <w:r>
        <w:t xml:space="preserve">and key stakeholders within </w:t>
      </w:r>
      <w:r w:rsidR="00C54238">
        <w:t xml:space="preserve">the department </w:t>
      </w:r>
      <w:r>
        <w:t>that develop</w:t>
      </w:r>
      <w:r w:rsidR="00C54238">
        <w:t>ing</w:t>
      </w:r>
      <w:r>
        <w:t xml:space="preserve"> a </w:t>
      </w:r>
      <w:r w:rsidR="00C54238">
        <w:t>n</w:t>
      </w:r>
      <w:r>
        <w:t xml:space="preserve">utrition </w:t>
      </w:r>
      <w:r w:rsidR="00C54238">
        <w:t>c</w:t>
      </w:r>
      <w:r>
        <w:t xml:space="preserve">are </w:t>
      </w:r>
      <w:r w:rsidR="00C54238">
        <w:t>p</w:t>
      </w:r>
      <w:r>
        <w:t xml:space="preserve">olicy </w:t>
      </w:r>
      <w:r w:rsidR="00C54238">
        <w:t xml:space="preserve">for Victoria </w:t>
      </w:r>
      <w:r w:rsidR="000646FA">
        <w:t xml:space="preserve">could be beneficial and </w:t>
      </w:r>
      <w:r>
        <w:t>should be investigated further.</w:t>
      </w:r>
      <w:r w:rsidR="00B24C2C">
        <w:t xml:space="preserve"> This will be pursued further with </w:t>
      </w:r>
      <w:r w:rsidR="00C54238">
        <w:t>SCV</w:t>
      </w:r>
      <w:r w:rsidR="00B24C2C">
        <w:t xml:space="preserve">. </w:t>
      </w:r>
    </w:p>
    <w:p w14:paraId="0646D987" w14:textId="77777777" w:rsidR="00F85DF3" w:rsidRPr="00706EC9" w:rsidRDefault="00916CBF" w:rsidP="00706EC9">
      <w:pPr>
        <w:pStyle w:val="Heading2"/>
      </w:pPr>
      <w:bookmarkStart w:id="28" w:name="_Toc526859835"/>
      <w:r>
        <w:t>4.2</w:t>
      </w:r>
      <w:r w:rsidR="008D2951">
        <w:t xml:space="preserve"> Wins and</w:t>
      </w:r>
      <w:r w:rsidR="00F85DF3" w:rsidRPr="00706EC9">
        <w:t xml:space="preserve"> </w:t>
      </w:r>
      <w:r w:rsidR="00D31CAA">
        <w:t>g</w:t>
      </w:r>
      <w:r w:rsidR="00F85DF3" w:rsidRPr="00706EC9">
        <w:t>ains</w:t>
      </w:r>
      <w:bookmarkEnd w:id="28"/>
    </w:p>
    <w:p w14:paraId="6713D14E" w14:textId="77777777" w:rsidR="00615064" w:rsidRPr="006A3E18" w:rsidRDefault="004D4AE2" w:rsidP="003260BA">
      <w:pPr>
        <w:pStyle w:val="DHHSbullet1"/>
      </w:pPr>
      <w:r>
        <w:t xml:space="preserve">Engagement by dietitians </w:t>
      </w:r>
      <w:r w:rsidR="00CC5B90">
        <w:t xml:space="preserve">across all sectors </w:t>
      </w:r>
      <w:r>
        <w:t xml:space="preserve">was excellent and </w:t>
      </w:r>
      <w:r w:rsidR="0047476D">
        <w:t xml:space="preserve">the response rate to the dietitian survey </w:t>
      </w:r>
      <w:r>
        <w:t xml:space="preserve">exceeded expectations. </w:t>
      </w:r>
      <w:r w:rsidR="006624CC">
        <w:t>Using mail merge to send out</w:t>
      </w:r>
      <w:r>
        <w:t xml:space="preserve"> personalised emails inviting dietitians to participat</w:t>
      </w:r>
      <w:r w:rsidR="006624CC">
        <w:t xml:space="preserve">e in the survey appears to be a highly </w:t>
      </w:r>
      <w:r>
        <w:t>effective mechanism for survey recruitment.</w:t>
      </w:r>
    </w:p>
    <w:p w14:paraId="7E517F30" w14:textId="77777777" w:rsidR="00615064" w:rsidRPr="006A3E18" w:rsidRDefault="004D4AE2" w:rsidP="003260BA">
      <w:pPr>
        <w:pStyle w:val="DHHSbullet1"/>
      </w:pPr>
      <w:r>
        <w:t xml:space="preserve">Both </w:t>
      </w:r>
      <w:r w:rsidR="00CC5B90">
        <w:t>d</w:t>
      </w:r>
      <w:r>
        <w:t xml:space="preserve">ietitian and GP/GPN surveys were effective in highlighting gaps in practice – </w:t>
      </w:r>
      <w:r w:rsidR="00DF57C0">
        <w:t xml:space="preserve">most notably, </w:t>
      </w:r>
      <w:r>
        <w:t xml:space="preserve">the transition of </w:t>
      </w:r>
      <w:r w:rsidR="00A80E39">
        <w:t xml:space="preserve">nutrition </w:t>
      </w:r>
      <w:r>
        <w:t>care between acute and community sectors is poor.</w:t>
      </w:r>
    </w:p>
    <w:p w14:paraId="17895D2F" w14:textId="77777777" w:rsidR="00615064" w:rsidRPr="006A3E18" w:rsidRDefault="004D4AE2" w:rsidP="003260BA">
      <w:pPr>
        <w:pStyle w:val="DHHSbullet1"/>
      </w:pPr>
      <w:r>
        <w:t>Great stakeholder engagement</w:t>
      </w:r>
      <w:r w:rsidR="00DF57C0">
        <w:t>, including engagement of steering committee members</w:t>
      </w:r>
      <w:r w:rsidR="00174325">
        <w:t>. A</w:t>
      </w:r>
      <w:r w:rsidR="00DF57C0">
        <w:t xml:space="preserve"> great achievement was the </w:t>
      </w:r>
      <w:r>
        <w:t>number of different avenu</w:t>
      </w:r>
      <w:r w:rsidR="006624CC">
        <w:t>es identified for inclu</w:t>
      </w:r>
      <w:r w:rsidR="00B82572">
        <w:t>ding</w:t>
      </w:r>
      <w:r>
        <w:t xml:space="preserve"> nutrition care standards within quality frameworks</w:t>
      </w:r>
      <w:r w:rsidR="00174325">
        <w:t>.</w:t>
      </w:r>
    </w:p>
    <w:p w14:paraId="0BC89A96" w14:textId="77777777" w:rsidR="006624CC" w:rsidRPr="006A3E18" w:rsidRDefault="004D4AE2" w:rsidP="003260BA">
      <w:pPr>
        <w:pStyle w:val="DHHSbullet1"/>
      </w:pPr>
      <w:r>
        <w:t xml:space="preserve">Opportunities to promote awareness of malnutrition </w:t>
      </w:r>
      <w:r w:rsidR="00DF57C0">
        <w:t xml:space="preserve">as a general health concern </w:t>
      </w:r>
      <w:r>
        <w:t>and improve clinical care by using cancer malnutrition as an example</w:t>
      </w:r>
      <w:r w:rsidR="00DF57C0">
        <w:t xml:space="preserve"> of a particularly high risk and vulnerable group</w:t>
      </w:r>
      <w:r>
        <w:t>. The findings of this project can be applied more broadly and are transferrable to other patient populat</w:t>
      </w:r>
      <w:r w:rsidR="00CD242F">
        <w:t>i</w:t>
      </w:r>
      <w:r w:rsidR="006624CC">
        <w:t>ons.</w:t>
      </w:r>
    </w:p>
    <w:p w14:paraId="29DF1D0C" w14:textId="77777777" w:rsidR="00F85DF3" w:rsidRPr="00706EC9" w:rsidRDefault="00916CBF" w:rsidP="00615064">
      <w:pPr>
        <w:pStyle w:val="Heading2"/>
        <w:spacing w:after="120"/>
      </w:pPr>
      <w:bookmarkStart w:id="29" w:name="_Toc526859836"/>
      <w:r>
        <w:lastRenderedPageBreak/>
        <w:t>4.3</w:t>
      </w:r>
      <w:r w:rsidR="008D2951">
        <w:t xml:space="preserve"> Issues and</w:t>
      </w:r>
      <w:r w:rsidR="00F85DF3" w:rsidRPr="00706EC9">
        <w:t xml:space="preserve"> </w:t>
      </w:r>
      <w:r w:rsidR="00D31CAA">
        <w:t>c</w:t>
      </w:r>
      <w:r w:rsidR="00F85DF3" w:rsidRPr="00706EC9">
        <w:t>hallenges</w:t>
      </w:r>
      <w:bookmarkEnd w:id="29"/>
    </w:p>
    <w:p w14:paraId="6F6A23CF" w14:textId="77777777" w:rsidR="00615064" w:rsidRPr="006A3E18" w:rsidRDefault="004D4AE2" w:rsidP="003260BA">
      <w:pPr>
        <w:pStyle w:val="DHHSbullet1"/>
      </w:pPr>
      <w:r w:rsidRPr="00B82CAE">
        <w:t>Engagement of GPs and GPNs proved to be difficult</w:t>
      </w:r>
      <w:r w:rsidR="006624CC" w:rsidRPr="00B82CAE">
        <w:t>, resulting in a survey response rate below target</w:t>
      </w:r>
      <w:r w:rsidR="006624CC">
        <w:t>. Even with the addition of an incentive for participants, advertising in e</w:t>
      </w:r>
      <w:r w:rsidR="00187C1D">
        <w:t>-newsletters of key stakeholder</w:t>
      </w:r>
      <w:r w:rsidR="006624CC">
        <w:t xml:space="preserve"> groups proved reasonably inefficient. Recruitment of participants attending education events was far more effective</w:t>
      </w:r>
      <w:r w:rsidR="00CC5B90">
        <w:t xml:space="preserve"> </w:t>
      </w:r>
      <w:r w:rsidR="00DF57C0">
        <w:t>(</w:t>
      </w:r>
      <w:r w:rsidR="00CC5B90">
        <w:t>which was identified in the planning stage</w:t>
      </w:r>
      <w:r w:rsidR="00DF57C0">
        <w:t>)</w:t>
      </w:r>
      <w:r w:rsidR="00474465">
        <w:t>;</w:t>
      </w:r>
      <w:r w:rsidR="00CC5B90">
        <w:t xml:space="preserve"> however</w:t>
      </w:r>
      <w:r w:rsidR="00474465">
        <w:t>,</w:t>
      </w:r>
      <w:r w:rsidR="00CC5B90">
        <w:t xml:space="preserve"> limited education events were delivered during the time the survey was open.</w:t>
      </w:r>
    </w:p>
    <w:p w14:paraId="55EC9CDB" w14:textId="77777777" w:rsidR="00B82CAE" w:rsidRPr="0041360E" w:rsidRDefault="00174325" w:rsidP="003260BA">
      <w:pPr>
        <w:pStyle w:val="DHHSbullet1"/>
      </w:pPr>
      <w:r>
        <w:t>The task of promoting the value of statewide malnutrition performance indicators has proved challenging, given the</w:t>
      </w:r>
      <w:r w:rsidR="00CB76A9" w:rsidRPr="00174325">
        <w:t xml:space="preserve"> limited choices for a centralised statewide data source</w:t>
      </w:r>
      <w:r>
        <w:t xml:space="preserve">. The performance measure included within the </w:t>
      </w:r>
      <w:r w:rsidRPr="00174325">
        <w:rPr>
          <w:i/>
        </w:rPr>
        <w:t>Victorian cancer plan monitoring and evaluation framework</w:t>
      </w:r>
      <w:r w:rsidR="00A775D2">
        <w:t xml:space="preserve">, using data from the VAED, </w:t>
      </w:r>
      <w:r w:rsidR="00323727">
        <w:t>is a step in the right direction in holding Victorian cancer services accountable for identif</w:t>
      </w:r>
      <w:r w:rsidR="006B4919">
        <w:t>ying</w:t>
      </w:r>
      <w:r w:rsidR="00323727">
        <w:t xml:space="preserve"> and manag</w:t>
      </w:r>
      <w:r w:rsidR="006B4919">
        <w:t>ing</w:t>
      </w:r>
      <w:r w:rsidR="00323727">
        <w:t xml:space="preserve"> malnourished patients. At this time, the preferred malnutritio</w:t>
      </w:r>
      <w:r w:rsidR="00A775D2">
        <w:t xml:space="preserve">n performance indicators </w:t>
      </w:r>
      <w:r w:rsidR="00323727">
        <w:t xml:space="preserve"> </w:t>
      </w:r>
      <w:r w:rsidR="00323727" w:rsidRPr="0041360E">
        <w:t>cannot be implemented because no cen</w:t>
      </w:r>
      <w:r w:rsidR="00101C71" w:rsidRPr="0041360E">
        <w:t>tralised data source exists</w:t>
      </w:r>
      <w:r w:rsidR="00323727" w:rsidRPr="0041360E">
        <w:t xml:space="preserve"> contain</w:t>
      </w:r>
      <w:r w:rsidR="00101C71" w:rsidRPr="0041360E">
        <w:t>ing</w:t>
      </w:r>
      <w:r w:rsidR="00323727" w:rsidRPr="0041360E">
        <w:t xml:space="preserve"> this level of nutrition information.</w:t>
      </w:r>
      <w:r w:rsidR="00A775D2" w:rsidRPr="0041360E">
        <w:t xml:space="preserve"> Further investigation is needed</w:t>
      </w:r>
    </w:p>
    <w:p w14:paraId="714A63AF" w14:textId="77777777" w:rsidR="00F85DF3" w:rsidRPr="00706EC9" w:rsidRDefault="00F85DF3" w:rsidP="00706EC9">
      <w:pPr>
        <w:pStyle w:val="Heading1"/>
        <w:spacing w:before="0"/>
      </w:pPr>
      <w:r w:rsidRPr="0049028A">
        <w:rPr>
          <w:rFonts w:cs="Arial"/>
          <w:color w:val="1F497D" w:themeColor="text2"/>
          <w:sz w:val="20"/>
          <w:szCs w:val="20"/>
        </w:rPr>
        <w:br w:type="page"/>
      </w:r>
      <w:bookmarkStart w:id="30" w:name="_Toc526859837"/>
      <w:r w:rsidRPr="00706EC9">
        <w:lastRenderedPageBreak/>
        <w:t xml:space="preserve">Section 5: Future </w:t>
      </w:r>
      <w:r w:rsidR="00D31CAA">
        <w:t>d</w:t>
      </w:r>
      <w:r w:rsidRPr="00706EC9">
        <w:t>irections</w:t>
      </w:r>
      <w:bookmarkEnd w:id="30"/>
    </w:p>
    <w:p w14:paraId="4DDF2084" w14:textId="77777777" w:rsidR="00F85DF3" w:rsidRPr="00706EC9" w:rsidRDefault="00916CBF" w:rsidP="00706EC9">
      <w:pPr>
        <w:pStyle w:val="Heading2"/>
      </w:pPr>
      <w:bookmarkStart w:id="31" w:name="_Toc526859838"/>
      <w:r>
        <w:t>5.1</w:t>
      </w:r>
      <w:r w:rsidR="00F85DF3" w:rsidRPr="00706EC9">
        <w:t xml:space="preserve"> Sustainability</w:t>
      </w:r>
      <w:bookmarkEnd w:id="31"/>
    </w:p>
    <w:p w14:paraId="03EF502F" w14:textId="77777777" w:rsidR="004B2301" w:rsidRPr="006A3E18" w:rsidRDefault="00B751F5" w:rsidP="006A3E18">
      <w:pPr>
        <w:pStyle w:val="DHHSbullet1"/>
      </w:pPr>
      <w:r>
        <w:t xml:space="preserve">Results from the dietitian and </w:t>
      </w:r>
      <w:r w:rsidR="00A3219A">
        <w:t>GP/GPN</w:t>
      </w:r>
      <w:r w:rsidR="00B82CAE">
        <w:t xml:space="preserve"> </w:t>
      </w:r>
      <w:r w:rsidR="00EA3686">
        <w:t xml:space="preserve">surveys </w:t>
      </w:r>
      <w:r w:rsidR="0083178C">
        <w:t xml:space="preserve">have already been </w:t>
      </w:r>
      <w:r w:rsidR="0083178C" w:rsidRPr="006A3E18">
        <w:t>used</w:t>
      </w:r>
      <w:r w:rsidR="0083178C">
        <w:t xml:space="preserve"> to inform the next MVCS project</w:t>
      </w:r>
      <w:r w:rsidR="00683AA4">
        <w:t xml:space="preserve"> </w:t>
      </w:r>
      <w:r w:rsidR="00824F72">
        <w:t>‘</w:t>
      </w:r>
      <w:r w:rsidR="00683AA4" w:rsidRPr="00114015">
        <w:t>Co-design of a cancer nutrition care pathway</w:t>
      </w:r>
      <w:r w:rsidR="00824F72">
        <w:t>’</w:t>
      </w:r>
      <w:r w:rsidR="00A3219A">
        <w:t>,</w:t>
      </w:r>
      <w:r w:rsidR="0083178C">
        <w:t xml:space="preserve"> and some details from the survey results will help to inform the direction of this</w:t>
      </w:r>
      <w:r w:rsidR="00A80E39">
        <w:t xml:space="preserve"> new</w:t>
      </w:r>
      <w:r w:rsidR="0083178C">
        <w:t xml:space="preserve"> project.</w:t>
      </w:r>
    </w:p>
    <w:p w14:paraId="0EE3C197" w14:textId="77777777" w:rsidR="00683AA4" w:rsidRPr="006A3E18" w:rsidRDefault="0083178C" w:rsidP="006A3E18">
      <w:pPr>
        <w:pStyle w:val="DHHSbullet1"/>
      </w:pPr>
      <w:r>
        <w:rPr>
          <w:rFonts w:cs="Arial"/>
        </w:rPr>
        <w:t>Relationships have been built</w:t>
      </w:r>
      <w:r w:rsidR="00683AA4">
        <w:rPr>
          <w:rFonts w:cs="Arial"/>
        </w:rPr>
        <w:t xml:space="preserve"> with key stakeholders from organisations such as SCV</w:t>
      </w:r>
      <w:r w:rsidR="00EA3686">
        <w:rPr>
          <w:rFonts w:cs="Arial"/>
        </w:rPr>
        <w:t xml:space="preserve"> and </w:t>
      </w:r>
      <w:r w:rsidR="00683AA4">
        <w:rPr>
          <w:rFonts w:cs="Arial"/>
        </w:rPr>
        <w:t>VAH</w:t>
      </w:r>
      <w:r w:rsidR="00EA3686">
        <w:rPr>
          <w:rFonts w:cs="Arial"/>
        </w:rPr>
        <w:t xml:space="preserve">I and progress made with submissions </w:t>
      </w:r>
      <w:r w:rsidR="00474465">
        <w:rPr>
          <w:rFonts w:cs="Arial"/>
        </w:rPr>
        <w:t>such as</w:t>
      </w:r>
      <w:r w:rsidR="00EA3686">
        <w:rPr>
          <w:rFonts w:cs="Arial"/>
        </w:rPr>
        <w:t xml:space="preserve"> </w:t>
      </w:r>
      <w:r w:rsidR="00824F72">
        <w:rPr>
          <w:rFonts w:cs="Arial"/>
        </w:rPr>
        <w:t xml:space="preserve">the </w:t>
      </w:r>
      <w:r w:rsidR="00C47BC8" w:rsidRPr="00114015">
        <w:rPr>
          <w:rFonts w:cs="Arial"/>
          <w:i/>
        </w:rPr>
        <w:t xml:space="preserve">Prolonged </w:t>
      </w:r>
      <w:r w:rsidR="00824F72" w:rsidRPr="00114015">
        <w:rPr>
          <w:rFonts w:cs="Arial"/>
          <w:i/>
        </w:rPr>
        <w:t>f</w:t>
      </w:r>
      <w:r w:rsidR="00EA3686" w:rsidRPr="00114015">
        <w:rPr>
          <w:rFonts w:cs="Arial"/>
          <w:i/>
        </w:rPr>
        <w:t xml:space="preserve">asting </w:t>
      </w:r>
      <w:r w:rsidR="00824F72" w:rsidRPr="00114015">
        <w:rPr>
          <w:rFonts w:cs="Arial"/>
          <w:i/>
        </w:rPr>
        <w:t>c</w:t>
      </w:r>
      <w:r w:rsidR="00EA3686" w:rsidRPr="00114015">
        <w:rPr>
          <w:rFonts w:cs="Arial"/>
          <w:i/>
        </w:rPr>
        <w:t xml:space="preserve">linical </w:t>
      </w:r>
      <w:r w:rsidR="00824F72" w:rsidRPr="00114015">
        <w:rPr>
          <w:rFonts w:cs="Arial"/>
          <w:i/>
        </w:rPr>
        <w:t>a</w:t>
      </w:r>
      <w:r w:rsidR="00EA3686" w:rsidRPr="00114015">
        <w:rPr>
          <w:rFonts w:cs="Arial"/>
          <w:i/>
        </w:rPr>
        <w:t>dvisory</w:t>
      </w:r>
      <w:r w:rsidR="00EA3686">
        <w:rPr>
          <w:rFonts w:cs="Arial"/>
        </w:rPr>
        <w:t xml:space="preserve"> </w:t>
      </w:r>
      <w:r w:rsidR="00824F72">
        <w:rPr>
          <w:rFonts w:cs="Arial"/>
        </w:rPr>
        <w:t>(Appendix 6)</w:t>
      </w:r>
      <w:r w:rsidR="00A3219A">
        <w:rPr>
          <w:rFonts w:cs="Arial"/>
        </w:rPr>
        <w:t>.</w:t>
      </w:r>
      <w:r w:rsidR="00824F72">
        <w:rPr>
          <w:rFonts w:cs="Arial"/>
        </w:rPr>
        <w:t xml:space="preserve"> </w:t>
      </w:r>
      <w:r w:rsidR="00A3219A">
        <w:t xml:space="preserve">The </w:t>
      </w:r>
      <w:r w:rsidR="00A3219A" w:rsidRPr="006A3E18">
        <w:t>Peter Mac project team</w:t>
      </w:r>
      <w:r w:rsidR="00A3219A" w:rsidDel="00A3219A">
        <w:rPr>
          <w:rFonts w:cs="Arial"/>
        </w:rPr>
        <w:t xml:space="preserve"> </w:t>
      </w:r>
      <w:r w:rsidR="00A3219A">
        <w:rPr>
          <w:rFonts w:cs="Arial"/>
        </w:rPr>
        <w:t>will continue to progress r</w:t>
      </w:r>
      <w:r w:rsidR="00EA3686">
        <w:rPr>
          <w:rFonts w:cs="Arial"/>
        </w:rPr>
        <w:t xml:space="preserve">ecommendations for the </w:t>
      </w:r>
      <w:r w:rsidR="00EA3686" w:rsidRPr="006A3E18">
        <w:t>ma</w:t>
      </w:r>
      <w:r w:rsidR="00C47BC8" w:rsidRPr="006A3E18">
        <w:t>lnutrition performance measure</w:t>
      </w:r>
      <w:r w:rsidR="00EA3686" w:rsidRPr="006A3E18">
        <w:t xml:space="preserve"> within the </w:t>
      </w:r>
      <w:r w:rsidR="00EA3686" w:rsidRPr="00114015">
        <w:rPr>
          <w:i/>
        </w:rPr>
        <w:t>Victorian</w:t>
      </w:r>
      <w:r w:rsidR="00C47BC8" w:rsidRPr="00114015">
        <w:rPr>
          <w:i/>
        </w:rPr>
        <w:t xml:space="preserve"> cancer p</w:t>
      </w:r>
      <w:r w:rsidR="00EA3686" w:rsidRPr="00114015">
        <w:rPr>
          <w:i/>
        </w:rPr>
        <w:t xml:space="preserve">lan monitoring </w:t>
      </w:r>
      <w:r w:rsidR="00C47BC8" w:rsidRPr="00114015">
        <w:rPr>
          <w:i/>
        </w:rPr>
        <w:t xml:space="preserve">and evaluation </w:t>
      </w:r>
      <w:r w:rsidR="00EA3686" w:rsidRPr="00114015">
        <w:rPr>
          <w:i/>
        </w:rPr>
        <w:t>framework</w:t>
      </w:r>
      <w:r w:rsidR="00A3219A" w:rsidRPr="00114015">
        <w:t>.</w:t>
      </w:r>
      <w:r w:rsidR="00EA3686" w:rsidRPr="006A3E18">
        <w:t xml:space="preserve"> </w:t>
      </w:r>
    </w:p>
    <w:p w14:paraId="52867F44" w14:textId="77777777" w:rsidR="004B2301" w:rsidRPr="006A3E18" w:rsidRDefault="004B2301" w:rsidP="006A3E18">
      <w:pPr>
        <w:pStyle w:val="DHHSbullet1"/>
      </w:pPr>
      <w:r w:rsidRPr="006A3E18">
        <w:t>The August MVCS CoP will attempt to engage dietitians working with malnourished cancer patients across the continuum of care. The MVCS CoP will therefore provide an ongoing avenue to promote the MVCS resource package for</w:t>
      </w:r>
      <w:r w:rsidR="00FA0F6D" w:rsidRPr="006A3E18">
        <w:t xml:space="preserve"> clinicians working </w:t>
      </w:r>
      <w:r w:rsidR="00187C1D" w:rsidRPr="006A3E18">
        <w:t xml:space="preserve">in </w:t>
      </w:r>
      <w:r w:rsidRPr="006A3E18">
        <w:t>primary</w:t>
      </w:r>
      <w:r w:rsidR="00FA0F6D" w:rsidRPr="006A3E18">
        <w:t xml:space="preserve"> and community care</w:t>
      </w:r>
      <w:r w:rsidRPr="006A3E18">
        <w:t xml:space="preserve"> and </w:t>
      </w:r>
      <w:r w:rsidR="00FA0F6D" w:rsidRPr="006A3E18">
        <w:t xml:space="preserve">further </w:t>
      </w:r>
      <w:r w:rsidRPr="006A3E18">
        <w:t>progress this program of work.</w:t>
      </w:r>
    </w:p>
    <w:p w14:paraId="0CCD4380" w14:textId="77777777" w:rsidR="00F85DF3" w:rsidRPr="0049028A" w:rsidRDefault="00EA3686" w:rsidP="006A3E18">
      <w:pPr>
        <w:pStyle w:val="DHHSbullet1"/>
        <w:rPr>
          <w:rFonts w:cs="Arial"/>
        </w:rPr>
      </w:pPr>
      <w:r w:rsidRPr="006A3E18">
        <w:t>Conference presentations</w:t>
      </w:r>
      <w:r>
        <w:rPr>
          <w:rFonts w:cs="Arial"/>
        </w:rPr>
        <w:t xml:space="preserve"> and dissemination of findings will occur</w:t>
      </w:r>
      <w:r w:rsidR="00A80E39">
        <w:rPr>
          <w:rFonts w:cs="Arial"/>
        </w:rPr>
        <w:t xml:space="preserve"> </w:t>
      </w:r>
      <w:r w:rsidR="00A3219A">
        <w:rPr>
          <w:rFonts w:cs="Arial"/>
        </w:rPr>
        <w:t>according to</w:t>
      </w:r>
      <w:r w:rsidR="00A80E39">
        <w:rPr>
          <w:rFonts w:cs="Arial"/>
        </w:rPr>
        <w:t xml:space="preserve"> the dissemination plan. I</w:t>
      </w:r>
      <w:r>
        <w:rPr>
          <w:rFonts w:cs="Arial"/>
        </w:rPr>
        <w:t>n addition</w:t>
      </w:r>
      <w:r w:rsidR="00A80E39">
        <w:rPr>
          <w:rFonts w:cs="Arial"/>
        </w:rPr>
        <w:t>, submi</w:t>
      </w:r>
      <w:r w:rsidR="00A3219A">
        <w:rPr>
          <w:rFonts w:cs="Arial"/>
        </w:rPr>
        <w:t>tting</w:t>
      </w:r>
      <w:r w:rsidR="00A80E39">
        <w:rPr>
          <w:rFonts w:cs="Arial"/>
        </w:rPr>
        <w:t xml:space="preserve"> </w:t>
      </w:r>
      <w:r>
        <w:rPr>
          <w:rFonts w:cs="Arial"/>
        </w:rPr>
        <w:t>a</w:t>
      </w:r>
      <w:r w:rsidR="00F85DF3" w:rsidRPr="0049028A">
        <w:rPr>
          <w:rFonts w:cs="Arial"/>
        </w:rPr>
        <w:t xml:space="preserve"> manuscript summarisi</w:t>
      </w:r>
      <w:r w:rsidR="007A085A">
        <w:rPr>
          <w:rFonts w:cs="Arial"/>
        </w:rPr>
        <w:t>ng the findings of this project</w:t>
      </w:r>
      <w:r w:rsidR="00A80E39">
        <w:rPr>
          <w:rFonts w:cs="Arial"/>
        </w:rPr>
        <w:t xml:space="preserve"> to</w:t>
      </w:r>
      <w:r w:rsidR="00F85DF3" w:rsidRPr="0049028A">
        <w:rPr>
          <w:rFonts w:cs="Arial"/>
        </w:rPr>
        <w:t xml:space="preserve"> relevant journals</w:t>
      </w:r>
      <w:r w:rsidR="007A085A">
        <w:rPr>
          <w:rFonts w:cs="Arial"/>
        </w:rPr>
        <w:t xml:space="preserve"> is planned</w:t>
      </w:r>
      <w:r>
        <w:rPr>
          <w:rFonts w:cs="Arial"/>
        </w:rPr>
        <w:t xml:space="preserve"> to ensure </w:t>
      </w:r>
      <w:r w:rsidR="0083178C">
        <w:rPr>
          <w:rFonts w:cs="Arial"/>
        </w:rPr>
        <w:t>broad dissemination and sharing of results</w:t>
      </w:r>
      <w:r>
        <w:rPr>
          <w:rFonts w:cs="Arial"/>
        </w:rPr>
        <w:t>.</w:t>
      </w:r>
      <w:r w:rsidR="00C20387">
        <w:rPr>
          <w:rFonts w:cs="Arial"/>
        </w:rPr>
        <w:t xml:space="preserve"> </w:t>
      </w:r>
    </w:p>
    <w:p w14:paraId="39A33947" w14:textId="77777777" w:rsidR="00F85DF3" w:rsidRPr="00706EC9" w:rsidRDefault="00916CBF" w:rsidP="00706EC9">
      <w:pPr>
        <w:pStyle w:val="Heading2"/>
      </w:pPr>
      <w:bookmarkStart w:id="32" w:name="_Toc526859839"/>
      <w:r>
        <w:t>5.2</w:t>
      </w:r>
      <w:r w:rsidR="00F85DF3" w:rsidRPr="00706EC9">
        <w:t xml:space="preserve"> Next </w:t>
      </w:r>
      <w:r w:rsidR="00D31CAA" w:rsidRPr="00706EC9">
        <w:t>steps for project locally</w:t>
      </w:r>
      <w:bookmarkEnd w:id="32"/>
    </w:p>
    <w:p w14:paraId="45D91FFA" w14:textId="77777777" w:rsidR="0047476D" w:rsidRDefault="00A3219A" w:rsidP="006A3E18">
      <w:pPr>
        <w:pStyle w:val="DHHSbullet1"/>
        <w:rPr>
          <w:rFonts w:cs="Arial"/>
        </w:rPr>
      </w:pPr>
      <w:r>
        <w:rPr>
          <w:rFonts w:cs="Arial"/>
        </w:rPr>
        <w:t>The p</w:t>
      </w:r>
      <w:r w:rsidR="0047476D" w:rsidRPr="0047476D">
        <w:rPr>
          <w:rFonts w:cs="Arial"/>
        </w:rPr>
        <w:t xml:space="preserve">roject lead </w:t>
      </w:r>
      <w:r>
        <w:rPr>
          <w:rFonts w:cs="Arial"/>
        </w:rPr>
        <w:t>will</w:t>
      </w:r>
      <w:r w:rsidR="0047476D" w:rsidRPr="0047476D">
        <w:rPr>
          <w:rFonts w:cs="Arial"/>
        </w:rPr>
        <w:t xml:space="preserve"> submit </w:t>
      </w:r>
      <w:r>
        <w:rPr>
          <w:rFonts w:cs="Arial"/>
        </w:rPr>
        <w:t xml:space="preserve">an </w:t>
      </w:r>
      <w:r w:rsidR="0047476D" w:rsidRPr="0047476D">
        <w:rPr>
          <w:rFonts w:cs="Arial"/>
        </w:rPr>
        <w:t xml:space="preserve">annual progress report to the Peter Mac </w:t>
      </w:r>
      <w:r w:rsidR="00EA3686">
        <w:rPr>
          <w:rFonts w:cs="Arial"/>
        </w:rPr>
        <w:t>E</w:t>
      </w:r>
      <w:r w:rsidR="0047476D" w:rsidRPr="0047476D">
        <w:rPr>
          <w:rFonts w:cs="Arial"/>
        </w:rPr>
        <w:t>th</w:t>
      </w:r>
      <w:r w:rsidR="0047476D">
        <w:rPr>
          <w:rFonts w:cs="Arial"/>
        </w:rPr>
        <w:t xml:space="preserve">ics </w:t>
      </w:r>
      <w:r w:rsidR="00EA3686">
        <w:rPr>
          <w:rFonts w:cs="Arial"/>
        </w:rPr>
        <w:t>C</w:t>
      </w:r>
      <w:r w:rsidR="0047476D">
        <w:rPr>
          <w:rFonts w:cs="Arial"/>
        </w:rPr>
        <w:t xml:space="preserve">ommittee for the dietitian and </w:t>
      </w:r>
      <w:r w:rsidR="002E48F5">
        <w:rPr>
          <w:rFonts w:cs="Arial"/>
        </w:rPr>
        <w:t>GP/GPN</w:t>
      </w:r>
      <w:r w:rsidR="0047476D">
        <w:rPr>
          <w:rFonts w:cs="Arial"/>
        </w:rPr>
        <w:t xml:space="preserve"> survey component of the project.</w:t>
      </w:r>
    </w:p>
    <w:p w14:paraId="35AC82BA" w14:textId="77777777" w:rsidR="00B82CAE" w:rsidRDefault="00A3219A" w:rsidP="006A3E18">
      <w:pPr>
        <w:pStyle w:val="DHHSbullet1"/>
        <w:rPr>
          <w:rFonts w:cs="Arial"/>
        </w:rPr>
      </w:pPr>
      <w:r>
        <w:rPr>
          <w:rFonts w:cs="Arial"/>
        </w:rPr>
        <w:t>The</w:t>
      </w:r>
      <w:r w:rsidR="00B82CAE">
        <w:rPr>
          <w:rFonts w:cs="Arial"/>
        </w:rPr>
        <w:t xml:space="preserve"> project results </w:t>
      </w:r>
      <w:r>
        <w:rPr>
          <w:rFonts w:cs="Arial"/>
        </w:rPr>
        <w:t xml:space="preserve">will be presented </w:t>
      </w:r>
      <w:r w:rsidR="00B82CAE">
        <w:rPr>
          <w:rFonts w:cs="Arial"/>
        </w:rPr>
        <w:t xml:space="preserve">at the August </w:t>
      </w:r>
      <w:r w:rsidR="00EA3686">
        <w:rPr>
          <w:rFonts w:cs="Arial"/>
        </w:rPr>
        <w:t xml:space="preserve">MVCS </w:t>
      </w:r>
      <w:r>
        <w:rPr>
          <w:rFonts w:cs="Arial"/>
        </w:rPr>
        <w:t>CoP</w:t>
      </w:r>
      <w:r w:rsidR="00EA3686">
        <w:rPr>
          <w:rFonts w:cs="Arial"/>
        </w:rPr>
        <w:t xml:space="preserve"> meeting</w:t>
      </w:r>
      <w:r w:rsidR="0083178C">
        <w:rPr>
          <w:rFonts w:cs="Arial"/>
        </w:rPr>
        <w:t>.</w:t>
      </w:r>
    </w:p>
    <w:p w14:paraId="361FE94C" w14:textId="77777777" w:rsidR="0047476D" w:rsidRDefault="0047476D" w:rsidP="006A3E18">
      <w:pPr>
        <w:pStyle w:val="DHHSbullet1"/>
        <w:rPr>
          <w:rFonts w:cs="Arial"/>
        </w:rPr>
      </w:pPr>
      <w:r w:rsidRPr="0047476D">
        <w:rPr>
          <w:rFonts w:cs="Arial"/>
        </w:rPr>
        <w:t xml:space="preserve">An abstract will be submitted for the Clinical Oncological </w:t>
      </w:r>
      <w:r>
        <w:rPr>
          <w:rFonts w:cs="Arial"/>
        </w:rPr>
        <w:t>Society of Australia (COSA) 2018 Annual Sci</w:t>
      </w:r>
      <w:r w:rsidR="00683AA4">
        <w:rPr>
          <w:rFonts w:cs="Arial"/>
        </w:rPr>
        <w:t>entific Meeting and the Dietiti</w:t>
      </w:r>
      <w:r>
        <w:rPr>
          <w:rFonts w:cs="Arial"/>
        </w:rPr>
        <w:t xml:space="preserve">ans Association of Australian (DAA) 2019 annual conference </w:t>
      </w:r>
      <w:r w:rsidRPr="0047476D">
        <w:rPr>
          <w:rFonts w:cs="Arial"/>
        </w:rPr>
        <w:t xml:space="preserve">with a focus on </w:t>
      </w:r>
      <w:r>
        <w:rPr>
          <w:rFonts w:cs="Arial"/>
        </w:rPr>
        <w:t>manag</w:t>
      </w:r>
      <w:r w:rsidR="00A3219A">
        <w:rPr>
          <w:rFonts w:cs="Arial"/>
        </w:rPr>
        <w:t>ing</w:t>
      </w:r>
      <w:r>
        <w:rPr>
          <w:rFonts w:cs="Arial"/>
        </w:rPr>
        <w:t xml:space="preserve"> cancer malnutrition in the primary care and community settings.</w:t>
      </w:r>
    </w:p>
    <w:p w14:paraId="0145C648" w14:textId="77777777" w:rsidR="0047476D" w:rsidRDefault="0047476D" w:rsidP="006A3E18">
      <w:pPr>
        <w:pStyle w:val="DHHSbullet1"/>
        <w:rPr>
          <w:rFonts w:cs="Arial"/>
        </w:rPr>
      </w:pPr>
      <w:r w:rsidRPr="0047476D">
        <w:rPr>
          <w:rFonts w:cs="Arial"/>
        </w:rPr>
        <w:t xml:space="preserve">Opportunities to present this project at other suitable conferences will be pursued as they are identified, such as the </w:t>
      </w:r>
      <w:r>
        <w:rPr>
          <w:rFonts w:cs="Arial"/>
        </w:rPr>
        <w:t xml:space="preserve">Australian Practice Nurse Association 2019 annual conference and the </w:t>
      </w:r>
      <w:r w:rsidR="00B751F5">
        <w:rPr>
          <w:rFonts w:cs="Arial"/>
        </w:rPr>
        <w:t xml:space="preserve">RACGP Conference for </w:t>
      </w:r>
      <w:r w:rsidR="00A3219A">
        <w:rPr>
          <w:rFonts w:cs="Arial"/>
        </w:rPr>
        <w:t>G</w:t>
      </w:r>
      <w:r w:rsidR="00B751F5">
        <w:rPr>
          <w:rFonts w:cs="Arial"/>
        </w:rPr>
        <w:t xml:space="preserve">eneral </w:t>
      </w:r>
      <w:r w:rsidR="00A3219A">
        <w:rPr>
          <w:rFonts w:cs="Arial"/>
        </w:rPr>
        <w:t>P</w:t>
      </w:r>
      <w:r w:rsidR="00B751F5">
        <w:rPr>
          <w:rFonts w:cs="Arial"/>
        </w:rPr>
        <w:t>ractice (GP19).</w:t>
      </w:r>
    </w:p>
    <w:p w14:paraId="6CD45813" w14:textId="77777777" w:rsidR="00B82CAE" w:rsidRDefault="00B751F5" w:rsidP="006A3E18">
      <w:pPr>
        <w:pStyle w:val="DHHSbullet1"/>
        <w:rPr>
          <w:rFonts w:cs="Arial"/>
        </w:rPr>
      </w:pPr>
      <w:r>
        <w:rPr>
          <w:rFonts w:cs="Arial"/>
        </w:rPr>
        <w:t>The p</w:t>
      </w:r>
      <w:r w:rsidR="00F85DF3" w:rsidRPr="0049028A">
        <w:rPr>
          <w:rFonts w:cs="Arial"/>
        </w:rPr>
        <w:t xml:space="preserve">roject manager </w:t>
      </w:r>
      <w:r w:rsidR="00B82CAE">
        <w:rPr>
          <w:rFonts w:cs="Arial"/>
        </w:rPr>
        <w:t xml:space="preserve">is </w:t>
      </w:r>
      <w:r w:rsidR="00F85DF3" w:rsidRPr="0049028A">
        <w:rPr>
          <w:rFonts w:cs="Arial"/>
        </w:rPr>
        <w:t>available</w:t>
      </w:r>
      <w:r w:rsidR="00B82CAE">
        <w:rPr>
          <w:rFonts w:cs="Arial"/>
        </w:rPr>
        <w:t xml:space="preserve"> to support the modification and branding of existing MVCS resources and implementation of the resource package.</w:t>
      </w:r>
    </w:p>
    <w:p w14:paraId="2943B948" w14:textId="77777777" w:rsidR="00F85DF3" w:rsidRPr="0049028A" w:rsidRDefault="00EA3686" w:rsidP="006A3E18">
      <w:pPr>
        <w:pStyle w:val="DHHSbullet1"/>
        <w:rPr>
          <w:rFonts w:cs="Arial"/>
        </w:rPr>
      </w:pPr>
      <w:r>
        <w:rPr>
          <w:rFonts w:cs="Arial"/>
        </w:rPr>
        <w:t>The Peter Mac project team</w:t>
      </w:r>
      <w:r w:rsidR="00B82CAE">
        <w:rPr>
          <w:rFonts w:cs="Arial"/>
        </w:rPr>
        <w:t xml:space="preserve"> </w:t>
      </w:r>
      <w:r w:rsidR="004E510D">
        <w:rPr>
          <w:rFonts w:cs="Arial"/>
        </w:rPr>
        <w:t>will be</w:t>
      </w:r>
      <w:r w:rsidR="00B82CAE">
        <w:rPr>
          <w:rFonts w:cs="Arial"/>
        </w:rPr>
        <w:t xml:space="preserve"> available</w:t>
      </w:r>
      <w:r w:rsidR="00F85DF3" w:rsidRPr="0049028A">
        <w:rPr>
          <w:rFonts w:cs="Arial"/>
        </w:rPr>
        <w:t xml:space="preserve"> for ongoing </w:t>
      </w:r>
      <w:r w:rsidR="004E510D">
        <w:rPr>
          <w:rFonts w:cs="Arial"/>
        </w:rPr>
        <w:t>work</w:t>
      </w:r>
      <w:r w:rsidR="004E510D" w:rsidRPr="0049028A">
        <w:rPr>
          <w:rFonts w:cs="Arial"/>
        </w:rPr>
        <w:t xml:space="preserve"> </w:t>
      </w:r>
      <w:r w:rsidR="00F85DF3" w:rsidRPr="0049028A">
        <w:rPr>
          <w:rFonts w:cs="Arial"/>
        </w:rPr>
        <w:t xml:space="preserve">regarding </w:t>
      </w:r>
      <w:r w:rsidR="004E510D">
        <w:rPr>
          <w:rFonts w:cs="Arial"/>
        </w:rPr>
        <w:t xml:space="preserve">promoting the value of appropriate malnutrition </w:t>
      </w:r>
      <w:r w:rsidR="00F85DF3" w:rsidRPr="0049028A">
        <w:rPr>
          <w:rFonts w:cs="Arial"/>
        </w:rPr>
        <w:t>clinical indicators</w:t>
      </w:r>
      <w:r w:rsidR="0083178C">
        <w:rPr>
          <w:rFonts w:cs="Arial"/>
        </w:rPr>
        <w:t>.</w:t>
      </w:r>
    </w:p>
    <w:p w14:paraId="2627BF39" w14:textId="77777777" w:rsidR="00F85DF3" w:rsidRPr="00B82CAE" w:rsidRDefault="00F85DF3" w:rsidP="00EA7054">
      <w:pPr>
        <w:pStyle w:val="Default"/>
        <w:numPr>
          <w:ilvl w:val="0"/>
          <w:numId w:val="23"/>
        </w:numPr>
        <w:spacing w:line="270" w:lineRule="atLeast"/>
        <w:ind w:left="360"/>
        <w:rPr>
          <w:rFonts w:ascii="Arial" w:hAnsi="Arial" w:cs="Arial"/>
          <w:sz w:val="20"/>
          <w:szCs w:val="20"/>
        </w:rPr>
      </w:pPr>
      <w:r w:rsidRPr="00B82CAE">
        <w:rPr>
          <w:rFonts w:ascii="Arial" w:hAnsi="Arial" w:cs="Arial"/>
          <w:sz w:val="20"/>
          <w:szCs w:val="20"/>
        </w:rPr>
        <w:br w:type="page"/>
      </w:r>
    </w:p>
    <w:p w14:paraId="5DDFACCC" w14:textId="77777777" w:rsidR="00F85DF3" w:rsidRPr="00706EC9" w:rsidRDefault="00F85DF3" w:rsidP="00706EC9">
      <w:pPr>
        <w:pStyle w:val="Heading1"/>
        <w:spacing w:before="0"/>
      </w:pPr>
      <w:bookmarkStart w:id="33" w:name="_Toc526859840"/>
      <w:r w:rsidRPr="00706EC9">
        <w:lastRenderedPageBreak/>
        <w:t xml:space="preserve">Section </w:t>
      </w:r>
      <w:r w:rsidR="00916CBF">
        <w:t>6</w:t>
      </w:r>
      <w:r w:rsidRPr="00706EC9">
        <w:t xml:space="preserve">: Overview of </w:t>
      </w:r>
      <w:r w:rsidR="00D31CAA">
        <w:t>p</w:t>
      </w:r>
      <w:r w:rsidRPr="00706EC9">
        <w:t xml:space="preserve">roject </w:t>
      </w:r>
      <w:r w:rsidR="00D31CAA">
        <w:t>i</w:t>
      </w:r>
      <w:r w:rsidRPr="00706EC9">
        <w:t>mpact</w:t>
      </w:r>
      <w:bookmarkEnd w:id="33"/>
      <w:r w:rsidRPr="00706EC9">
        <w:t xml:space="preserve"> </w:t>
      </w:r>
    </w:p>
    <w:p w14:paraId="68F4E5B3" w14:textId="77777777" w:rsidR="00F85DF3" w:rsidRPr="00706EC9" w:rsidRDefault="00916CBF" w:rsidP="00706EC9">
      <w:pPr>
        <w:pStyle w:val="Heading2"/>
      </w:pPr>
      <w:bookmarkStart w:id="34" w:name="_Toc526859841"/>
      <w:r>
        <w:t>6.1</w:t>
      </w:r>
      <w:r w:rsidR="00F85DF3" w:rsidRPr="00706EC9">
        <w:t xml:space="preserve"> Impact of </w:t>
      </w:r>
      <w:r w:rsidR="00D31CAA">
        <w:t>p</w:t>
      </w:r>
      <w:r w:rsidR="00F85DF3" w:rsidRPr="00706EC9">
        <w:t>roject</w:t>
      </w:r>
      <w:bookmarkEnd w:id="34"/>
    </w:p>
    <w:p w14:paraId="161CEAD5" w14:textId="77777777" w:rsidR="00CF200F" w:rsidRDefault="00CF200F" w:rsidP="006A3E18">
      <w:pPr>
        <w:pStyle w:val="DHHSbullet1"/>
        <w:numPr>
          <w:ilvl w:val="0"/>
          <w:numId w:val="0"/>
        </w:numPr>
        <w:ind w:left="360" w:hanging="360"/>
      </w:pPr>
      <w:r>
        <w:t>This project has highlighted that:</w:t>
      </w:r>
    </w:p>
    <w:p w14:paraId="6E69A8F2" w14:textId="77777777" w:rsidR="00FA0F6D" w:rsidRDefault="00CF200F" w:rsidP="006A3E18">
      <w:pPr>
        <w:pStyle w:val="DHHSbullet1"/>
      </w:pPr>
      <w:r>
        <w:t>Clinicians working in the primary care and community sector would benefit from targeted education regarding cancer malnutrition.</w:t>
      </w:r>
    </w:p>
    <w:p w14:paraId="66833543" w14:textId="77777777" w:rsidR="00CC6D0A" w:rsidRDefault="00CF200F" w:rsidP="006A3E18">
      <w:pPr>
        <w:pStyle w:val="DHHSbullet1"/>
      </w:pPr>
      <w:r>
        <w:t xml:space="preserve">The </w:t>
      </w:r>
      <w:r w:rsidR="00826D20">
        <w:t>transition of care</w:t>
      </w:r>
      <w:r>
        <w:t xml:space="preserve"> of </w:t>
      </w:r>
      <w:r w:rsidR="00EA3686">
        <w:t xml:space="preserve">at risk and/or </w:t>
      </w:r>
      <w:r>
        <w:t xml:space="preserve">malnourished cancer patients post </w:t>
      </w:r>
      <w:r w:rsidR="00826D20">
        <w:t>treatment</w:t>
      </w:r>
      <w:r w:rsidR="00FA0F6D">
        <w:t xml:space="preserve"> </w:t>
      </w:r>
      <w:r w:rsidR="00EA3686">
        <w:t xml:space="preserve">from the acute </w:t>
      </w:r>
      <w:r w:rsidR="00FA0F6D">
        <w:t xml:space="preserve">sector to </w:t>
      </w:r>
      <w:r w:rsidR="00EA3686">
        <w:t>primary</w:t>
      </w:r>
      <w:r w:rsidR="00FA0F6D">
        <w:t xml:space="preserve"> </w:t>
      </w:r>
      <w:r w:rsidR="00C11DC5">
        <w:t xml:space="preserve">care </w:t>
      </w:r>
      <w:r w:rsidR="00FA0F6D">
        <w:t xml:space="preserve">and </w:t>
      </w:r>
      <w:r w:rsidR="00EA3686">
        <w:t>community</w:t>
      </w:r>
      <w:r w:rsidR="00FA0F6D">
        <w:t xml:space="preserve"> </w:t>
      </w:r>
      <w:r w:rsidR="00C11DC5">
        <w:t>sectors</w:t>
      </w:r>
      <w:r w:rsidR="00FA0F6D">
        <w:t xml:space="preserve"> is poor</w:t>
      </w:r>
      <w:r w:rsidR="002E48F5">
        <w:t xml:space="preserve"> and improvements are needed</w:t>
      </w:r>
      <w:r w:rsidR="00B117E0">
        <w:t>.</w:t>
      </w:r>
    </w:p>
    <w:p w14:paraId="529F342A" w14:textId="77777777" w:rsidR="00CF200F" w:rsidRPr="00706EC9" w:rsidRDefault="00CF200F" w:rsidP="006A3E18">
      <w:pPr>
        <w:pStyle w:val="DHHSbullet1"/>
      </w:pPr>
      <w:r>
        <w:t xml:space="preserve">Nutrition </w:t>
      </w:r>
      <w:r w:rsidR="00C11DC5">
        <w:t>go</w:t>
      </w:r>
      <w:r w:rsidR="00546FEB">
        <w:t>vernance in the primary care an</w:t>
      </w:r>
      <w:r w:rsidR="004E375A">
        <w:t>d</w:t>
      </w:r>
      <w:r>
        <w:t xml:space="preserve"> community sector is lacking</w:t>
      </w:r>
      <w:r w:rsidR="00EA3686">
        <w:t xml:space="preserve"> and clinicians are unclear </w:t>
      </w:r>
      <w:r w:rsidR="009D67F5">
        <w:t>about</w:t>
      </w:r>
      <w:r w:rsidR="00EA3686">
        <w:t xml:space="preserve"> </w:t>
      </w:r>
      <w:r w:rsidR="004E510D">
        <w:t>current practice</w:t>
      </w:r>
      <w:r w:rsidR="00B117E0">
        <w:t>.</w:t>
      </w:r>
    </w:p>
    <w:p w14:paraId="40A10D85" w14:textId="77777777" w:rsidR="00F85DF3" w:rsidRDefault="00916CBF" w:rsidP="00706EC9">
      <w:pPr>
        <w:pStyle w:val="Heading2"/>
      </w:pPr>
      <w:bookmarkStart w:id="35" w:name="_Toc526859842"/>
      <w:r>
        <w:t>6.2</w:t>
      </w:r>
      <w:r w:rsidR="00F161F7">
        <w:t xml:space="preserve"> Summary of </w:t>
      </w:r>
      <w:r w:rsidR="00D31CAA">
        <w:t>k</w:t>
      </w:r>
      <w:r w:rsidR="00F161F7">
        <w:t xml:space="preserve">ey </w:t>
      </w:r>
      <w:r w:rsidR="00D31CAA">
        <w:t>l</w:t>
      </w:r>
      <w:r w:rsidR="00F85DF3" w:rsidRPr="00706EC9">
        <w:t>earnings</w:t>
      </w:r>
      <w:bookmarkEnd w:id="35"/>
    </w:p>
    <w:p w14:paraId="7D906E1F" w14:textId="77777777" w:rsidR="00777294" w:rsidRPr="00777294" w:rsidRDefault="00777294" w:rsidP="00777294">
      <w:pPr>
        <w:pStyle w:val="Heading3"/>
      </w:pPr>
      <w:r>
        <w:t>Management of cancer malnutrition in primary care and community settings</w:t>
      </w:r>
    </w:p>
    <w:p w14:paraId="28DD8E0E" w14:textId="77777777" w:rsidR="00B84FF9" w:rsidRPr="006A3E18" w:rsidRDefault="00B84FF9" w:rsidP="006A3E18">
      <w:pPr>
        <w:pStyle w:val="DHHSbullet1"/>
      </w:pPr>
      <w:r>
        <w:t>GPs and GPNs have limited knowledge of cancer malnutrition</w:t>
      </w:r>
      <w:r w:rsidR="009D67F5">
        <w:t>,</w:t>
      </w:r>
      <w:r>
        <w:t xml:space="preserve"> and the majority </w:t>
      </w:r>
      <w:r w:rsidR="000058F3">
        <w:t>(91</w:t>
      </w:r>
      <w:r w:rsidR="00044E9A">
        <w:t xml:space="preserve"> per cent</w:t>
      </w:r>
      <w:r w:rsidR="000058F3">
        <w:t xml:space="preserve">) </w:t>
      </w:r>
      <w:r>
        <w:t xml:space="preserve">would like additional </w:t>
      </w:r>
      <w:r w:rsidRPr="006A3E18">
        <w:t>support, education or resources on cancer malnutrition.</w:t>
      </w:r>
    </w:p>
    <w:p w14:paraId="569F6D0D" w14:textId="77777777" w:rsidR="00B84FF9" w:rsidRPr="006A3E18" w:rsidRDefault="004E2EE1" w:rsidP="006A3E18">
      <w:pPr>
        <w:pStyle w:val="DHHSbullet1"/>
      </w:pPr>
      <w:r w:rsidRPr="006A3E18">
        <w:t>Eighty</w:t>
      </w:r>
      <w:r w:rsidR="009D67F5">
        <w:t>-</w:t>
      </w:r>
      <w:r w:rsidRPr="006A3E18">
        <w:t xml:space="preserve">eight per cent of </w:t>
      </w:r>
      <w:r w:rsidR="00B84FF9" w:rsidRPr="006A3E18">
        <w:t>GPs and GPNs believe they should have primary responsibility for screening patients for malnutrition</w:t>
      </w:r>
      <w:r w:rsidR="009D67F5">
        <w:t>,</w:t>
      </w:r>
      <w:r w:rsidR="00B84FF9" w:rsidRPr="006A3E18">
        <w:t xml:space="preserve"> and </w:t>
      </w:r>
      <w:r w:rsidR="000058F3" w:rsidRPr="006A3E18">
        <w:t>almost all (94</w:t>
      </w:r>
      <w:r w:rsidR="00044E9A">
        <w:t xml:space="preserve"> per cent</w:t>
      </w:r>
      <w:r w:rsidR="000058F3" w:rsidRPr="006A3E18">
        <w:t>)</w:t>
      </w:r>
      <w:r w:rsidRPr="006A3E18">
        <w:t xml:space="preserve"> </w:t>
      </w:r>
      <w:r w:rsidR="00B84FF9" w:rsidRPr="006A3E18">
        <w:t xml:space="preserve">would see benefit in having access to a validated malnutrition screening tool to </w:t>
      </w:r>
      <w:r w:rsidR="009D67F5">
        <w:t>help assess a</w:t>
      </w:r>
      <w:r w:rsidR="00B84FF9" w:rsidRPr="006A3E18">
        <w:t xml:space="preserve"> </w:t>
      </w:r>
      <w:r w:rsidR="002E48F5" w:rsidRPr="006A3E18">
        <w:t>patient’s</w:t>
      </w:r>
      <w:r w:rsidR="00B84FF9" w:rsidRPr="006A3E18">
        <w:t xml:space="preserve"> nutrition risk.</w:t>
      </w:r>
    </w:p>
    <w:p w14:paraId="3D276DE1" w14:textId="77777777" w:rsidR="0003676D" w:rsidRPr="006A3E18" w:rsidRDefault="0003676D" w:rsidP="006A3E18">
      <w:pPr>
        <w:pStyle w:val="DHHSbullet1"/>
      </w:pPr>
      <w:r w:rsidRPr="006A3E18">
        <w:t xml:space="preserve">Nutrition risk screening is routinely completed on initial presentation in less than half </w:t>
      </w:r>
      <w:r w:rsidR="000058F3" w:rsidRPr="006A3E18">
        <w:t>(43</w:t>
      </w:r>
      <w:r w:rsidR="00044E9A">
        <w:t xml:space="preserve"> per cent</w:t>
      </w:r>
      <w:r w:rsidR="000058F3" w:rsidRPr="006A3E18">
        <w:t xml:space="preserve">) </w:t>
      </w:r>
      <w:r w:rsidRPr="006A3E18">
        <w:t>of services in the community sector.</w:t>
      </w:r>
      <w:r w:rsidR="004E2EE1" w:rsidRPr="006A3E18">
        <w:t xml:space="preserve"> </w:t>
      </w:r>
      <w:r w:rsidRPr="006A3E18">
        <w:t>When nutrition risk screening is</w:t>
      </w:r>
      <w:r w:rsidR="00B117E0" w:rsidRPr="006A3E18">
        <w:t xml:space="preserve"> com</w:t>
      </w:r>
      <w:r w:rsidR="004E2EE1" w:rsidRPr="006A3E18">
        <w:t>pleted</w:t>
      </w:r>
      <w:r w:rsidRPr="006A3E18">
        <w:t>, the</w:t>
      </w:r>
      <w:r w:rsidRPr="009D67F5">
        <w:t xml:space="preserve"> </w:t>
      </w:r>
      <w:r w:rsidR="00FA0F6D" w:rsidRPr="009D67F5">
        <w:t>M</w:t>
      </w:r>
      <w:r w:rsidR="00474465" w:rsidRPr="00114015">
        <w:t xml:space="preserve">alnutrition </w:t>
      </w:r>
      <w:r w:rsidR="009D67F5">
        <w:t>S</w:t>
      </w:r>
      <w:r w:rsidR="00474465" w:rsidRPr="00114015">
        <w:t xml:space="preserve">creening </w:t>
      </w:r>
      <w:r w:rsidR="009D67F5">
        <w:t>T</w:t>
      </w:r>
      <w:r w:rsidR="00474465" w:rsidRPr="00114015">
        <w:t xml:space="preserve">ool </w:t>
      </w:r>
      <w:r w:rsidR="00FA0F6D" w:rsidRPr="006A3E18">
        <w:t>(MST) is the screening tool predominantly used.</w:t>
      </w:r>
      <w:r w:rsidRPr="006A3E18">
        <w:t xml:space="preserve"> </w:t>
      </w:r>
    </w:p>
    <w:p w14:paraId="2CAF28A1" w14:textId="77777777" w:rsidR="0003676D" w:rsidRPr="006A3E18" w:rsidRDefault="0003676D" w:rsidP="006A3E18">
      <w:pPr>
        <w:pStyle w:val="DHHSbullet1"/>
      </w:pPr>
      <w:r w:rsidRPr="006A3E18">
        <w:t>Seventy</w:t>
      </w:r>
      <w:r w:rsidR="009D67F5">
        <w:t>-</w:t>
      </w:r>
      <w:r w:rsidRPr="006A3E18">
        <w:t>eight per</w:t>
      </w:r>
      <w:r w:rsidR="009D67F5">
        <w:t xml:space="preserve"> </w:t>
      </w:r>
      <w:r w:rsidRPr="006A3E18">
        <w:t xml:space="preserve">cent of GPs and GPNs and </w:t>
      </w:r>
      <w:r w:rsidR="00474465">
        <w:t>63</w:t>
      </w:r>
      <w:r w:rsidRPr="006A3E18">
        <w:t xml:space="preserve"> per cent of dietitians working in primary care or community settings believe there are patients with cancer malnutrition going unrecognised in their service.</w:t>
      </w:r>
    </w:p>
    <w:p w14:paraId="56B684CD" w14:textId="77777777" w:rsidR="0003676D" w:rsidRPr="006A3E18" w:rsidRDefault="00060F10" w:rsidP="006A3E18">
      <w:pPr>
        <w:pStyle w:val="DHHSbullet1"/>
      </w:pPr>
      <w:r w:rsidRPr="006A3E18">
        <w:t>Despite the</w:t>
      </w:r>
      <w:r w:rsidR="0003676D" w:rsidRPr="006A3E18">
        <w:t>r</w:t>
      </w:r>
      <w:r w:rsidRPr="006A3E18">
        <w:t>e</w:t>
      </w:r>
      <w:r w:rsidR="0003676D" w:rsidRPr="006A3E18">
        <w:t xml:space="preserve"> being a range of </w:t>
      </w:r>
      <w:r w:rsidR="00FA0F6D" w:rsidRPr="006A3E18">
        <w:t xml:space="preserve">cancer malnutrition </w:t>
      </w:r>
      <w:r w:rsidR="0003676D" w:rsidRPr="006A3E18">
        <w:t xml:space="preserve">education resources </w:t>
      </w:r>
      <w:r w:rsidR="00777294" w:rsidRPr="006A3E18">
        <w:t>specifically for dietitians, these resources are poorly accessed by dietitians working in primary</w:t>
      </w:r>
      <w:r w:rsidR="0083178C" w:rsidRPr="006A3E18">
        <w:t xml:space="preserve"> care and community settings, with</w:t>
      </w:r>
      <w:r w:rsidR="00777294" w:rsidRPr="006A3E18">
        <w:t xml:space="preserve"> a quarter of dietitians</w:t>
      </w:r>
      <w:r w:rsidR="0083178C" w:rsidRPr="006A3E18">
        <w:t xml:space="preserve"> surveyed</w:t>
      </w:r>
      <w:r w:rsidR="00B117E0" w:rsidRPr="006A3E18">
        <w:t xml:space="preserve"> not aware of the</w:t>
      </w:r>
      <w:r w:rsidR="00777294" w:rsidRPr="006A3E18">
        <w:t>se resources.</w:t>
      </w:r>
      <w:r w:rsidRPr="006A3E18">
        <w:t xml:space="preserve"> The majority (75</w:t>
      </w:r>
      <w:r w:rsidR="00044E9A">
        <w:t xml:space="preserve"> per cent</w:t>
      </w:r>
      <w:r w:rsidRPr="006A3E18">
        <w:t>) of respondents reported they would like additional support or resources on cancer malnutrition.</w:t>
      </w:r>
    </w:p>
    <w:p w14:paraId="33117DEC" w14:textId="77777777" w:rsidR="0087703F" w:rsidRPr="006A3E18" w:rsidRDefault="0087703F" w:rsidP="006A3E18">
      <w:pPr>
        <w:pStyle w:val="DHHSbullet1"/>
      </w:pPr>
      <w:r w:rsidRPr="006A3E18">
        <w:t>Only a small number (9</w:t>
      </w:r>
      <w:r w:rsidR="00044E9A">
        <w:t xml:space="preserve"> per cent</w:t>
      </w:r>
      <w:r w:rsidRPr="006A3E18">
        <w:t>) of dietitians working in the primary care</w:t>
      </w:r>
      <w:r w:rsidR="009D67F5">
        <w:t xml:space="preserve"> and </w:t>
      </w:r>
      <w:r w:rsidRPr="006A3E18">
        <w:t>community sector</w:t>
      </w:r>
      <w:r w:rsidR="009D67F5">
        <w:t>s</w:t>
      </w:r>
      <w:r w:rsidRPr="006A3E18">
        <w:t xml:space="preserve"> reported using the </w:t>
      </w:r>
      <w:r w:rsidRPr="00114015">
        <w:rPr>
          <w:i/>
        </w:rPr>
        <w:t>M</w:t>
      </w:r>
      <w:r w:rsidR="00474465" w:rsidRPr="00ED49A6">
        <w:rPr>
          <w:i/>
        </w:rPr>
        <w:t>alnutrition governance toolkit</w:t>
      </w:r>
      <w:r w:rsidRPr="006A3E18">
        <w:t xml:space="preserve">. This is not surprising </w:t>
      </w:r>
      <w:r w:rsidR="009D67F5">
        <w:t>because</w:t>
      </w:r>
      <w:r w:rsidR="009D67F5" w:rsidRPr="006A3E18">
        <w:t xml:space="preserve"> </w:t>
      </w:r>
      <w:r w:rsidRPr="006A3E18">
        <w:t>the tool was developed for health service</w:t>
      </w:r>
      <w:r w:rsidR="00FA0F6D" w:rsidRPr="006A3E18">
        <w:t xml:space="preserve"> clinicians</w:t>
      </w:r>
      <w:r w:rsidRPr="006A3E18">
        <w:t xml:space="preserve"> and has an acute </w:t>
      </w:r>
      <w:r w:rsidR="00FA0F6D" w:rsidRPr="006A3E18">
        <w:t xml:space="preserve">health service </w:t>
      </w:r>
      <w:r w:rsidRPr="006A3E18">
        <w:t>focus.</w:t>
      </w:r>
    </w:p>
    <w:p w14:paraId="41188B38" w14:textId="77777777" w:rsidR="00C3148C" w:rsidRDefault="00C3148C" w:rsidP="006A3E18">
      <w:pPr>
        <w:pStyle w:val="DHHSbullet1"/>
      </w:pPr>
      <w:r w:rsidRPr="006A3E18">
        <w:t>Nutrition</w:t>
      </w:r>
      <w:r>
        <w:t xml:space="preserve"> </w:t>
      </w:r>
      <w:r w:rsidRPr="00414986">
        <w:t xml:space="preserve">governance in the primary care </w:t>
      </w:r>
      <w:r w:rsidR="009D67F5">
        <w:t>and</w:t>
      </w:r>
      <w:r w:rsidRPr="00414986">
        <w:t xml:space="preserve"> community sector</w:t>
      </w:r>
      <w:r w:rsidR="009D67F5">
        <w:t>s</w:t>
      </w:r>
      <w:r w:rsidRPr="00414986">
        <w:t xml:space="preserve"> is </w:t>
      </w:r>
      <w:r>
        <w:t xml:space="preserve">complicated. There are a number of </w:t>
      </w:r>
      <w:r w:rsidR="0003676D">
        <w:t>quality frameworks</w:t>
      </w:r>
      <w:r>
        <w:t xml:space="preserve"> for this sector</w:t>
      </w:r>
      <w:r w:rsidR="00474465">
        <w:t>;</w:t>
      </w:r>
      <w:r>
        <w:t xml:space="preserve"> however</w:t>
      </w:r>
      <w:r w:rsidR="00474465">
        <w:t>,</w:t>
      </w:r>
      <w:r>
        <w:t xml:space="preserve"> only those community health centres and commu</w:t>
      </w:r>
      <w:r w:rsidR="00CF200F">
        <w:t>n</w:t>
      </w:r>
      <w:r w:rsidR="00FA0F6D">
        <w:t xml:space="preserve">ity rehabilitation services </w:t>
      </w:r>
      <w:r>
        <w:t>integrated with a health service are required to meet nutrition care standards.</w:t>
      </w:r>
    </w:p>
    <w:p w14:paraId="65A1BDEE" w14:textId="77777777" w:rsidR="00F85DF3" w:rsidRDefault="00777294" w:rsidP="00777294">
      <w:pPr>
        <w:pStyle w:val="Heading3"/>
      </w:pPr>
      <w:r>
        <w:t>Transition of care post treatment</w:t>
      </w:r>
    </w:p>
    <w:p w14:paraId="09004475" w14:textId="77777777" w:rsidR="00777294" w:rsidRPr="006A3E18" w:rsidRDefault="00777294" w:rsidP="006A3E18">
      <w:pPr>
        <w:pStyle w:val="DHHSbullet1"/>
      </w:pPr>
      <w:r>
        <w:t xml:space="preserve">Thirty per cent of </w:t>
      </w:r>
      <w:r w:rsidR="0087703F">
        <w:t xml:space="preserve">acute </w:t>
      </w:r>
      <w:r>
        <w:t xml:space="preserve">oncology dietitians rarely or never refer their patients to dietitians in the primary </w:t>
      </w:r>
      <w:r w:rsidRPr="006A3E18">
        <w:t>care or community sector. Appro</w:t>
      </w:r>
      <w:r w:rsidR="005863A7" w:rsidRPr="006A3E18">
        <w:t>x</w:t>
      </w:r>
      <w:r w:rsidRPr="006A3E18">
        <w:t>i</w:t>
      </w:r>
      <w:r w:rsidR="005863A7" w:rsidRPr="006A3E18">
        <w:t>m</w:t>
      </w:r>
      <w:r w:rsidRPr="006A3E18">
        <w:t xml:space="preserve">ately half of </w:t>
      </w:r>
      <w:r w:rsidR="002E48F5" w:rsidRPr="006A3E18">
        <w:t>respondents</w:t>
      </w:r>
      <w:r w:rsidRPr="006A3E18">
        <w:t xml:space="preserve"> report</w:t>
      </w:r>
      <w:r w:rsidR="009D67F5">
        <w:t>ed</w:t>
      </w:r>
      <w:r w:rsidRPr="006A3E18">
        <w:t xml:space="preserve"> provi</w:t>
      </w:r>
      <w:r w:rsidR="002E48F5" w:rsidRPr="006A3E18">
        <w:t>di</w:t>
      </w:r>
      <w:r w:rsidRPr="006A3E18">
        <w:t>ng follow</w:t>
      </w:r>
      <w:r w:rsidR="009D67F5">
        <w:t>-</w:t>
      </w:r>
      <w:r w:rsidRPr="006A3E18">
        <w:t>up care in outpatient clinics or over the phone</w:t>
      </w:r>
      <w:r w:rsidR="005863A7" w:rsidRPr="006A3E18">
        <w:t>. Reasons for not referring patients to dietitians in the primary care</w:t>
      </w:r>
      <w:r w:rsidR="009D67F5">
        <w:t xml:space="preserve"> and</w:t>
      </w:r>
      <w:r w:rsidR="00FA0F6D" w:rsidRPr="006A3E18">
        <w:t xml:space="preserve"> </w:t>
      </w:r>
      <w:r w:rsidR="005863A7" w:rsidRPr="006A3E18">
        <w:t>community sector</w:t>
      </w:r>
      <w:r w:rsidR="009D67F5">
        <w:t>s</w:t>
      </w:r>
      <w:r w:rsidR="005863A7" w:rsidRPr="006A3E18">
        <w:t xml:space="preserve"> include </w:t>
      </w:r>
      <w:r w:rsidR="009D67F5">
        <w:t xml:space="preserve">the </w:t>
      </w:r>
      <w:r w:rsidR="005863A7" w:rsidRPr="006A3E18">
        <w:t>complex care needs of patients</w:t>
      </w:r>
      <w:r w:rsidR="009D67F5">
        <w:t>,</w:t>
      </w:r>
      <w:r w:rsidR="005863A7" w:rsidRPr="006A3E18">
        <w:t xml:space="preserve"> </w:t>
      </w:r>
      <w:r w:rsidR="009D67F5">
        <w:t xml:space="preserve">the </w:t>
      </w:r>
      <w:r w:rsidR="005863A7" w:rsidRPr="006A3E18">
        <w:t>time/resources required to make the referral</w:t>
      </w:r>
      <w:r w:rsidR="009D67F5">
        <w:t>,</w:t>
      </w:r>
      <w:r w:rsidR="005863A7" w:rsidRPr="006A3E18">
        <w:t xml:space="preserve"> long wait lists and </w:t>
      </w:r>
      <w:r w:rsidR="009D67F5">
        <w:t xml:space="preserve">because they </w:t>
      </w:r>
      <w:r w:rsidR="005863A7" w:rsidRPr="006A3E18">
        <w:t>don’t know where</w:t>
      </w:r>
      <w:r w:rsidR="0087703F" w:rsidRPr="006A3E18">
        <w:t xml:space="preserve"> </w:t>
      </w:r>
      <w:r w:rsidR="005863A7" w:rsidRPr="006A3E18">
        <w:t>to refer.</w:t>
      </w:r>
    </w:p>
    <w:p w14:paraId="6A4EECAE" w14:textId="77777777" w:rsidR="005863A7" w:rsidRDefault="005863A7" w:rsidP="006A3E18">
      <w:pPr>
        <w:pStyle w:val="DHHSbullet1"/>
      </w:pPr>
      <w:r w:rsidRPr="006A3E18">
        <w:t>Only</w:t>
      </w:r>
      <w:r>
        <w:t xml:space="preserve"> </w:t>
      </w:r>
      <w:r w:rsidR="00474465">
        <w:t>54</w:t>
      </w:r>
      <w:r>
        <w:t xml:space="preserve"> per cent of </w:t>
      </w:r>
      <w:r w:rsidR="0087703F">
        <w:t xml:space="preserve">acute </w:t>
      </w:r>
      <w:r>
        <w:t xml:space="preserve">oncology dietitians </w:t>
      </w:r>
      <w:r w:rsidR="00DA0898">
        <w:t>were aware of cancer rehabilitation programs running in Victoria, a</w:t>
      </w:r>
      <w:r w:rsidR="000058F3">
        <w:t xml:space="preserve">nd only </w:t>
      </w:r>
      <w:r w:rsidR="009D67F5">
        <w:t xml:space="preserve">20 </w:t>
      </w:r>
      <w:r w:rsidR="000058F3">
        <w:t>per cent of dietitians</w:t>
      </w:r>
      <w:r w:rsidR="00DA0898">
        <w:t xml:space="preserve"> who were aware </w:t>
      </w:r>
      <w:r w:rsidR="00FA0F6D">
        <w:t xml:space="preserve">of these programs </w:t>
      </w:r>
      <w:r>
        <w:t xml:space="preserve">have </w:t>
      </w:r>
      <w:r w:rsidR="00FA0F6D">
        <w:t xml:space="preserve">made a </w:t>
      </w:r>
      <w:r>
        <w:t>referr</w:t>
      </w:r>
      <w:r w:rsidR="00FA0F6D">
        <w:t>al</w:t>
      </w:r>
      <w:r>
        <w:t>.</w:t>
      </w:r>
    </w:p>
    <w:p w14:paraId="70DAC78B" w14:textId="77777777" w:rsidR="005863A7" w:rsidRDefault="005863A7" w:rsidP="006A3E18">
      <w:pPr>
        <w:pStyle w:val="DHHSbullet1"/>
        <w:numPr>
          <w:ilvl w:val="0"/>
          <w:numId w:val="14"/>
        </w:numPr>
      </w:pPr>
      <w:r>
        <w:lastRenderedPageBreak/>
        <w:t xml:space="preserve">GPs are unlikely to receive nutrition information </w:t>
      </w:r>
      <w:r w:rsidR="00FA0F6D">
        <w:t xml:space="preserve">for malnourished cancer patients </w:t>
      </w:r>
      <w:r>
        <w:t>at the completion of treatment, with two</w:t>
      </w:r>
      <w:r w:rsidR="00605A98">
        <w:t>-</w:t>
      </w:r>
      <w:r>
        <w:t>thirds of</w:t>
      </w:r>
      <w:r w:rsidR="0087703F">
        <w:t xml:space="preserve"> acute </w:t>
      </w:r>
      <w:r>
        <w:t>oncology dietitians reporting they never or rarely provide a discharge summary to GPs.</w:t>
      </w:r>
    </w:p>
    <w:p w14:paraId="142614C3" w14:textId="77777777" w:rsidR="005863A7" w:rsidRDefault="005863A7" w:rsidP="005863A7">
      <w:pPr>
        <w:pStyle w:val="Heading3"/>
      </w:pPr>
      <w:r>
        <w:t>Cancer malnutrition education resources for the primary care</w:t>
      </w:r>
      <w:r w:rsidR="00474465">
        <w:t xml:space="preserve"> </w:t>
      </w:r>
      <w:r w:rsidR="009D67F5">
        <w:t>and</w:t>
      </w:r>
      <w:r w:rsidR="00FA0F6D">
        <w:t xml:space="preserve"> </w:t>
      </w:r>
      <w:r>
        <w:t>community sector</w:t>
      </w:r>
      <w:r w:rsidR="009D67F5">
        <w:t>s</w:t>
      </w:r>
    </w:p>
    <w:p w14:paraId="13F73AA9" w14:textId="77777777" w:rsidR="005863A7" w:rsidRDefault="005863A7" w:rsidP="006A3E18">
      <w:pPr>
        <w:pStyle w:val="DHHSbullet1"/>
        <w:numPr>
          <w:ilvl w:val="0"/>
          <w:numId w:val="14"/>
        </w:numPr>
      </w:pPr>
      <w:r>
        <w:t>Existing MVCS education resources require modification and targeting for the primary care and community sector</w:t>
      </w:r>
      <w:r w:rsidR="009D67F5">
        <w:t>s</w:t>
      </w:r>
      <w:r w:rsidR="004E2EE1">
        <w:t>.</w:t>
      </w:r>
    </w:p>
    <w:p w14:paraId="0E921341" w14:textId="77777777" w:rsidR="00771763" w:rsidRDefault="00771763" w:rsidP="00771763">
      <w:pPr>
        <w:pStyle w:val="Heading3"/>
      </w:pPr>
      <w:r>
        <w:t>Transform cancer malnutrition</w:t>
      </w:r>
    </w:p>
    <w:p w14:paraId="14F95E63" w14:textId="77777777" w:rsidR="009D7E87" w:rsidRDefault="009D7E87" w:rsidP="006A3E18">
      <w:pPr>
        <w:pStyle w:val="DHHSbullet1"/>
        <w:numPr>
          <w:ilvl w:val="0"/>
          <w:numId w:val="14"/>
        </w:numPr>
      </w:pPr>
      <w:r>
        <w:t xml:space="preserve">The nutrition information captured by the VAED is the only centralised statewide data source that can be used </w:t>
      </w:r>
      <w:r w:rsidR="009D67F5">
        <w:t xml:space="preserve">to develop </w:t>
      </w:r>
      <w:r>
        <w:t>statewide nutrition performance indicators.</w:t>
      </w:r>
    </w:p>
    <w:p w14:paraId="3DA6B12A" w14:textId="77777777" w:rsidR="00771763" w:rsidRDefault="00260E3A" w:rsidP="006A3E18">
      <w:pPr>
        <w:pStyle w:val="DHHSbullet1"/>
        <w:numPr>
          <w:ilvl w:val="0"/>
          <w:numId w:val="14"/>
        </w:numPr>
      </w:pPr>
      <w:r>
        <w:t>A malnutrition performance indicator has been</w:t>
      </w:r>
      <w:r w:rsidR="00C47BC8">
        <w:t xml:space="preserve"> included within the </w:t>
      </w:r>
      <w:r w:rsidR="00C47BC8" w:rsidRPr="00C47BC8">
        <w:rPr>
          <w:i/>
        </w:rPr>
        <w:t>Victorian cancer p</w:t>
      </w:r>
      <w:r w:rsidRPr="00C47BC8">
        <w:rPr>
          <w:i/>
        </w:rPr>
        <w:t>lan monitoring</w:t>
      </w:r>
      <w:r w:rsidR="00C47BC8" w:rsidRPr="00C47BC8">
        <w:rPr>
          <w:i/>
        </w:rPr>
        <w:t xml:space="preserve"> and evaluation</w:t>
      </w:r>
      <w:r w:rsidRPr="00C47BC8">
        <w:rPr>
          <w:i/>
        </w:rPr>
        <w:t xml:space="preserve"> framework</w:t>
      </w:r>
      <w:r>
        <w:t>.</w:t>
      </w:r>
    </w:p>
    <w:p w14:paraId="3EE770C0" w14:textId="77777777" w:rsidR="00260E3A" w:rsidRPr="00771763" w:rsidRDefault="00260E3A" w:rsidP="006A3E18">
      <w:pPr>
        <w:pStyle w:val="DHHSbullet1"/>
        <w:numPr>
          <w:ilvl w:val="0"/>
          <w:numId w:val="14"/>
        </w:numPr>
      </w:pPr>
      <w:r>
        <w:t>Ongoing work is required to promote the value of statewide malnutrition performance indicator</w:t>
      </w:r>
      <w:r w:rsidR="004E2EE1">
        <w:t xml:space="preserve">s and the </w:t>
      </w:r>
      <w:r w:rsidR="00A34BE5">
        <w:t xml:space="preserve">development of a </w:t>
      </w:r>
      <w:r w:rsidR="00474465">
        <w:t>n</w:t>
      </w:r>
      <w:r w:rsidR="00A34BE5">
        <w:t xml:space="preserve">utrition </w:t>
      </w:r>
      <w:r w:rsidR="00474465">
        <w:t>c</w:t>
      </w:r>
      <w:r w:rsidR="00A34BE5">
        <w:t xml:space="preserve">are </w:t>
      </w:r>
      <w:r w:rsidR="00474465">
        <w:t>p</w:t>
      </w:r>
      <w:r w:rsidR="00A34BE5">
        <w:t>olicy</w:t>
      </w:r>
      <w:r w:rsidR="00474465">
        <w:t xml:space="preserve"> for Victoria</w:t>
      </w:r>
      <w:r w:rsidR="00A34BE5">
        <w:t>.</w:t>
      </w:r>
    </w:p>
    <w:p w14:paraId="4FDD3D15" w14:textId="77777777" w:rsidR="00F85DF3" w:rsidRPr="006476FA" w:rsidRDefault="00916CBF" w:rsidP="006476FA">
      <w:pPr>
        <w:pStyle w:val="Heading2"/>
      </w:pPr>
      <w:bookmarkStart w:id="36" w:name="_Toc526859843"/>
      <w:r>
        <w:t>6.3</w:t>
      </w:r>
      <w:r w:rsidR="00F85DF3" w:rsidRPr="00706EC9">
        <w:t xml:space="preserve"> Recommendations</w:t>
      </w:r>
      <w:bookmarkEnd w:id="36"/>
    </w:p>
    <w:p w14:paraId="757D2578" w14:textId="77777777" w:rsidR="007A085A" w:rsidRPr="006A3E18" w:rsidRDefault="007A085A" w:rsidP="006A3E18">
      <w:pPr>
        <w:pStyle w:val="DHHSnumberdigit"/>
        <w:numPr>
          <w:ilvl w:val="0"/>
          <w:numId w:val="62"/>
        </w:numPr>
      </w:pPr>
      <w:r>
        <w:t>Efforts should be made to i</w:t>
      </w:r>
      <w:r w:rsidRPr="009D7E87">
        <w:t xml:space="preserve">mprove the identification </w:t>
      </w:r>
      <w:r>
        <w:t>of</w:t>
      </w:r>
      <w:r w:rsidR="000058F3">
        <w:t xml:space="preserve"> nutrition</w:t>
      </w:r>
      <w:r>
        <w:t xml:space="preserve"> risk </w:t>
      </w:r>
      <w:r w:rsidRPr="009D7E87">
        <w:t>and management of malnutrition in general practice.</w:t>
      </w:r>
      <w:r>
        <w:t xml:space="preserve"> This should include improving</w:t>
      </w:r>
      <w:r w:rsidRPr="009D7E87">
        <w:t xml:space="preserve"> access to a validated malnutrition screening</w:t>
      </w:r>
      <w:r>
        <w:t xml:space="preserve"> tool and implementing appropriate</w:t>
      </w:r>
      <w:r w:rsidRPr="009D7E87">
        <w:t xml:space="preserve"> </w:t>
      </w:r>
      <w:r>
        <w:t xml:space="preserve">malnutrition risk screening at first presentation to general practice and on transition back into primary care </w:t>
      </w:r>
      <w:r w:rsidR="001B0CCB">
        <w:t xml:space="preserve">after </w:t>
      </w:r>
      <w:r>
        <w:t>treatment. Malnutrition management could be improved by promoting</w:t>
      </w:r>
      <w:r w:rsidRPr="009D7E87">
        <w:t xml:space="preserve"> the use of chronic disease management plans</w:t>
      </w:r>
      <w:r>
        <w:t xml:space="preserve"> and</w:t>
      </w:r>
      <w:r w:rsidRPr="009D7E87">
        <w:t xml:space="preserve"> incorporating team care arrangements with dietitians to better su</w:t>
      </w:r>
      <w:r>
        <w:t xml:space="preserve">pport the nutritional management </w:t>
      </w:r>
      <w:r w:rsidRPr="009D7E87">
        <w:t xml:space="preserve">of malnourished patients in primary care. </w:t>
      </w:r>
    </w:p>
    <w:p w14:paraId="5D135A70" w14:textId="77777777" w:rsidR="007A085A" w:rsidRPr="006A3E18" w:rsidRDefault="00046758" w:rsidP="006A3E18">
      <w:pPr>
        <w:pStyle w:val="DHHSnumberdigit"/>
      </w:pPr>
      <w:r>
        <w:t xml:space="preserve">Improvements </w:t>
      </w:r>
      <w:r w:rsidR="00C42440">
        <w:t xml:space="preserve">must </w:t>
      </w:r>
      <w:r w:rsidR="00C42440" w:rsidRPr="00260E3A">
        <w:t>be</w:t>
      </w:r>
      <w:r w:rsidRPr="00260E3A">
        <w:t xml:space="preserve"> made to improve the transition of </w:t>
      </w:r>
      <w:r>
        <w:t xml:space="preserve">nutrition </w:t>
      </w:r>
      <w:r w:rsidRPr="00260E3A">
        <w:t>care for patients w</w:t>
      </w:r>
      <w:r>
        <w:t>ith cancer malnutrition between sectors.</w:t>
      </w:r>
      <w:r w:rsidR="00C20387">
        <w:t xml:space="preserve"> </w:t>
      </w:r>
      <w:r>
        <w:t>Acute oncology dietitians should be encouraged to provide GPs with nutrition information on discharge and supported to refer appropriate patients into the primary</w:t>
      </w:r>
      <w:r w:rsidR="00FB68ED">
        <w:t xml:space="preserve"> care and </w:t>
      </w:r>
      <w:r>
        <w:t>community sector</w:t>
      </w:r>
      <w:r w:rsidR="00FB68ED">
        <w:t>s</w:t>
      </w:r>
      <w:r>
        <w:t xml:space="preserve"> upon completion of treatment. </w:t>
      </w:r>
      <w:r w:rsidR="007A085A">
        <w:t xml:space="preserve">It is important to capture the voice of patients with cancer malnutrition and their carers to better define what consumers want </w:t>
      </w:r>
      <w:r w:rsidR="00605A98">
        <w:t>regarding</w:t>
      </w:r>
      <w:r w:rsidR="007A085A">
        <w:t xml:space="preserve"> their nutrition care. The co-design of a cancer nutrition care pathway within the next MVCS project will help achieve this and </w:t>
      </w:r>
      <w:r w:rsidR="007A085A" w:rsidRPr="00260E3A">
        <w:t xml:space="preserve">should assist </w:t>
      </w:r>
      <w:r w:rsidR="007A085A">
        <w:t>in giving clinicians the knowledge and confidence to know how (and in which setting) patients with cancer malnutrition should be managed.</w:t>
      </w:r>
    </w:p>
    <w:p w14:paraId="4A815F9E" w14:textId="77777777" w:rsidR="007A085A" w:rsidRPr="006A3E18" w:rsidRDefault="007A085A" w:rsidP="006A3E18">
      <w:pPr>
        <w:pStyle w:val="DHHSnumberdigit"/>
      </w:pPr>
      <w:r w:rsidRPr="00260E3A">
        <w:t xml:space="preserve">There is </w:t>
      </w:r>
      <w:r>
        <w:t>a need</w:t>
      </w:r>
      <w:r w:rsidRPr="00260E3A">
        <w:t xml:space="preserve"> </w:t>
      </w:r>
      <w:r>
        <w:t xml:space="preserve">for </w:t>
      </w:r>
      <w:r w:rsidRPr="00260E3A">
        <w:t>targeted cancer malnutrition education resources for health professionals working in the primary care a</w:t>
      </w:r>
      <w:r>
        <w:t xml:space="preserve">nd community sector. This </w:t>
      </w:r>
      <w:r w:rsidR="000058F3">
        <w:t xml:space="preserve">includes: specific general practice and </w:t>
      </w:r>
      <w:r>
        <w:t>community modules within the</w:t>
      </w:r>
      <w:r w:rsidR="00C20387">
        <w:t xml:space="preserve"> </w:t>
      </w:r>
      <w:r>
        <w:t>M</w:t>
      </w:r>
      <w:r w:rsidRPr="00260E3A">
        <w:t xml:space="preserve">alnutrition </w:t>
      </w:r>
      <w:r w:rsidR="00600833">
        <w:t xml:space="preserve">in Cancer </w:t>
      </w:r>
      <w:r w:rsidRPr="00260E3A">
        <w:t>e</w:t>
      </w:r>
      <w:r>
        <w:t>L</w:t>
      </w:r>
      <w:r w:rsidRPr="00260E3A">
        <w:t xml:space="preserve">earning </w:t>
      </w:r>
      <w:r>
        <w:t>Program</w:t>
      </w:r>
      <w:r w:rsidR="00C42440" w:rsidRPr="00260E3A">
        <w:t>;</w:t>
      </w:r>
      <w:r w:rsidR="00FB68ED">
        <w:t xml:space="preserve"> and</w:t>
      </w:r>
      <w:r w:rsidR="00C42440" w:rsidRPr="00260E3A">
        <w:t xml:space="preserve"> </w:t>
      </w:r>
      <w:r w:rsidR="00C42440">
        <w:t>development of an</w:t>
      </w:r>
      <w:r w:rsidR="00C42440" w:rsidRPr="00260E3A">
        <w:t xml:space="preserve"> </w:t>
      </w:r>
      <w:r w:rsidR="00C42440" w:rsidRPr="00114015">
        <w:rPr>
          <w:i/>
        </w:rPr>
        <w:t>U</w:t>
      </w:r>
      <w:r w:rsidR="00474465" w:rsidRPr="00ED49A6">
        <w:rPr>
          <w:i/>
        </w:rPr>
        <w:t xml:space="preserve">nderstanding malnutrition and cancer for health professionals </w:t>
      </w:r>
      <w:r w:rsidR="00C42440" w:rsidRPr="00260E3A">
        <w:t>fact sheet (incorp</w:t>
      </w:r>
      <w:r w:rsidR="00C42440">
        <w:t xml:space="preserve">orating a malnutrition </w:t>
      </w:r>
      <w:r w:rsidR="00C42440" w:rsidRPr="00260E3A">
        <w:t>screen</w:t>
      </w:r>
      <w:r w:rsidR="00C42440">
        <w:t>ing tool</w:t>
      </w:r>
      <w:r w:rsidR="00C42440" w:rsidRPr="00260E3A">
        <w:t>)</w:t>
      </w:r>
      <w:r w:rsidR="002C1186">
        <w:t xml:space="preserve"> </w:t>
      </w:r>
      <w:r w:rsidR="00C42440">
        <w:t>that can be used for any clinician working with cancer patients, but will specifically fill a need for health professionals working in primary care</w:t>
      </w:r>
      <w:r w:rsidR="00C42440" w:rsidRPr="00260E3A">
        <w:t>.</w:t>
      </w:r>
    </w:p>
    <w:p w14:paraId="603DFD93" w14:textId="77777777" w:rsidR="007A085A" w:rsidRPr="006A3E18" w:rsidRDefault="007A085A" w:rsidP="006A3E18">
      <w:pPr>
        <w:pStyle w:val="DHHSnumberdigit"/>
      </w:pPr>
      <w:r>
        <w:t>Further work should be undertaken to better understand the data gaps between the percentage of patients coded for malnutrition in the VAED and the actual prevalence of malnutrition. This could be investigated alongside the 2018 cancer malnutrition point prevalence study.</w:t>
      </w:r>
    </w:p>
    <w:p w14:paraId="4535CDB0" w14:textId="77777777" w:rsidR="009F67C6" w:rsidRPr="006A3E18" w:rsidRDefault="007A085A" w:rsidP="006A3E18">
      <w:pPr>
        <w:pStyle w:val="DHHSnumberdigit"/>
      </w:pPr>
      <w:r w:rsidRPr="00082F4B">
        <w:t xml:space="preserve">Continue to explore possibilities for a statewide malnutrition clinical indicator and the development of a </w:t>
      </w:r>
      <w:r w:rsidR="00474465">
        <w:t>n</w:t>
      </w:r>
      <w:r w:rsidRPr="00082F4B">
        <w:t xml:space="preserve">utrition </w:t>
      </w:r>
      <w:r w:rsidR="00474465">
        <w:t>c</w:t>
      </w:r>
      <w:r w:rsidRPr="00082F4B">
        <w:t xml:space="preserve">are </w:t>
      </w:r>
      <w:r w:rsidR="00474465">
        <w:t>p</w:t>
      </w:r>
      <w:r w:rsidRPr="00082F4B">
        <w:t>olicy</w:t>
      </w:r>
      <w:r w:rsidR="00474465">
        <w:t xml:space="preserve"> for Victoria</w:t>
      </w:r>
      <w:r>
        <w:t>; a</w:t>
      </w:r>
      <w:r w:rsidRPr="002B3CA1">
        <w:t xml:space="preserve">nd </w:t>
      </w:r>
      <w:r>
        <w:t>work with relevant bodies to ensure that nutrition care standards are included within quality frameworks relevant to the primary care and community sectors.</w:t>
      </w:r>
    </w:p>
    <w:p w14:paraId="3C20B83F" w14:textId="77777777" w:rsidR="00252B33" w:rsidRPr="00252B33" w:rsidRDefault="009F67C6" w:rsidP="00114015">
      <w:pPr>
        <w:pStyle w:val="DHHSnumberdigit"/>
        <w:sectPr w:rsidR="00252B33" w:rsidRPr="00252B33" w:rsidSect="006A5C2E">
          <w:footerReference w:type="default" r:id="rId26"/>
          <w:pgSz w:w="11906" w:h="16838" w:code="9"/>
          <w:pgMar w:top="1701" w:right="1304" w:bottom="1134" w:left="1304" w:header="454" w:footer="510" w:gutter="0"/>
          <w:pgNumType w:start="1"/>
          <w:cols w:space="708"/>
          <w:docGrid w:linePitch="360"/>
        </w:sectPr>
      </w:pPr>
      <w:r w:rsidRPr="009F67C6">
        <w:t>Leverage wha</w:t>
      </w:r>
      <w:r w:rsidR="007A085A">
        <w:t>t we now know and have learnt regarding</w:t>
      </w:r>
      <w:r w:rsidRPr="009F67C6">
        <w:t xml:space="preserve"> cancer m</w:t>
      </w:r>
      <w:r>
        <w:t>alnutrition</w:t>
      </w:r>
      <w:r w:rsidRPr="009F67C6">
        <w:t xml:space="preserve"> to other </w:t>
      </w:r>
      <w:r w:rsidR="000058F3">
        <w:t>high</w:t>
      </w:r>
      <w:r w:rsidR="00FB68ED">
        <w:t>-</w:t>
      </w:r>
      <w:r w:rsidR="000058F3">
        <w:t xml:space="preserve">risk </w:t>
      </w:r>
      <w:r w:rsidRPr="009F67C6">
        <w:t>group</w:t>
      </w:r>
      <w:r>
        <w:t>s</w:t>
      </w:r>
      <w:r w:rsidRPr="009F67C6">
        <w:t xml:space="preserve"> and/or </w:t>
      </w:r>
      <w:r>
        <w:t xml:space="preserve">the </w:t>
      </w:r>
      <w:r w:rsidR="007A085A">
        <w:t>general population</w:t>
      </w:r>
      <w:r>
        <w:t>.</w:t>
      </w:r>
    </w:p>
    <w:p w14:paraId="4E492486" w14:textId="77777777" w:rsidR="00F85DF3" w:rsidRPr="00706EC9" w:rsidRDefault="000A7A15" w:rsidP="002E4086">
      <w:pPr>
        <w:pStyle w:val="Heading1"/>
      </w:pPr>
      <w:bookmarkStart w:id="37" w:name="_Toc526859844"/>
      <w:r>
        <w:lastRenderedPageBreak/>
        <w:t>Appendix 1</w:t>
      </w:r>
      <w:r w:rsidR="005B2180">
        <w:t>:</w:t>
      </w:r>
      <w:r w:rsidR="006A3E18">
        <w:t xml:space="preserve"> </w:t>
      </w:r>
      <w:r w:rsidR="00F85DF3" w:rsidRPr="00706EC9">
        <w:t xml:space="preserve">Communication </w:t>
      </w:r>
      <w:r w:rsidR="00D31CAA">
        <w:t>s</w:t>
      </w:r>
      <w:r w:rsidR="00F85DF3" w:rsidRPr="00706EC9">
        <w:t>trategy</w:t>
      </w:r>
      <w:bookmarkEnd w:id="37"/>
    </w:p>
    <w:tbl>
      <w:tblPr>
        <w:tblW w:w="14356" w:type="dxa"/>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2835"/>
        <w:gridCol w:w="2977"/>
        <w:gridCol w:w="2410"/>
        <w:gridCol w:w="1984"/>
        <w:gridCol w:w="1701"/>
      </w:tblGrid>
      <w:tr w:rsidR="00F85DF3" w:rsidRPr="0043268A" w14:paraId="081FA2D2" w14:textId="77777777" w:rsidTr="0072638B">
        <w:trPr>
          <w:trHeight w:val="510"/>
          <w:tblHeader/>
        </w:trPr>
        <w:tc>
          <w:tcPr>
            <w:tcW w:w="2449" w:type="dxa"/>
            <w:shd w:val="clear" w:color="auto" w:fill="auto"/>
            <w:vAlign w:val="center"/>
          </w:tcPr>
          <w:p w14:paraId="670B0823" w14:textId="77777777" w:rsidR="00F85DF3" w:rsidRPr="0043268A" w:rsidRDefault="00F85DF3" w:rsidP="005B2180">
            <w:pPr>
              <w:pStyle w:val="DHHStablecolhead"/>
              <w:rPr>
                <w:rFonts w:cs="Arial"/>
              </w:rPr>
            </w:pPr>
            <w:r w:rsidRPr="0043268A">
              <w:rPr>
                <w:rFonts w:cs="Arial"/>
              </w:rPr>
              <w:t>Communication actions</w:t>
            </w:r>
          </w:p>
        </w:tc>
        <w:tc>
          <w:tcPr>
            <w:tcW w:w="2835" w:type="dxa"/>
            <w:shd w:val="clear" w:color="auto" w:fill="auto"/>
            <w:vAlign w:val="center"/>
          </w:tcPr>
          <w:p w14:paraId="2D44104A" w14:textId="77777777" w:rsidR="00F85DF3" w:rsidRPr="0043268A" w:rsidRDefault="00F85DF3" w:rsidP="005B2180">
            <w:pPr>
              <w:pStyle w:val="DHHStablecolhead"/>
              <w:rPr>
                <w:rFonts w:cs="Arial"/>
              </w:rPr>
            </w:pPr>
            <w:r w:rsidRPr="0043268A">
              <w:rPr>
                <w:rFonts w:cs="Arial"/>
              </w:rPr>
              <w:t>Tasks</w:t>
            </w:r>
          </w:p>
        </w:tc>
        <w:tc>
          <w:tcPr>
            <w:tcW w:w="2977" w:type="dxa"/>
            <w:shd w:val="clear" w:color="auto" w:fill="auto"/>
            <w:vAlign w:val="center"/>
          </w:tcPr>
          <w:p w14:paraId="2731BE1A" w14:textId="77777777" w:rsidR="00F85DF3" w:rsidRPr="0043268A" w:rsidRDefault="00F85DF3" w:rsidP="005B2180">
            <w:pPr>
              <w:pStyle w:val="DHHStablecolhead"/>
              <w:rPr>
                <w:rFonts w:cs="Arial"/>
              </w:rPr>
            </w:pPr>
            <w:r w:rsidRPr="0043268A">
              <w:rPr>
                <w:rFonts w:cs="Arial"/>
              </w:rPr>
              <w:t>Key messages</w:t>
            </w:r>
          </w:p>
        </w:tc>
        <w:tc>
          <w:tcPr>
            <w:tcW w:w="2410" w:type="dxa"/>
            <w:shd w:val="clear" w:color="auto" w:fill="auto"/>
            <w:vAlign w:val="center"/>
          </w:tcPr>
          <w:p w14:paraId="3A56AF68" w14:textId="77777777" w:rsidR="00F85DF3" w:rsidRPr="0043268A" w:rsidRDefault="00F85DF3" w:rsidP="005B2180">
            <w:pPr>
              <w:pStyle w:val="DHHStablecolhead"/>
              <w:rPr>
                <w:rFonts w:cs="Arial"/>
              </w:rPr>
            </w:pPr>
            <w:r w:rsidRPr="0043268A">
              <w:rPr>
                <w:rFonts w:cs="Arial"/>
              </w:rPr>
              <w:t>Target audience</w:t>
            </w:r>
          </w:p>
        </w:tc>
        <w:tc>
          <w:tcPr>
            <w:tcW w:w="1984" w:type="dxa"/>
            <w:shd w:val="clear" w:color="auto" w:fill="auto"/>
            <w:vAlign w:val="center"/>
          </w:tcPr>
          <w:p w14:paraId="2A93F8F5" w14:textId="77777777" w:rsidR="00F85DF3" w:rsidRPr="0043268A" w:rsidRDefault="00F85DF3" w:rsidP="005B2180">
            <w:pPr>
              <w:pStyle w:val="DHHStablecolhead"/>
              <w:rPr>
                <w:rFonts w:cs="Arial"/>
              </w:rPr>
            </w:pPr>
            <w:r w:rsidRPr="0043268A">
              <w:rPr>
                <w:rFonts w:cs="Arial"/>
              </w:rPr>
              <w:t>Target completion date</w:t>
            </w:r>
          </w:p>
        </w:tc>
        <w:tc>
          <w:tcPr>
            <w:tcW w:w="1701" w:type="dxa"/>
            <w:shd w:val="clear" w:color="auto" w:fill="auto"/>
            <w:vAlign w:val="center"/>
          </w:tcPr>
          <w:p w14:paraId="09C2901F" w14:textId="77777777" w:rsidR="00F85DF3" w:rsidRPr="0043268A" w:rsidRDefault="00F85DF3" w:rsidP="005B2180">
            <w:pPr>
              <w:pStyle w:val="DHHStablecolhead"/>
              <w:rPr>
                <w:rFonts w:cs="Arial"/>
              </w:rPr>
            </w:pPr>
            <w:r w:rsidRPr="0043268A">
              <w:rPr>
                <w:rFonts w:cs="Arial"/>
              </w:rPr>
              <w:t>Responsibility</w:t>
            </w:r>
          </w:p>
        </w:tc>
      </w:tr>
      <w:tr w:rsidR="00F85DF3" w:rsidRPr="0043268A" w14:paraId="4344FB22" w14:textId="77777777" w:rsidTr="0072638B">
        <w:trPr>
          <w:trHeight w:val="510"/>
        </w:trPr>
        <w:tc>
          <w:tcPr>
            <w:tcW w:w="2449" w:type="dxa"/>
            <w:shd w:val="clear" w:color="auto" w:fill="auto"/>
            <w:vAlign w:val="center"/>
          </w:tcPr>
          <w:p w14:paraId="40B6168D" w14:textId="77777777" w:rsidR="00F85DF3" w:rsidRPr="0043268A" w:rsidRDefault="00F85DF3" w:rsidP="00E117F6">
            <w:pPr>
              <w:pStyle w:val="DHHStabletext"/>
              <w:spacing w:before="0" w:after="40"/>
              <w:rPr>
                <w:rFonts w:cs="Arial"/>
              </w:rPr>
            </w:pPr>
            <w:r w:rsidRPr="0043268A">
              <w:rPr>
                <w:rFonts w:cs="Arial"/>
              </w:rPr>
              <w:t>Access to project documents</w:t>
            </w:r>
          </w:p>
        </w:tc>
        <w:tc>
          <w:tcPr>
            <w:tcW w:w="2835" w:type="dxa"/>
            <w:shd w:val="clear" w:color="auto" w:fill="auto"/>
            <w:vAlign w:val="center"/>
          </w:tcPr>
          <w:p w14:paraId="248BE4E8" w14:textId="77777777" w:rsidR="00F85DF3" w:rsidRPr="0043268A" w:rsidRDefault="00F85DF3" w:rsidP="003C55BE">
            <w:pPr>
              <w:pStyle w:val="DHHStabletext"/>
              <w:spacing w:before="0" w:after="40"/>
              <w:rPr>
                <w:rFonts w:cs="Arial"/>
              </w:rPr>
            </w:pPr>
            <w:r w:rsidRPr="0043268A">
              <w:rPr>
                <w:rFonts w:cs="Arial"/>
              </w:rPr>
              <w:t xml:space="preserve">All relevant project documents to </w:t>
            </w:r>
            <w:r w:rsidR="005F787A">
              <w:rPr>
                <w:rFonts w:cs="Arial"/>
              </w:rPr>
              <w:t xml:space="preserve">be </w:t>
            </w:r>
            <w:r w:rsidR="003C55BE">
              <w:rPr>
                <w:rFonts w:cs="Arial"/>
              </w:rPr>
              <w:t>circulated to steering committee members via email</w:t>
            </w:r>
          </w:p>
        </w:tc>
        <w:tc>
          <w:tcPr>
            <w:tcW w:w="2977" w:type="dxa"/>
            <w:shd w:val="clear" w:color="auto" w:fill="auto"/>
            <w:vAlign w:val="center"/>
          </w:tcPr>
          <w:p w14:paraId="25D96F46" w14:textId="77777777" w:rsidR="00F85DF3" w:rsidRPr="0043268A" w:rsidRDefault="00F85DF3" w:rsidP="00E117F6">
            <w:pPr>
              <w:pStyle w:val="DHHStabletext"/>
              <w:spacing w:before="0" w:after="40"/>
              <w:rPr>
                <w:rFonts w:cs="Arial"/>
              </w:rPr>
            </w:pPr>
            <w:r w:rsidRPr="0043268A">
              <w:rPr>
                <w:rFonts w:cs="Arial"/>
              </w:rPr>
              <w:t>Documents may include project plan, meeting minutes, project reports</w:t>
            </w:r>
          </w:p>
        </w:tc>
        <w:tc>
          <w:tcPr>
            <w:tcW w:w="2410" w:type="dxa"/>
            <w:shd w:val="clear" w:color="auto" w:fill="auto"/>
            <w:vAlign w:val="center"/>
          </w:tcPr>
          <w:p w14:paraId="218EA5DA" w14:textId="77777777" w:rsidR="00F85DF3" w:rsidRPr="0043268A" w:rsidRDefault="00F85DF3" w:rsidP="00E117F6">
            <w:pPr>
              <w:pStyle w:val="DHHStabletext"/>
              <w:spacing w:before="0" w:after="40"/>
              <w:rPr>
                <w:rFonts w:cs="Arial"/>
              </w:rPr>
            </w:pPr>
            <w:r w:rsidRPr="0043268A">
              <w:rPr>
                <w:rFonts w:cs="Arial"/>
              </w:rPr>
              <w:t>Project steering committee</w:t>
            </w:r>
          </w:p>
        </w:tc>
        <w:tc>
          <w:tcPr>
            <w:tcW w:w="1984" w:type="dxa"/>
            <w:shd w:val="clear" w:color="auto" w:fill="auto"/>
            <w:vAlign w:val="center"/>
          </w:tcPr>
          <w:p w14:paraId="787D525E" w14:textId="77777777" w:rsidR="00F85DF3" w:rsidRPr="0043268A" w:rsidRDefault="00F85DF3" w:rsidP="00E117F6">
            <w:pPr>
              <w:pStyle w:val="DHHStabletext"/>
              <w:spacing w:before="0" w:after="40"/>
              <w:rPr>
                <w:rFonts w:cs="Arial"/>
              </w:rPr>
            </w:pPr>
            <w:r w:rsidRPr="0043268A">
              <w:rPr>
                <w:rFonts w:cs="Arial"/>
              </w:rPr>
              <w:t>As project documents completed</w:t>
            </w:r>
          </w:p>
        </w:tc>
        <w:tc>
          <w:tcPr>
            <w:tcW w:w="1701" w:type="dxa"/>
            <w:shd w:val="clear" w:color="auto" w:fill="auto"/>
            <w:vAlign w:val="center"/>
          </w:tcPr>
          <w:p w14:paraId="7ACDC67F" w14:textId="77777777" w:rsidR="00F85DF3" w:rsidRPr="0043268A" w:rsidRDefault="00F85DF3" w:rsidP="00E117F6">
            <w:pPr>
              <w:pStyle w:val="DHHStabletext"/>
              <w:spacing w:before="0" w:after="40"/>
              <w:rPr>
                <w:rFonts w:cs="Arial"/>
              </w:rPr>
            </w:pPr>
            <w:r w:rsidRPr="0043268A">
              <w:rPr>
                <w:rFonts w:cs="Arial"/>
              </w:rPr>
              <w:t>Jane Stewart</w:t>
            </w:r>
          </w:p>
        </w:tc>
      </w:tr>
      <w:tr w:rsidR="00F85DF3" w:rsidRPr="0043268A" w14:paraId="7BD0F8DC" w14:textId="77777777" w:rsidTr="0072638B">
        <w:trPr>
          <w:trHeight w:val="510"/>
        </w:trPr>
        <w:tc>
          <w:tcPr>
            <w:tcW w:w="2449" w:type="dxa"/>
            <w:shd w:val="clear" w:color="auto" w:fill="auto"/>
            <w:vAlign w:val="center"/>
          </w:tcPr>
          <w:p w14:paraId="48633113" w14:textId="77777777" w:rsidR="00F85DF3" w:rsidRPr="0043268A" w:rsidRDefault="00F85DF3" w:rsidP="00ED49A6">
            <w:pPr>
              <w:pStyle w:val="DHHStabletext"/>
              <w:spacing w:before="0" w:after="40"/>
              <w:rPr>
                <w:rFonts w:cs="Arial"/>
              </w:rPr>
            </w:pPr>
            <w:r w:rsidRPr="0043268A">
              <w:rPr>
                <w:rFonts w:cs="Arial"/>
              </w:rPr>
              <w:t>Cancer Strategy and Development</w:t>
            </w:r>
            <w:r w:rsidR="00474465">
              <w:rPr>
                <w:rFonts w:cs="Arial"/>
              </w:rPr>
              <w:t xml:space="preserve"> (Department of Health and Human Services)</w:t>
            </w:r>
          </w:p>
        </w:tc>
        <w:tc>
          <w:tcPr>
            <w:tcW w:w="2835" w:type="dxa"/>
            <w:shd w:val="clear" w:color="auto" w:fill="auto"/>
            <w:vAlign w:val="center"/>
          </w:tcPr>
          <w:p w14:paraId="205E8B0F" w14:textId="77777777" w:rsidR="00F85DF3" w:rsidRPr="0043268A" w:rsidRDefault="00F85DF3" w:rsidP="00E117F6">
            <w:pPr>
              <w:pStyle w:val="DHHStabletext"/>
              <w:spacing w:before="0" w:after="40"/>
              <w:rPr>
                <w:rFonts w:cs="Arial"/>
              </w:rPr>
            </w:pPr>
            <w:r w:rsidRPr="0043268A">
              <w:rPr>
                <w:rFonts w:cs="Arial"/>
              </w:rPr>
              <w:t>Oversight of project and achievement of project deliverables</w:t>
            </w:r>
          </w:p>
        </w:tc>
        <w:tc>
          <w:tcPr>
            <w:tcW w:w="2977" w:type="dxa"/>
            <w:shd w:val="clear" w:color="auto" w:fill="auto"/>
            <w:vAlign w:val="center"/>
          </w:tcPr>
          <w:p w14:paraId="66097A2A" w14:textId="77777777" w:rsidR="00F85DF3" w:rsidRPr="0043268A" w:rsidRDefault="00F85DF3" w:rsidP="00E117F6">
            <w:pPr>
              <w:pStyle w:val="DHHStabletext"/>
              <w:spacing w:before="0" w:after="40"/>
              <w:rPr>
                <w:rFonts w:cs="Arial"/>
              </w:rPr>
            </w:pPr>
            <w:r w:rsidRPr="0043268A">
              <w:rPr>
                <w:rFonts w:cs="Arial"/>
              </w:rPr>
              <w:t xml:space="preserve">Discuss project progress, problems and questions </w:t>
            </w:r>
          </w:p>
          <w:p w14:paraId="14A0948C" w14:textId="77777777" w:rsidR="00F85DF3" w:rsidRPr="0043268A" w:rsidRDefault="00F85DF3" w:rsidP="00E117F6">
            <w:pPr>
              <w:pStyle w:val="DHHStabletext"/>
              <w:spacing w:before="0" w:after="40"/>
              <w:rPr>
                <w:rFonts w:cs="Arial"/>
              </w:rPr>
            </w:pPr>
            <w:r w:rsidRPr="0043268A">
              <w:rPr>
                <w:rFonts w:cs="Arial"/>
              </w:rPr>
              <w:t>Clarify responsibilities of stakeholders</w:t>
            </w:r>
          </w:p>
        </w:tc>
        <w:tc>
          <w:tcPr>
            <w:tcW w:w="2410" w:type="dxa"/>
            <w:shd w:val="clear" w:color="auto" w:fill="auto"/>
            <w:vAlign w:val="center"/>
          </w:tcPr>
          <w:p w14:paraId="6F6F78ED" w14:textId="77777777" w:rsidR="00F85DF3" w:rsidRPr="0043268A" w:rsidRDefault="00F85DF3" w:rsidP="00E117F6">
            <w:pPr>
              <w:pStyle w:val="DHHStabletext"/>
              <w:spacing w:before="0" w:after="40"/>
              <w:rPr>
                <w:rFonts w:cs="Arial"/>
              </w:rPr>
            </w:pPr>
            <w:r w:rsidRPr="0043268A">
              <w:rPr>
                <w:rFonts w:cs="Arial"/>
              </w:rPr>
              <w:t xml:space="preserve">Marita Reed </w:t>
            </w:r>
          </w:p>
        </w:tc>
        <w:tc>
          <w:tcPr>
            <w:tcW w:w="1984" w:type="dxa"/>
            <w:shd w:val="clear" w:color="auto" w:fill="auto"/>
            <w:vAlign w:val="center"/>
          </w:tcPr>
          <w:p w14:paraId="227F1389" w14:textId="77777777" w:rsidR="00F85DF3" w:rsidRPr="0043268A" w:rsidRDefault="00F85DF3" w:rsidP="00E117F6">
            <w:pPr>
              <w:pStyle w:val="DHHStabletext"/>
              <w:spacing w:before="0" w:after="40"/>
              <w:rPr>
                <w:rFonts w:cs="Arial"/>
              </w:rPr>
            </w:pPr>
            <w:r w:rsidRPr="0043268A">
              <w:rPr>
                <w:rFonts w:cs="Arial"/>
              </w:rPr>
              <w:t>Monthly</w:t>
            </w:r>
          </w:p>
        </w:tc>
        <w:tc>
          <w:tcPr>
            <w:tcW w:w="1701" w:type="dxa"/>
            <w:shd w:val="clear" w:color="auto" w:fill="auto"/>
            <w:vAlign w:val="center"/>
          </w:tcPr>
          <w:p w14:paraId="001D36EE" w14:textId="77777777" w:rsidR="00F85DF3" w:rsidRPr="0043268A" w:rsidRDefault="00F85DF3" w:rsidP="00E117F6">
            <w:pPr>
              <w:pStyle w:val="DHHStabletext"/>
              <w:spacing w:before="0" w:after="40"/>
              <w:rPr>
                <w:rFonts w:cs="Arial"/>
              </w:rPr>
            </w:pPr>
            <w:r w:rsidRPr="0043268A">
              <w:rPr>
                <w:rFonts w:cs="Arial"/>
              </w:rPr>
              <w:t>Jane Stewart / Jenelle Loeliger</w:t>
            </w:r>
          </w:p>
        </w:tc>
      </w:tr>
      <w:tr w:rsidR="00F85DF3" w:rsidRPr="0043268A" w14:paraId="2B3FC676" w14:textId="77777777" w:rsidTr="0072638B">
        <w:trPr>
          <w:trHeight w:val="510"/>
        </w:trPr>
        <w:tc>
          <w:tcPr>
            <w:tcW w:w="2449" w:type="dxa"/>
            <w:shd w:val="clear" w:color="auto" w:fill="auto"/>
            <w:vAlign w:val="center"/>
          </w:tcPr>
          <w:p w14:paraId="1AE81D2A" w14:textId="77777777" w:rsidR="00F85DF3" w:rsidRPr="0043268A" w:rsidRDefault="00F85DF3" w:rsidP="00E117F6">
            <w:pPr>
              <w:pStyle w:val="DHHStabletext"/>
              <w:spacing w:before="0" w:after="40"/>
              <w:rPr>
                <w:rFonts w:cs="Arial"/>
              </w:rPr>
            </w:pPr>
            <w:r w:rsidRPr="0043268A">
              <w:rPr>
                <w:rFonts w:cs="Arial"/>
              </w:rPr>
              <w:t>P</w:t>
            </w:r>
            <w:r w:rsidR="006E135D">
              <w:rPr>
                <w:rFonts w:cs="Arial"/>
              </w:rPr>
              <w:t xml:space="preserve">eter Mac </w:t>
            </w:r>
            <w:r w:rsidRPr="0043268A">
              <w:rPr>
                <w:rFonts w:cs="Arial"/>
              </w:rPr>
              <w:t xml:space="preserve"> project team</w:t>
            </w:r>
          </w:p>
        </w:tc>
        <w:tc>
          <w:tcPr>
            <w:tcW w:w="2835" w:type="dxa"/>
            <w:shd w:val="clear" w:color="auto" w:fill="auto"/>
            <w:vAlign w:val="center"/>
          </w:tcPr>
          <w:p w14:paraId="55B3A541" w14:textId="77777777" w:rsidR="00F85DF3" w:rsidRPr="0043268A" w:rsidRDefault="00F85DF3" w:rsidP="00E117F6">
            <w:pPr>
              <w:pStyle w:val="DHHStabletext"/>
              <w:spacing w:before="0" w:after="40"/>
              <w:rPr>
                <w:rFonts w:cs="Arial"/>
              </w:rPr>
            </w:pPr>
            <w:r w:rsidRPr="0043268A">
              <w:rPr>
                <w:rFonts w:cs="Arial"/>
              </w:rPr>
              <w:t>Oversight of project and achievement of project deliverables</w:t>
            </w:r>
          </w:p>
        </w:tc>
        <w:tc>
          <w:tcPr>
            <w:tcW w:w="2977" w:type="dxa"/>
            <w:shd w:val="clear" w:color="auto" w:fill="auto"/>
            <w:vAlign w:val="center"/>
          </w:tcPr>
          <w:p w14:paraId="67D79603" w14:textId="77777777" w:rsidR="00F85DF3" w:rsidRPr="0043268A" w:rsidRDefault="00F85DF3" w:rsidP="00E117F6">
            <w:pPr>
              <w:pStyle w:val="DHHStabletext"/>
              <w:spacing w:before="0" w:after="40"/>
              <w:rPr>
                <w:rFonts w:cs="Arial"/>
              </w:rPr>
            </w:pPr>
            <w:r w:rsidRPr="0043268A">
              <w:rPr>
                <w:rFonts w:cs="Arial"/>
              </w:rPr>
              <w:t>Discuss project progress, problems and questions</w:t>
            </w:r>
          </w:p>
          <w:p w14:paraId="54A2E467" w14:textId="77777777" w:rsidR="00F85DF3" w:rsidRPr="0043268A" w:rsidRDefault="00F85DF3" w:rsidP="00E117F6">
            <w:pPr>
              <w:pStyle w:val="DHHStabletext"/>
              <w:spacing w:before="0" w:after="40"/>
              <w:rPr>
                <w:rFonts w:cs="Arial"/>
              </w:rPr>
            </w:pPr>
            <w:r w:rsidRPr="0043268A">
              <w:rPr>
                <w:rFonts w:cs="Arial"/>
              </w:rPr>
              <w:t>Clarify responsibilities of stakeholders</w:t>
            </w:r>
          </w:p>
        </w:tc>
        <w:tc>
          <w:tcPr>
            <w:tcW w:w="2410" w:type="dxa"/>
            <w:shd w:val="clear" w:color="auto" w:fill="auto"/>
            <w:vAlign w:val="center"/>
          </w:tcPr>
          <w:p w14:paraId="0821322A" w14:textId="77777777" w:rsidR="00F85DF3" w:rsidRPr="0043268A" w:rsidRDefault="006E135D" w:rsidP="00E117F6">
            <w:pPr>
              <w:pStyle w:val="DHHStabletext"/>
              <w:spacing w:before="0" w:after="40"/>
              <w:rPr>
                <w:rFonts w:cs="Arial"/>
              </w:rPr>
            </w:pPr>
            <w:r w:rsidRPr="0043268A">
              <w:rPr>
                <w:rFonts w:cs="Arial"/>
              </w:rPr>
              <w:t>P</w:t>
            </w:r>
            <w:r>
              <w:rPr>
                <w:rFonts w:cs="Arial"/>
              </w:rPr>
              <w:t xml:space="preserve">eter Mac </w:t>
            </w:r>
            <w:r w:rsidRPr="0043268A">
              <w:rPr>
                <w:rFonts w:cs="Arial"/>
              </w:rPr>
              <w:t xml:space="preserve"> </w:t>
            </w:r>
            <w:r w:rsidR="00F85DF3" w:rsidRPr="0043268A">
              <w:rPr>
                <w:rFonts w:cs="Arial"/>
              </w:rPr>
              <w:t>project team</w:t>
            </w:r>
          </w:p>
        </w:tc>
        <w:tc>
          <w:tcPr>
            <w:tcW w:w="1984" w:type="dxa"/>
            <w:shd w:val="clear" w:color="auto" w:fill="auto"/>
            <w:vAlign w:val="center"/>
          </w:tcPr>
          <w:p w14:paraId="7C8E3A90" w14:textId="77777777" w:rsidR="00F85DF3" w:rsidRPr="0043268A" w:rsidRDefault="00F85DF3" w:rsidP="00E117F6">
            <w:pPr>
              <w:pStyle w:val="DHHStabletext"/>
              <w:spacing w:before="0" w:after="40"/>
              <w:rPr>
                <w:rFonts w:cs="Arial"/>
              </w:rPr>
            </w:pPr>
            <w:r w:rsidRPr="0043268A">
              <w:rPr>
                <w:rFonts w:cs="Arial"/>
              </w:rPr>
              <w:t>Fortnightly</w:t>
            </w:r>
          </w:p>
        </w:tc>
        <w:tc>
          <w:tcPr>
            <w:tcW w:w="1701" w:type="dxa"/>
            <w:shd w:val="clear" w:color="auto" w:fill="auto"/>
            <w:vAlign w:val="center"/>
          </w:tcPr>
          <w:p w14:paraId="7769A730" w14:textId="77777777" w:rsidR="00F85DF3" w:rsidRPr="0043268A" w:rsidRDefault="00F85DF3" w:rsidP="00E117F6">
            <w:pPr>
              <w:pStyle w:val="DHHStabletext"/>
              <w:spacing w:before="0" w:after="40"/>
              <w:rPr>
                <w:rFonts w:cs="Arial"/>
              </w:rPr>
            </w:pPr>
            <w:r w:rsidRPr="0043268A">
              <w:rPr>
                <w:rFonts w:cs="Arial"/>
              </w:rPr>
              <w:t>Jane Stewart</w:t>
            </w:r>
          </w:p>
        </w:tc>
      </w:tr>
      <w:tr w:rsidR="00F85DF3" w:rsidRPr="0043268A" w14:paraId="3408E055" w14:textId="77777777" w:rsidTr="0072638B">
        <w:trPr>
          <w:trHeight w:val="510"/>
        </w:trPr>
        <w:tc>
          <w:tcPr>
            <w:tcW w:w="2449" w:type="dxa"/>
            <w:shd w:val="clear" w:color="auto" w:fill="auto"/>
            <w:vAlign w:val="center"/>
          </w:tcPr>
          <w:p w14:paraId="48AD779B" w14:textId="77777777" w:rsidR="00F85DF3" w:rsidRPr="0043268A" w:rsidRDefault="00F85DF3">
            <w:pPr>
              <w:pStyle w:val="DHHStabletext"/>
              <w:spacing w:before="0" w:after="40"/>
              <w:rPr>
                <w:rFonts w:cs="Arial"/>
              </w:rPr>
            </w:pPr>
            <w:r w:rsidRPr="0043268A">
              <w:rPr>
                <w:rFonts w:cs="Arial"/>
              </w:rPr>
              <w:t xml:space="preserve">Project </w:t>
            </w:r>
            <w:r w:rsidR="006E135D">
              <w:rPr>
                <w:rFonts w:cs="Arial"/>
              </w:rPr>
              <w:t>s</w:t>
            </w:r>
            <w:r w:rsidRPr="0043268A">
              <w:rPr>
                <w:rFonts w:cs="Arial"/>
              </w:rPr>
              <w:t xml:space="preserve">teering </w:t>
            </w:r>
            <w:r w:rsidR="006E135D">
              <w:rPr>
                <w:rFonts w:cs="Arial"/>
              </w:rPr>
              <w:t>c</w:t>
            </w:r>
            <w:r w:rsidRPr="0043268A">
              <w:rPr>
                <w:rFonts w:cs="Arial"/>
              </w:rPr>
              <w:t>ommittee</w:t>
            </w:r>
          </w:p>
        </w:tc>
        <w:tc>
          <w:tcPr>
            <w:tcW w:w="2835" w:type="dxa"/>
            <w:shd w:val="clear" w:color="auto" w:fill="auto"/>
            <w:vAlign w:val="center"/>
          </w:tcPr>
          <w:p w14:paraId="41D24DE0" w14:textId="77777777" w:rsidR="00F85DF3" w:rsidRPr="0043268A" w:rsidRDefault="00F85DF3" w:rsidP="00E117F6">
            <w:pPr>
              <w:pStyle w:val="DHHStabletext"/>
              <w:spacing w:before="0" w:after="40"/>
              <w:rPr>
                <w:rFonts w:cs="Arial"/>
              </w:rPr>
            </w:pPr>
            <w:r w:rsidRPr="0043268A">
              <w:rPr>
                <w:rFonts w:cs="Arial"/>
              </w:rPr>
              <w:t>Oversight of project and achievement of project deliverables</w:t>
            </w:r>
          </w:p>
        </w:tc>
        <w:tc>
          <w:tcPr>
            <w:tcW w:w="2977" w:type="dxa"/>
            <w:shd w:val="clear" w:color="auto" w:fill="auto"/>
            <w:vAlign w:val="center"/>
          </w:tcPr>
          <w:p w14:paraId="3C0258AD" w14:textId="77777777" w:rsidR="00F85DF3" w:rsidRPr="0043268A" w:rsidRDefault="00F85DF3" w:rsidP="00E117F6">
            <w:pPr>
              <w:pStyle w:val="DHHStabletext"/>
              <w:spacing w:before="0" w:after="40"/>
              <w:rPr>
                <w:rFonts w:cs="Arial"/>
              </w:rPr>
            </w:pPr>
            <w:r w:rsidRPr="0043268A">
              <w:rPr>
                <w:rFonts w:cs="Arial"/>
              </w:rPr>
              <w:t>Encourage stakeholder participation</w:t>
            </w:r>
          </w:p>
          <w:p w14:paraId="4110B792" w14:textId="77777777" w:rsidR="00F85DF3" w:rsidRPr="0043268A" w:rsidRDefault="00F85DF3" w:rsidP="00E117F6">
            <w:pPr>
              <w:pStyle w:val="DHHStabletext"/>
              <w:spacing w:before="0" w:after="40"/>
              <w:rPr>
                <w:rFonts w:cs="Arial"/>
              </w:rPr>
            </w:pPr>
            <w:r w:rsidRPr="0043268A">
              <w:rPr>
                <w:rFonts w:cs="Arial"/>
              </w:rPr>
              <w:t>Discuss project progress, problems and questions</w:t>
            </w:r>
          </w:p>
        </w:tc>
        <w:tc>
          <w:tcPr>
            <w:tcW w:w="2410" w:type="dxa"/>
            <w:shd w:val="clear" w:color="auto" w:fill="auto"/>
            <w:vAlign w:val="center"/>
          </w:tcPr>
          <w:p w14:paraId="395F23E5" w14:textId="77777777" w:rsidR="00F85DF3" w:rsidRPr="0043268A" w:rsidRDefault="00F85DF3" w:rsidP="00E117F6">
            <w:pPr>
              <w:pStyle w:val="DHHStabletext"/>
              <w:spacing w:before="0" w:after="40"/>
              <w:rPr>
                <w:rFonts w:cs="Arial"/>
              </w:rPr>
            </w:pPr>
            <w:r w:rsidRPr="0043268A">
              <w:rPr>
                <w:rFonts w:cs="Arial"/>
              </w:rPr>
              <w:t>Project steering committee</w:t>
            </w:r>
          </w:p>
        </w:tc>
        <w:tc>
          <w:tcPr>
            <w:tcW w:w="1984" w:type="dxa"/>
            <w:shd w:val="clear" w:color="auto" w:fill="auto"/>
            <w:vAlign w:val="center"/>
          </w:tcPr>
          <w:p w14:paraId="11F0E974" w14:textId="77777777" w:rsidR="00F85DF3" w:rsidRPr="0043268A" w:rsidRDefault="00F85DF3" w:rsidP="00E117F6">
            <w:pPr>
              <w:pStyle w:val="DHHStabletext"/>
              <w:spacing w:before="0" w:after="40"/>
              <w:rPr>
                <w:rFonts w:cs="Arial"/>
              </w:rPr>
            </w:pPr>
            <w:r w:rsidRPr="0043268A">
              <w:rPr>
                <w:rFonts w:cs="Arial"/>
              </w:rPr>
              <w:t>Every 6</w:t>
            </w:r>
            <w:r w:rsidR="00FB68ED">
              <w:rPr>
                <w:rFonts w:cs="Arial"/>
              </w:rPr>
              <w:t>–</w:t>
            </w:r>
            <w:r w:rsidRPr="0043268A">
              <w:rPr>
                <w:rFonts w:cs="Arial"/>
              </w:rPr>
              <w:t>8 weeks</w:t>
            </w:r>
          </w:p>
        </w:tc>
        <w:tc>
          <w:tcPr>
            <w:tcW w:w="1701" w:type="dxa"/>
            <w:shd w:val="clear" w:color="auto" w:fill="auto"/>
            <w:vAlign w:val="center"/>
          </w:tcPr>
          <w:p w14:paraId="6238B1C6" w14:textId="77777777" w:rsidR="00F85DF3" w:rsidRPr="0043268A" w:rsidRDefault="00F85DF3" w:rsidP="00E117F6">
            <w:pPr>
              <w:pStyle w:val="DHHStabletext"/>
              <w:spacing w:before="0" w:after="40"/>
              <w:rPr>
                <w:rFonts w:cs="Arial"/>
              </w:rPr>
            </w:pPr>
            <w:r w:rsidRPr="0043268A">
              <w:rPr>
                <w:rFonts w:cs="Arial"/>
              </w:rPr>
              <w:t>Jane Stewart</w:t>
            </w:r>
          </w:p>
        </w:tc>
      </w:tr>
      <w:tr w:rsidR="00F85DF3" w:rsidRPr="0043268A" w14:paraId="3877B532" w14:textId="77777777" w:rsidTr="0072638B">
        <w:trPr>
          <w:trHeight w:val="510"/>
        </w:trPr>
        <w:tc>
          <w:tcPr>
            <w:tcW w:w="2449" w:type="dxa"/>
            <w:shd w:val="clear" w:color="auto" w:fill="auto"/>
            <w:vAlign w:val="center"/>
          </w:tcPr>
          <w:p w14:paraId="5392E9D4" w14:textId="77777777" w:rsidR="00F85DF3" w:rsidRPr="0043268A" w:rsidRDefault="00F85DF3" w:rsidP="00E117F6">
            <w:pPr>
              <w:pStyle w:val="DHHStabletext"/>
              <w:spacing w:before="0" w:after="40"/>
              <w:rPr>
                <w:rFonts w:cs="Arial"/>
              </w:rPr>
            </w:pPr>
            <w:r w:rsidRPr="0043268A">
              <w:rPr>
                <w:rFonts w:cs="Arial"/>
              </w:rPr>
              <w:t>e-newsletter</w:t>
            </w:r>
          </w:p>
        </w:tc>
        <w:tc>
          <w:tcPr>
            <w:tcW w:w="2835" w:type="dxa"/>
            <w:shd w:val="clear" w:color="auto" w:fill="auto"/>
            <w:vAlign w:val="center"/>
          </w:tcPr>
          <w:p w14:paraId="462158C2" w14:textId="77777777" w:rsidR="00F85DF3" w:rsidRPr="0043268A" w:rsidRDefault="00F85DF3" w:rsidP="00E117F6">
            <w:pPr>
              <w:pStyle w:val="DHHStabletext"/>
              <w:spacing w:before="0" w:after="40"/>
              <w:rPr>
                <w:rFonts w:cs="Arial"/>
              </w:rPr>
            </w:pPr>
            <w:r w:rsidRPr="0043268A">
              <w:rPr>
                <w:rFonts w:cs="Arial"/>
              </w:rPr>
              <w:t>Regular communication with key stakeholders</w:t>
            </w:r>
          </w:p>
        </w:tc>
        <w:tc>
          <w:tcPr>
            <w:tcW w:w="2977" w:type="dxa"/>
            <w:shd w:val="clear" w:color="auto" w:fill="auto"/>
            <w:vAlign w:val="center"/>
          </w:tcPr>
          <w:p w14:paraId="0856F627" w14:textId="77777777" w:rsidR="00F85DF3" w:rsidRPr="0043268A" w:rsidRDefault="00F85DF3">
            <w:pPr>
              <w:pStyle w:val="DHHStabletext"/>
              <w:spacing w:before="0" w:after="40"/>
              <w:rPr>
                <w:rFonts w:cs="Arial"/>
              </w:rPr>
            </w:pPr>
            <w:r w:rsidRPr="0043268A">
              <w:rPr>
                <w:rFonts w:cs="Arial"/>
              </w:rPr>
              <w:t>Update stakeholders on project</w:t>
            </w:r>
            <w:r w:rsidR="006E135D" w:rsidRPr="0043268A">
              <w:rPr>
                <w:rFonts w:cs="Arial"/>
              </w:rPr>
              <w:t xml:space="preserve"> progress</w:t>
            </w:r>
          </w:p>
        </w:tc>
        <w:tc>
          <w:tcPr>
            <w:tcW w:w="2410" w:type="dxa"/>
            <w:shd w:val="clear" w:color="auto" w:fill="auto"/>
            <w:vAlign w:val="center"/>
          </w:tcPr>
          <w:p w14:paraId="0B2DEA52" w14:textId="77777777" w:rsidR="00F85DF3" w:rsidRPr="0043268A" w:rsidRDefault="00F85DF3" w:rsidP="00E117F6">
            <w:pPr>
              <w:pStyle w:val="DHHStabletext"/>
              <w:spacing w:before="0" w:after="40"/>
              <w:rPr>
                <w:rFonts w:cs="Arial"/>
              </w:rPr>
            </w:pPr>
            <w:r w:rsidRPr="0043268A">
              <w:rPr>
                <w:rFonts w:cs="Arial"/>
              </w:rPr>
              <w:t>MVCS collaborative + key stakeholders</w:t>
            </w:r>
          </w:p>
        </w:tc>
        <w:tc>
          <w:tcPr>
            <w:tcW w:w="1984" w:type="dxa"/>
            <w:shd w:val="clear" w:color="auto" w:fill="auto"/>
            <w:vAlign w:val="center"/>
          </w:tcPr>
          <w:p w14:paraId="7B830F72" w14:textId="77777777" w:rsidR="00F85DF3" w:rsidRPr="006A3E18" w:rsidRDefault="00F85DF3" w:rsidP="00E117F6">
            <w:pPr>
              <w:pStyle w:val="DHHStabletext"/>
              <w:spacing w:before="0" w:after="40"/>
              <w:rPr>
                <w:rFonts w:cs="Arial"/>
              </w:rPr>
            </w:pPr>
            <w:r w:rsidRPr="006A3E18">
              <w:rPr>
                <w:rFonts w:cs="Arial"/>
              </w:rPr>
              <w:t>Dec 2017</w:t>
            </w:r>
          </w:p>
          <w:p w14:paraId="6DF48970" w14:textId="77777777" w:rsidR="00F85DF3" w:rsidRPr="006A3E18" w:rsidRDefault="00F85DF3" w:rsidP="00E117F6">
            <w:pPr>
              <w:pStyle w:val="DHHStabletext"/>
              <w:spacing w:before="0" w:after="40"/>
              <w:rPr>
                <w:rFonts w:cs="Arial"/>
              </w:rPr>
            </w:pPr>
            <w:r w:rsidRPr="006A3E18">
              <w:rPr>
                <w:rFonts w:cs="Arial"/>
              </w:rPr>
              <w:t>Feb 2018</w:t>
            </w:r>
          </w:p>
          <w:p w14:paraId="594985CC" w14:textId="77777777" w:rsidR="00F85DF3" w:rsidRPr="006A3E18" w:rsidRDefault="00DB2783" w:rsidP="00E117F6">
            <w:pPr>
              <w:pStyle w:val="DHHStabletext"/>
              <w:spacing w:before="0" w:after="40"/>
              <w:rPr>
                <w:rFonts w:cs="Arial"/>
              </w:rPr>
            </w:pPr>
            <w:r w:rsidRPr="006A3E18">
              <w:rPr>
                <w:rFonts w:cs="Arial"/>
              </w:rPr>
              <w:t>May</w:t>
            </w:r>
            <w:r w:rsidR="00F85DF3" w:rsidRPr="006A3E18">
              <w:rPr>
                <w:rFonts w:cs="Arial"/>
              </w:rPr>
              <w:t xml:space="preserve"> 2018</w:t>
            </w:r>
          </w:p>
          <w:p w14:paraId="749EC38A" w14:textId="77777777" w:rsidR="00F85DF3" w:rsidRPr="006A3E18" w:rsidRDefault="00F85DF3" w:rsidP="00E117F6">
            <w:pPr>
              <w:pStyle w:val="DHHStabletext"/>
              <w:spacing w:before="0" w:after="40"/>
              <w:rPr>
                <w:rFonts w:cs="Arial"/>
              </w:rPr>
            </w:pPr>
            <w:r w:rsidRPr="006A3E18">
              <w:rPr>
                <w:rFonts w:cs="Arial"/>
              </w:rPr>
              <w:t>Jun 2018</w:t>
            </w:r>
          </w:p>
        </w:tc>
        <w:tc>
          <w:tcPr>
            <w:tcW w:w="1701" w:type="dxa"/>
            <w:shd w:val="clear" w:color="auto" w:fill="auto"/>
            <w:vAlign w:val="center"/>
          </w:tcPr>
          <w:p w14:paraId="09C07C92" w14:textId="77777777" w:rsidR="00F85DF3" w:rsidRPr="0043268A" w:rsidRDefault="00F85DF3" w:rsidP="00E117F6">
            <w:pPr>
              <w:pStyle w:val="DHHStabletext"/>
              <w:spacing w:before="0" w:after="40"/>
              <w:rPr>
                <w:rFonts w:cs="Arial"/>
              </w:rPr>
            </w:pPr>
            <w:r w:rsidRPr="0043268A">
              <w:rPr>
                <w:rFonts w:cs="Arial"/>
              </w:rPr>
              <w:t>Jane Stewart</w:t>
            </w:r>
            <w:r w:rsidR="006E135D">
              <w:rPr>
                <w:rFonts w:cs="Arial"/>
              </w:rPr>
              <w:t xml:space="preserve"> </w:t>
            </w:r>
            <w:r w:rsidRPr="0043268A">
              <w:rPr>
                <w:rFonts w:cs="Arial"/>
              </w:rPr>
              <w:t>/ Jenelle Loeliger</w:t>
            </w:r>
          </w:p>
        </w:tc>
      </w:tr>
      <w:tr w:rsidR="00F85DF3" w:rsidRPr="0043268A" w14:paraId="241B5FB7" w14:textId="77777777" w:rsidTr="0072638B">
        <w:trPr>
          <w:trHeight w:val="510"/>
        </w:trPr>
        <w:tc>
          <w:tcPr>
            <w:tcW w:w="2449" w:type="dxa"/>
            <w:shd w:val="clear" w:color="auto" w:fill="auto"/>
            <w:vAlign w:val="center"/>
          </w:tcPr>
          <w:p w14:paraId="636F15EE" w14:textId="77777777" w:rsidR="00F85DF3" w:rsidRPr="0043268A" w:rsidRDefault="00F85DF3" w:rsidP="00E117F6">
            <w:pPr>
              <w:pStyle w:val="DHHStabletext"/>
              <w:spacing w:before="0" w:after="40"/>
              <w:rPr>
                <w:rFonts w:cs="Arial"/>
              </w:rPr>
            </w:pPr>
            <w:r w:rsidRPr="0043268A">
              <w:rPr>
                <w:rFonts w:cs="Arial"/>
              </w:rPr>
              <w:t>Community of Practice</w:t>
            </w:r>
          </w:p>
        </w:tc>
        <w:tc>
          <w:tcPr>
            <w:tcW w:w="2835" w:type="dxa"/>
            <w:shd w:val="clear" w:color="auto" w:fill="auto"/>
            <w:vAlign w:val="center"/>
          </w:tcPr>
          <w:p w14:paraId="37A93257" w14:textId="77777777" w:rsidR="00F85DF3" w:rsidRPr="0043268A" w:rsidRDefault="00F85DF3" w:rsidP="00E117F6">
            <w:pPr>
              <w:pStyle w:val="DHHStabletext"/>
              <w:spacing w:before="0" w:after="40"/>
              <w:rPr>
                <w:rFonts w:cs="Arial"/>
              </w:rPr>
            </w:pPr>
            <w:r w:rsidRPr="0043268A">
              <w:rPr>
                <w:rFonts w:cs="Arial"/>
              </w:rPr>
              <w:t>Present on project progress</w:t>
            </w:r>
          </w:p>
        </w:tc>
        <w:tc>
          <w:tcPr>
            <w:tcW w:w="2977" w:type="dxa"/>
            <w:shd w:val="clear" w:color="auto" w:fill="auto"/>
            <w:vAlign w:val="center"/>
          </w:tcPr>
          <w:p w14:paraId="70FCF624" w14:textId="77777777" w:rsidR="00F85DF3" w:rsidRPr="0043268A" w:rsidRDefault="00F85DF3" w:rsidP="00E117F6">
            <w:pPr>
              <w:pStyle w:val="DHHStabletext"/>
              <w:spacing w:before="0" w:after="40"/>
              <w:rPr>
                <w:rFonts w:cs="Arial"/>
              </w:rPr>
            </w:pPr>
            <w:r w:rsidRPr="0043268A">
              <w:rPr>
                <w:rFonts w:cs="Arial"/>
              </w:rPr>
              <w:t>Update stakeholders on progress of project</w:t>
            </w:r>
          </w:p>
        </w:tc>
        <w:tc>
          <w:tcPr>
            <w:tcW w:w="2410" w:type="dxa"/>
            <w:shd w:val="clear" w:color="auto" w:fill="auto"/>
            <w:vAlign w:val="center"/>
          </w:tcPr>
          <w:p w14:paraId="337BA84F" w14:textId="77777777" w:rsidR="00F85DF3" w:rsidRPr="0043268A" w:rsidRDefault="00F85DF3" w:rsidP="00E117F6">
            <w:pPr>
              <w:pStyle w:val="DHHStabletext"/>
              <w:spacing w:before="0" w:after="40"/>
              <w:rPr>
                <w:rFonts w:cs="Arial"/>
              </w:rPr>
            </w:pPr>
            <w:r w:rsidRPr="0043268A">
              <w:rPr>
                <w:rFonts w:cs="Arial"/>
              </w:rPr>
              <w:t>MVCS collaborative + key stakeholders</w:t>
            </w:r>
          </w:p>
        </w:tc>
        <w:tc>
          <w:tcPr>
            <w:tcW w:w="1984" w:type="dxa"/>
            <w:shd w:val="clear" w:color="auto" w:fill="auto"/>
            <w:vAlign w:val="center"/>
          </w:tcPr>
          <w:p w14:paraId="29F4A176" w14:textId="77777777" w:rsidR="00F85DF3" w:rsidRPr="006A3E18" w:rsidRDefault="00F85DF3" w:rsidP="00E117F6">
            <w:pPr>
              <w:pStyle w:val="DHHStabletext"/>
              <w:spacing w:before="0" w:after="40"/>
              <w:rPr>
                <w:rFonts w:cs="Arial"/>
              </w:rPr>
            </w:pPr>
            <w:r w:rsidRPr="006A3E18">
              <w:rPr>
                <w:rFonts w:cs="Arial"/>
              </w:rPr>
              <w:t>31 Jan 2018</w:t>
            </w:r>
          </w:p>
          <w:p w14:paraId="28E2FFA4" w14:textId="77777777" w:rsidR="00F85DF3" w:rsidRPr="006A3E18" w:rsidRDefault="00DB2783" w:rsidP="00E117F6">
            <w:pPr>
              <w:pStyle w:val="DHHStabletext"/>
              <w:spacing w:before="0" w:after="40"/>
              <w:rPr>
                <w:rFonts w:cs="Arial"/>
              </w:rPr>
            </w:pPr>
            <w:r w:rsidRPr="006A3E18">
              <w:rPr>
                <w:rFonts w:cs="Arial"/>
              </w:rPr>
              <w:t xml:space="preserve">2 </w:t>
            </w:r>
            <w:r w:rsidR="00F85DF3" w:rsidRPr="006A3E18">
              <w:rPr>
                <w:rFonts w:cs="Arial"/>
              </w:rPr>
              <w:t>May 2018</w:t>
            </w:r>
          </w:p>
          <w:p w14:paraId="2775ECE7" w14:textId="77777777" w:rsidR="00F85DF3" w:rsidRPr="006A3E18" w:rsidRDefault="00DB2783">
            <w:pPr>
              <w:pStyle w:val="DHHStabletext"/>
              <w:spacing w:before="0" w:after="40"/>
              <w:rPr>
                <w:rFonts w:cs="Arial"/>
              </w:rPr>
            </w:pPr>
            <w:r w:rsidRPr="006A3E18">
              <w:rPr>
                <w:rFonts w:cs="Arial"/>
              </w:rPr>
              <w:t xml:space="preserve">31 Aug </w:t>
            </w:r>
            <w:r w:rsidR="00F85DF3" w:rsidRPr="006A3E18">
              <w:rPr>
                <w:rFonts w:cs="Arial"/>
              </w:rPr>
              <w:t>2018</w:t>
            </w:r>
          </w:p>
        </w:tc>
        <w:tc>
          <w:tcPr>
            <w:tcW w:w="1701" w:type="dxa"/>
            <w:shd w:val="clear" w:color="auto" w:fill="auto"/>
            <w:vAlign w:val="center"/>
          </w:tcPr>
          <w:p w14:paraId="720E27D7" w14:textId="77777777" w:rsidR="00F85DF3" w:rsidRPr="0043268A" w:rsidRDefault="00F85DF3" w:rsidP="00E117F6">
            <w:pPr>
              <w:pStyle w:val="DHHStabletext"/>
              <w:spacing w:before="0" w:after="40"/>
              <w:rPr>
                <w:rFonts w:cs="Arial"/>
              </w:rPr>
            </w:pPr>
            <w:r w:rsidRPr="0043268A">
              <w:rPr>
                <w:rFonts w:cs="Arial"/>
              </w:rPr>
              <w:t>Jenelle Loeliger / Jane Stewart</w:t>
            </w:r>
          </w:p>
        </w:tc>
      </w:tr>
      <w:tr w:rsidR="00F85DF3" w:rsidRPr="0043268A" w14:paraId="40B96D20" w14:textId="77777777" w:rsidTr="0072638B">
        <w:trPr>
          <w:trHeight w:val="510"/>
        </w:trPr>
        <w:tc>
          <w:tcPr>
            <w:tcW w:w="2449" w:type="dxa"/>
            <w:shd w:val="clear" w:color="auto" w:fill="auto"/>
            <w:vAlign w:val="center"/>
          </w:tcPr>
          <w:p w14:paraId="4933A5A7" w14:textId="77777777" w:rsidR="00F85DF3" w:rsidRPr="0043268A" w:rsidRDefault="00F85DF3" w:rsidP="00E117F6">
            <w:pPr>
              <w:pStyle w:val="DHHStabletext"/>
              <w:spacing w:before="0" w:after="40"/>
              <w:rPr>
                <w:rFonts w:cs="Arial"/>
              </w:rPr>
            </w:pPr>
            <w:r w:rsidRPr="0043268A">
              <w:rPr>
                <w:rFonts w:cs="Arial"/>
              </w:rPr>
              <w:t xml:space="preserve">Project </w:t>
            </w:r>
            <w:r w:rsidR="00474465">
              <w:rPr>
                <w:rFonts w:cs="Arial"/>
              </w:rPr>
              <w:t>r</w:t>
            </w:r>
            <w:r w:rsidRPr="0043268A">
              <w:rPr>
                <w:rFonts w:cs="Arial"/>
              </w:rPr>
              <w:t>eports</w:t>
            </w:r>
          </w:p>
        </w:tc>
        <w:tc>
          <w:tcPr>
            <w:tcW w:w="2835" w:type="dxa"/>
            <w:shd w:val="clear" w:color="auto" w:fill="auto"/>
            <w:vAlign w:val="center"/>
          </w:tcPr>
          <w:p w14:paraId="5D66DE05" w14:textId="77777777" w:rsidR="00F85DF3" w:rsidRPr="0043268A" w:rsidRDefault="00F85DF3" w:rsidP="00E117F6">
            <w:pPr>
              <w:pStyle w:val="DHHStabletext"/>
              <w:spacing w:before="0" w:after="40"/>
              <w:rPr>
                <w:rFonts w:cs="Arial"/>
              </w:rPr>
            </w:pPr>
            <w:r w:rsidRPr="0043268A">
              <w:rPr>
                <w:rFonts w:cs="Arial"/>
              </w:rPr>
              <w:t>Complete project plan, mid-project report and final project report</w:t>
            </w:r>
          </w:p>
          <w:p w14:paraId="4E60444D" w14:textId="77777777" w:rsidR="00F85DF3" w:rsidRPr="0043268A" w:rsidRDefault="00F85DF3" w:rsidP="00E117F6">
            <w:pPr>
              <w:pStyle w:val="DHHStabletext"/>
              <w:spacing w:before="0" w:after="40"/>
              <w:rPr>
                <w:rFonts w:cs="Arial"/>
              </w:rPr>
            </w:pPr>
          </w:p>
        </w:tc>
        <w:tc>
          <w:tcPr>
            <w:tcW w:w="2977" w:type="dxa"/>
            <w:shd w:val="clear" w:color="auto" w:fill="auto"/>
            <w:vAlign w:val="center"/>
          </w:tcPr>
          <w:p w14:paraId="5E2919AF" w14:textId="77777777" w:rsidR="00F85DF3" w:rsidRPr="0043268A" w:rsidRDefault="00F85DF3" w:rsidP="00E117F6">
            <w:pPr>
              <w:pStyle w:val="DHHStabletext"/>
              <w:spacing w:before="0" w:after="40"/>
              <w:rPr>
                <w:rFonts w:cs="Arial"/>
              </w:rPr>
            </w:pPr>
            <w:r w:rsidRPr="0043268A">
              <w:rPr>
                <w:rFonts w:cs="Arial"/>
              </w:rPr>
              <w:t>R</w:t>
            </w:r>
            <w:r w:rsidRPr="0043268A">
              <w:rPr>
                <w:rFonts w:cs="Arial"/>
              </w:rPr>
              <w:fldChar w:fldCharType="begin"/>
            </w:r>
            <w:r w:rsidRPr="0043268A">
              <w:rPr>
                <w:rFonts w:cs="Arial"/>
              </w:rPr>
              <w:instrText xml:space="preserve"> </w:instrText>
            </w:r>
            <w:r w:rsidRPr="0043268A">
              <w:rPr>
                <w:rFonts w:cs="Arial"/>
              </w:rPr>
              <w:fldChar w:fldCharType="begin"/>
            </w:r>
            <w:r w:rsidRPr="0043268A">
              <w:rPr>
                <w:rFonts w:cs="Arial"/>
              </w:rPr>
              <w:instrText xml:space="preserve">  </w:instrText>
            </w:r>
            <w:r w:rsidRPr="0043268A">
              <w:rPr>
                <w:rFonts w:cs="Arial"/>
              </w:rPr>
              <w:fldChar w:fldCharType="end"/>
            </w:r>
            <w:r w:rsidRPr="0043268A">
              <w:rPr>
                <w:rFonts w:cs="Arial"/>
              </w:rPr>
              <w:instrText xml:space="preserve"> </w:instrText>
            </w:r>
            <w:r w:rsidRPr="0043268A">
              <w:rPr>
                <w:rFonts w:cs="Arial"/>
              </w:rPr>
              <w:fldChar w:fldCharType="end"/>
            </w:r>
            <w:r w:rsidRPr="0043268A">
              <w:rPr>
                <w:rFonts w:cs="Arial"/>
              </w:rPr>
              <w:t>eport on progress of key tasks and deliverables</w:t>
            </w:r>
          </w:p>
          <w:p w14:paraId="69CB3500" w14:textId="77777777" w:rsidR="00F85DF3" w:rsidRPr="0043268A" w:rsidRDefault="00F85DF3" w:rsidP="00E117F6">
            <w:pPr>
              <w:pStyle w:val="DHHStabletext"/>
              <w:spacing w:before="0" w:after="40"/>
              <w:rPr>
                <w:rFonts w:cs="Arial"/>
              </w:rPr>
            </w:pPr>
          </w:p>
        </w:tc>
        <w:tc>
          <w:tcPr>
            <w:tcW w:w="2410" w:type="dxa"/>
            <w:shd w:val="clear" w:color="auto" w:fill="auto"/>
            <w:vAlign w:val="center"/>
          </w:tcPr>
          <w:p w14:paraId="33BD2674" w14:textId="77777777" w:rsidR="00F85DF3" w:rsidRPr="0043268A" w:rsidRDefault="00F85DF3" w:rsidP="00E117F6">
            <w:pPr>
              <w:pStyle w:val="DHHStabletext"/>
              <w:spacing w:before="0" w:after="40"/>
              <w:rPr>
                <w:rFonts w:cs="Arial"/>
              </w:rPr>
            </w:pPr>
            <w:r w:rsidRPr="0043268A">
              <w:rPr>
                <w:rFonts w:cs="Arial"/>
              </w:rPr>
              <w:t>D</w:t>
            </w:r>
            <w:r w:rsidR="00E01804">
              <w:rPr>
                <w:rFonts w:cs="Arial"/>
              </w:rPr>
              <w:t>H</w:t>
            </w:r>
            <w:r w:rsidRPr="0043268A">
              <w:rPr>
                <w:rFonts w:cs="Arial"/>
              </w:rPr>
              <w:t>HS</w:t>
            </w:r>
          </w:p>
          <w:p w14:paraId="7A7907BB" w14:textId="77777777" w:rsidR="00F85DF3" w:rsidRPr="0043268A" w:rsidRDefault="00F85DF3" w:rsidP="00E117F6">
            <w:pPr>
              <w:pStyle w:val="DHHStabletext"/>
              <w:spacing w:before="0" w:after="40"/>
              <w:rPr>
                <w:rFonts w:cs="Arial"/>
              </w:rPr>
            </w:pPr>
            <w:r w:rsidRPr="0043268A">
              <w:rPr>
                <w:rFonts w:cs="Arial"/>
              </w:rPr>
              <w:t>MVCS CoP</w:t>
            </w:r>
          </w:p>
          <w:p w14:paraId="102A77BD" w14:textId="77777777" w:rsidR="00F85DF3" w:rsidRPr="0043268A" w:rsidRDefault="00F85DF3" w:rsidP="00E117F6">
            <w:pPr>
              <w:pStyle w:val="DHHStabletext"/>
              <w:spacing w:before="0" w:after="40"/>
              <w:rPr>
                <w:rFonts w:cs="Arial"/>
              </w:rPr>
            </w:pPr>
            <w:r w:rsidRPr="0043268A">
              <w:rPr>
                <w:rFonts w:cs="Arial"/>
              </w:rPr>
              <w:t>Key stakeholders as identified by steering committee</w:t>
            </w:r>
          </w:p>
        </w:tc>
        <w:tc>
          <w:tcPr>
            <w:tcW w:w="1984" w:type="dxa"/>
            <w:shd w:val="clear" w:color="auto" w:fill="auto"/>
            <w:vAlign w:val="center"/>
          </w:tcPr>
          <w:p w14:paraId="4840493A" w14:textId="77777777" w:rsidR="00F85DF3" w:rsidRPr="006A3E18" w:rsidRDefault="00F85DF3" w:rsidP="00E117F6">
            <w:pPr>
              <w:pStyle w:val="DHHStabletext"/>
              <w:spacing w:before="0" w:after="40"/>
              <w:rPr>
                <w:rFonts w:cs="Arial"/>
              </w:rPr>
            </w:pPr>
            <w:r w:rsidRPr="006A3E18">
              <w:rPr>
                <w:rFonts w:cs="Arial"/>
              </w:rPr>
              <w:t xml:space="preserve">Project </w:t>
            </w:r>
            <w:r w:rsidR="00442897">
              <w:rPr>
                <w:rFonts w:cs="Arial"/>
              </w:rPr>
              <w:t>p</w:t>
            </w:r>
            <w:r w:rsidRPr="006A3E18">
              <w:rPr>
                <w:rFonts w:cs="Arial"/>
              </w:rPr>
              <w:t>lan</w:t>
            </w:r>
            <w:r w:rsidR="006E135D">
              <w:rPr>
                <w:rFonts w:cs="Arial"/>
              </w:rPr>
              <w:t>:</w:t>
            </w:r>
            <w:r w:rsidRPr="006A3E18">
              <w:rPr>
                <w:rFonts w:cs="Arial"/>
              </w:rPr>
              <w:t xml:space="preserve"> 8</w:t>
            </w:r>
            <w:r w:rsidR="006E135D">
              <w:rPr>
                <w:rFonts w:cs="Arial"/>
              </w:rPr>
              <w:t xml:space="preserve"> Dec 20</w:t>
            </w:r>
            <w:r w:rsidRPr="006A3E18">
              <w:rPr>
                <w:rFonts w:cs="Arial"/>
              </w:rPr>
              <w:t>17</w:t>
            </w:r>
          </w:p>
          <w:p w14:paraId="65461F6B" w14:textId="77777777" w:rsidR="00F85DF3" w:rsidRPr="006A3E18" w:rsidRDefault="00F85DF3" w:rsidP="00E117F6">
            <w:pPr>
              <w:pStyle w:val="DHHStabletext"/>
              <w:spacing w:before="0" w:after="40"/>
              <w:rPr>
                <w:rFonts w:cs="Arial"/>
              </w:rPr>
            </w:pPr>
            <w:r w:rsidRPr="006A3E18">
              <w:rPr>
                <w:rFonts w:cs="Arial"/>
              </w:rPr>
              <w:t>Mid-project report</w:t>
            </w:r>
            <w:r w:rsidR="006E135D">
              <w:rPr>
                <w:rFonts w:cs="Arial"/>
              </w:rPr>
              <w:t>:</w:t>
            </w:r>
            <w:r w:rsidRPr="006A3E18">
              <w:rPr>
                <w:rFonts w:cs="Arial"/>
              </w:rPr>
              <w:t xml:space="preserve"> 9</w:t>
            </w:r>
            <w:r w:rsidR="006E135D">
              <w:rPr>
                <w:rFonts w:cs="Arial"/>
              </w:rPr>
              <w:t xml:space="preserve"> Mar 20</w:t>
            </w:r>
            <w:r w:rsidRPr="006A3E18">
              <w:rPr>
                <w:rFonts w:cs="Arial"/>
              </w:rPr>
              <w:t>18</w:t>
            </w:r>
          </w:p>
          <w:p w14:paraId="4E30348C" w14:textId="77777777" w:rsidR="00F85DF3" w:rsidRPr="006A3E18" w:rsidRDefault="00F85DF3">
            <w:pPr>
              <w:pStyle w:val="DHHStabletext"/>
              <w:spacing w:before="0" w:after="40"/>
              <w:rPr>
                <w:rFonts w:cs="Arial"/>
              </w:rPr>
            </w:pPr>
            <w:r w:rsidRPr="006A3E18">
              <w:rPr>
                <w:rFonts w:cs="Arial"/>
              </w:rPr>
              <w:lastRenderedPageBreak/>
              <w:t>Final report</w:t>
            </w:r>
            <w:r w:rsidR="006E135D">
              <w:rPr>
                <w:rFonts w:cs="Arial"/>
              </w:rPr>
              <w:t>:</w:t>
            </w:r>
            <w:r w:rsidRPr="006A3E18">
              <w:rPr>
                <w:rFonts w:cs="Arial"/>
              </w:rPr>
              <w:t xml:space="preserve"> 15</w:t>
            </w:r>
            <w:r w:rsidR="006E135D">
              <w:rPr>
                <w:rFonts w:cs="Arial"/>
              </w:rPr>
              <w:t xml:space="preserve"> Jun 20</w:t>
            </w:r>
            <w:r w:rsidRPr="006A3E18">
              <w:rPr>
                <w:rFonts w:cs="Arial"/>
              </w:rPr>
              <w:t>18</w:t>
            </w:r>
          </w:p>
        </w:tc>
        <w:tc>
          <w:tcPr>
            <w:tcW w:w="1701" w:type="dxa"/>
            <w:shd w:val="clear" w:color="auto" w:fill="auto"/>
            <w:vAlign w:val="center"/>
          </w:tcPr>
          <w:p w14:paraId="2A5CAF2F" w14:textId="77777777" w:rsidR="00F85DF3" w:rsidRPr="0043268A" w:rsidRDefault="00F85DF3" w:rsidP="00E117F6">
            <w:pPr>
              <w:pStyle w:val="DHHStabletext"/>
              <w:spacing w:before="0" w:after="40"/>
              <w:rPr>
                <w:rFonts w:cs="Arial"/>
              </w:rPr>
            </w:pPr>
            <w:r w:rsidRPr="0043268A">
              <w:rPr>
                <w:rFonts w:cs="Arial"/>
              </w:rPr>
              <w:lastRenderedPageBreak/>
              <w:t>Jane Stewart</w:t>
            </w:r>
          </w:p>
        </w:tc>
      </w:tr>
      <w:tr w:rsidR="00F85DF3" w:rsidRPr="0043268A" w14:paraId="29FCC9E9" w14:textId="77777777" w:rsidTr="0072638B">
        <w:trPr>
          <w:trHeight w:val="510"/>
        </w:trPr>
        <w:tc>
          <w:tcPr>
            <w:tcW w:w="2449" w:type="dxa"/>
            <w:shd w:val="clear" w:color="auto" w:fill="auto"/>
            <w:vAlign w:val="center"/>
          </w:tcPr>
          <w:p w14:paraId="249C304E" w14:textId="77777777" w:rsidR="00F85DF3" w:rsidRPr="0043268A" w:rsidRDefault="00F85DF3" w:rsidP="00E117F6">
            <w:pPr>
              <w:pStyle w:val="DHHStabletext"/>
              <w:spacing w:before="0" w:after="40"/>
              <w:rPr>
                <w:rFonts w:cs="Arial"/>
              </w:rPr>
            </w:pPr>
            <w:r w:rsidRPr="0043268A">
              <w:rPr>
                <w:rFonts w:cs="Arial"/>
              </w:rPr>
              <w:t>Communicate outcomes of project to key stakeholders</w:t>
            </w:r>
          </w:p>
        </w:tc>
        <w:tc>
          <w:tcPr>
            <w:tcW w:w="2835" w:type="dxa"/>
            <w:shd w:val="clear" w:color="auto" w:fill="auto"/>
            <w:vAlign w:val="center"/>
          </w:tcPr>
          <w:p w14:paraId="16F5E559" w14:textId="77777777" w:rsidR="00F85DF3" w:rsidRPr="0043268A" w:rsidRDefault="00F85DF3" w:rsidP="00E117F6">
            <w:pPr>
              <w:pStyle w:val="DHHStabletext"/>
              <w:spacing w:before="0" w:after="40"/>
              <w:rPr>
                <w:rFonts w:cs="Arial"/>
              </w:rPr>
            </w:pPr>
            <w:r w:rsidRPr="0043268A">
              <w:rPr>
                <w:rFonts w:cs="Arial"/>
              </w:rPr>
              <w:t xml:space="preserve">Distribute final project report </w:t>
            </w:r>
          </w:p>
          <w:p w14:paraId="726C45F8" w14:textId="77777777" w:rsidR="00F85DF3" w:rsidRPr="0043268A" w:rsidRDefault="00F85DF3" w:rsidP="00E117F6">
            <w:pPr>
              <w:pStyle w:val="DHHStabletext"/>
              <w:spacing w:before="0" w:after="40"/>
              <w:rPr>
                <w:rFonts w:cs="Arial"/>
              </w:rPr>
            </w:pPr>
            <w:r w:rsidRPr="0043268A">
              <w:rPr>
                <w:rFonts w:cs="Arial"/>
              </w:rPr>
              <w:t>Prepare e-newsletter to be distributed to relevant professional bodies</w:t>
            </w:r>
          </w:p>
        </w:tc>
        <w:tc>
          <w:tcPr>
            <w:tcW w:w="2977" w:type="dxa"/>
            <w:shd w:val="clear" w:color="auto" w:fill="auto"/>
            <w:vAlign w:val="center"/>
          </w:tcPr>
          <w:p w14:paraId="3EC5359A" w14:textId="77777777" w:rsidR="00F85DF3" w:rsidRPr="0043268A" w:rsidRDefault="00F85DF3" w:rsidP="00E117F6">
            <w:pPr>
              <w:pStyle w:val="DHHStabletext"/>
              <w:spacing w:before="0" w:after="40"/>
              <w:rPr>
                <w:rFonts w:cs="Arial"/>
              </w:rPr>
            </w:pPr>
            <w:r w:rsidRPr="0043268A">
              <w:rPr>
                <w:rFonts w:cs="Arial"/>
              </w:rPr>
              <w:t>Project outcomes</w:t>
            </w:r>
          </w:p>
        </w:tc>
        <w:tc>
          <w:tcPr>
            <w:tcW w:w="2410" w:type="dxa"/>
            <w:shd w:val="clear" w:color="auto" w:fill="auto"/>
            <w:vAlign w:val="center"/>
          </w:tcPr>
          <w:p w14:paraId="2EA62E30" w14:textId="77777777" w:rsidR="00F85DF3" w:rsidRPr="0043268A" w:rsidRDefault="00F85DF3" w:rsidP="00E117F6">
            <w:pPr>
              <w:pStyle w:val="DHHStabletext"/>
              <w:spacing w:before="0" w:after="40"/>
              <w:rPr>
                <w:rFonts w:cs="Arial"/>
              </w:rPr>
            </w:pPr>
            <w:r w:rsidRPr="0043268A">
              <w:rPr>
                <w:rFonts w:cs="Arial"/>
              </w:rPr>
              <w:t xml:space="preserve">Key </w:t>
            </w:r>
            <w:r w:rsidR="00474465">
              <w:rPr>
                <w:rFonts w:cs="Arial"/>
              </w:rPr>
              <w:t>s</w:t>
            </w:r>
            <w:r w:rsidRPr="0043268A">
              <w:rPr>
                <w:rFonts w:cs="Arial"/>
              </w:rPr>
              <w:t xml:space="preserve">takeholders </w:t>
            </w:r>
          </w:p>
          <w:p w14:paraId="3846A7BA" w14:textId="77777777" w:rsidR="00F85DF3" w:rsidRPr="0043268A" w:rsidRDefault="00F85DF3" w:rsidP="00E117F6">
            <w:pPr>
              <w:pStyle w:val="DHHStabletext"/>
              <w:spacing w:before="0" w:after="40"/>
              <w:rPr>
                <w:rFonts w:cs="Arial"/>
              </w:rPr>
            </w:pPr>
            <w:r w:rsidRPr="0043268A">
              <w:rPr>
                <w:rFonts w:cs="Arial"/>
              </w:rPr>
              <w:t>DAA, RACGPs, APNA</w:t>
            </w:r>
          </w:p>
          <w:p w14:paraId="099D5E92" w14:textId="77777777" w:rsidR="00F85DF3" w:rsidRPr="0043268A" w:rsidRDefault="00F85DF3" w:rsidP="00E117F6">
            <w:pPr>
              <w:pStyle w:val="DHHStabletext"/>
              <w:spacing w:before="0" w:after="40"/>
              <w:rPr>
                <w:rFonts w:cs="Arial"/>
              </w:rPr>
            </w:pPr>
          </w:p>
        </w:tc>
        <w:tc>
          <w:tcPr>
            <w:tcW w:w="1984" w:type="dxa"/>
            <w:shd w:val="clear" w:color="auto" w:fill="auto"/>
            <w:vAlign w:val="center"/>
          </w:tcPr>
          <w:p w14:paraId="7541ABE7" w14:textId="77777777" w:rsidR="00F85DF3" w:rsidRPr="0043268A" w:rsidRDefault="00F85DF3" w:rsidP="00E117F6">
            <w:pPr>
              <w:pStyle w:val="DHHStabletext"/>
              <w:spacing w:before="0" w:after="40"/>
              <w:rPr>
                <w:rFonts w:cs="Arial"/>
              </w:rPr>
            </w:pPr>
            <w:r w:rsidRPr="0043268A">
              <w:rPr>
                <w:rFonts w:cs="Arial"/>
              </w:rPr>
              <w:t>June 2018</w:t>
            </w:r>
          </w:p>
        </w:tc>
        <w:tc>
          <w:tcPr>
            <w:tcW w:w="1701" w:type="dxa"/>
            <w:shd w:val="clear" w:color="auto" w:fill="auto"/>
            <w:vAlign w:val="center"/>
          </w:tcPr>
          <w:p w14:paraId="736CA4D7" w14:textId="77777777" w:rsidR="00F85DF3" w:rsidRPr="0043268A" w:rsidRDefault="00F85DF3" w:rsidP="00E117F6">
            <w:pPr>
              <w:pStyle w:val="DHHStabletext"/>
              <w:spacing w:before="0" w:after="40"/>
              <w:rPr>
                <w:rFonts w:cs="Arial"/>
              </w:rPr>
            </w:pPr>
            <w:r w:rsidRPr="0043268A">
              <w:rPr>
                <w:rFonts w:cs="Arial"/>
              </w:rPr>
              <w:t>Jane Stewart</w:t>
            </w:r>
          </w:p>
        </w:tc>
      </w:tr>
      <w:tr w:rsidR="00F85DF3" w:rsidRPr="0043268A" w14:paraId="13E5CD4A" w14:textId="77777777" w:rsidTr="0072638B">
        <w:trPr>
          <w:trHeight w:val="510"/>
        </w:trPr>
        <w:tc>
          <w:tcPr>
            <w:tcW w:w="2449" w:type="dxa"/>
            <w:shd w:val="clear" w:color="auto" w:fill="auto"/>
            <w:vAlign w:val="center"/>
          </w:tcPr>
          <w:p w14:paraId="61DAC895" w14:textId="77777777" w:rsidR="00F85DF3" w:rsidRPr="0043268A" w:rsidRDefault="00F85DF3" w:rsidP="00E117F6">
            <w:pPr>
              <w:pStyle w:val="DHHStabletext"/>
              <w:spacing w:before="0" w:after="40"/>
              <w:rPr>
                <w:rFonts w:cs="Arial"/>
              </w:rPr>
            </w:pPr>
            <w:r w:rsidRPr="0043268A">
              <w:rPr>
                <w:rFonts w:cs="Arial"/>
              </w:rPr>
              <w:t>Communicate outcomes of the project to the wider community</w:t>
            </w:r>
          </w:p>
        </w:tc>
        <w:tc>
          <w:tcPr>
            <w:tcW w:w="2835" w:type="dxa"/>
            <w:shd w:val="clear" w:color="auto" w:fill="auto"/>
            <w:vAlign w:val="center"/>
          </w:tcPr>
          <w:p w14:paraId="214DED46" w14:textId="77777777" w:rsidR="00F85DF3" w:rsidRPr="0043268A" w:rsidRDefault="00F85DF3" w:rsidP="00E117F6">
            <w:pPr>
              <w:pStyle w:val="DHHStabletext"/>
              <w:spacing w:before="0" w:after="40"/>
              <w:rPr>
                <w:rFonts w:cs="Arial"/>
              </w:rPr>
            </w:pPr>
            <w:r w:rsidRPr="0043268A">
              <w:rPr>
                <w:rFonts w:cs="Arial"/>
              </w:rPr>
              <w:t>Presentation of project outcomes throughout the dietetic and cancer professions</w:t>
            </w:r>
          </w:p>
        </w:tc>
        <w:tc>
          <w:tcPr>
            <w:tcW w:w="2977" w:type="dxa"/>
            <w:shd w:val="clear" w:color="auto" w:fill="auto"/>
            <w:vAlign w:val="center"/>
          </w:tcPr>
          <w:p w14:paraId="4594548C" w14:textId="77777777" w:rsidR="00F85DF3" w:rsidRPr="0043268A" w:rsidRDefault="00F85DF3" w:rsidP="00E117F6">
            <w:pPr>
              <w:pStyle w:val="DHHStabletext"/>
              <w:spacing w:before="0" w:after="40"/>
              <w:rPr>
                <w:rFonts w:cs="Arial"/>
              </w:rPr>
            </w:pPr>
            <w:r w:rsidRPr="0043268A">
              <w:rPr>
                <w:rFonts w:cs="Arial"/>
              </w:rPr>
              <w:t>Project outcomes</w:t>
            </w:r>
          </w:p>
        </w:tc>
        <w:tc>
          <w:tcPr>
            <w:tcW w:w="2410" w:type="dxa"/>
            <w:shd w:val="clear" w:color="auto" w:fill="auto"/>
            <w:vAlign w:val="center"/>
          </w:tcPr>
          <w:p w14:paraId="667C4896" w14:textId="77777777" w:rsidR="00F85DF3" w:rsidRPr="0043268A" w:rsidRDefault="00F85DF3" w:rsidP="00E117F6">
            <w:pPr>
              <w:pStyle w:val="DHHStabletext"/>
              <w:spacing w:before="0" w:after="0"/>
              <w:rPr>
                <w:rFonts w:cs="Arial"/>
              </w:rPr>
            </w:pPr>
            <w:r w:rsidRPr="0043268A">
              <w:rPr>
                <w:rFonts w:cs="Arial"/>
              </w:rPr>
              <w:t>Relevant/potential conferences:</w:t>
            </w:r>
          </w:p>
          <w:p w14:paraId="48F99881" w14:textId="77777777" w:rsidR="00F85DF3" w:rsidRPr="0043268A" w:rsidRDefault="00F85DF3" w:rsidP="000F0F18">
            <w:pPr>
              <w:pStyle w:val="DHHStabletext"/>
              <w:spacing w:before="60" w:after="40"/>
              <w:rPr>
                <w:rFonts w:cs="Arial"/>
              </w:rPr>
            </w:pPr>
            <w:r w:rsidRPr="0043268A">
              <w:rPr>
                <w:rFonts w:cs="Arial"/>
              </w:rPr>
              <w:t>COSA conference</w:t>
            </w:r>
          </w:p>
          <w:p w14:paraId="2A5C69ED" w14:textId="77777777" w:rsidR="000F0F18" w:rsidRDefault="000F0F18" w:rsidP="00E117F6">
            <w:pPr>
              <w:pStyle w:val="DHHStabletext"/>
              <w:spacing w:before="0" w:after="40"/>
              <w:rPr>
                <w:rFonts w:cs="Arial"/>
              </w:rPr>
            </w:pPr>
            <w:r>
              <w:rPr>
                <w:rFonts w:cs="Arial"/>
              </w:rPr>
              <w:t>DAA conference</w:t>
            </w:r>
          </w:p>
          <w:p w14:paraId="36587381" w14:textId="77777777" w:rsidR="00F85DF3" w:rsidRDefault="000F0F18" w:rsidP="00E117F6">
            <w:pPr>
              <w:pStyle w:val="DHHStabletext"/>
              <w:spacing w:before="0" w:after="40"/>
              <w:rPr>
                <w:rFonts w:cs="Arial"/>
              </w:rPr>
            </w:pPr>
            <w:r>
              <w:rPr>
                <w:rFonts w:cs="Arial"/>
              </w:rPr>
              <w:t>GP19 conference</w:t>
            </w:r>
          </w:p>
          <w:p w14:paraId="7A53DD7F" w14:textId="77777777" w:rsidR="000F0F18" w:rsidRPr="0043268A" w:rsidRDefault="000F0F18" w:rsidP="00E117F6">
            <w:pPr>
              <w:pStyle w:val="DHHStabletext"/>
              <w:spacing w:before="0" w:after="40"/>
              <w:rPr>
                <w:rFonts w:cs="Arial"/>
              </w:rPr>
            </w:pPr>
            <w:r>
              <w:rPr>
                <w:rFonts w:cs="Arial"/>
              </w:rPr>
              <w:t>APNA conference</w:t>
            </w:r>
          </w:p>
        </w:tc>
        <w:tc>
          <w:tcPr>
            <w:tcW w:w="1984" w:type="dxa"/>
            <w:shd w:val="clear" w:color="auto" w:fill="auto"/>
            <w:vAlign w:val="center"/>
          </w:tcPr>
          <w:p w14:paraId="7E6555D5" w14:textId="77777777" w:rsidR="00F85DF3" w:rsidRPr="0043268A" w:rsidRDefault="00F85DF3" w:rsidP="000F0F18">
            <w:pPr>
              <w:pStyle w:val="DHHStabletext"/>
              <w:spacing w:before="60" w:after="40"/>
              <w:rPr>
                <w:rFonts w:cs="Arial"/>
              </w:rPr>
            </w:pPr>
            <w:r w:rsidRPr="0043268A">
              <w:rPr>
                <w:rFonts w:cs="Arial"/>
              </w:rPr>
              <w:t>Abstract submission:</w:t>
            </w:r>
          </w:p>
          <w:p w14:paraId="109AC099" w14:textId="77777777" w:rsidR="00F85DF3" w:rsidRPr="0043268A" w:rsidRDefault="00F85DF3" w:rsidP="000F0F18">
            <w:pPr>
              <w:pStyle w:val="DHHStabletext"/>
              <w:spacing w:before="60" w:after="40"/>
              <w:rPr>
                <w:rFonts w:cs="Arial"/>
              </w:rPr>
            </w:pPr>
            <w:r w:rsidRPr="0043268A">
              <w:rPr>
                <w:rFonts w:cs="Arial"/>
              </w:rPr>
              <w:t>Aug 2018</w:t>
            </w:r>
          </w:p>
          <w:p w14:paraId="1BDB5692" w14:textId="77777777" w:rsidR="00F85DF3" w:rsidRPr="0043268A" w:rsidRDefault="00F85DF3" w:rsidP="00E117F6">
            <w:pPr>
              <w:pStyle w:val="DHHStabletext"/>
              <w:spacing w:before="0" w:after="40"/>
              <w:rPr>
                <w:rFonts w:cs="Arial"/>
              </w:rPr>
            </w:pPr>
            <w:r w:rsidRPr="0043268A">
              <w:rPr>
                <w:rFonts w:cs="Arial"/>
              </w:rPr>
              <w:t>Nov 2018</w:t>
            </w:r>
          </w:p>
          <w:p w14:paraId="4894E03A" w14:textId="77777777" w:rsidR="00F85DF3" w:rsidRPr="00605D74" w:rsidRDefault="00605D74" w:rsidP="000F0F18">
            <w:pPr>
              <w:pStyle w:val="DHHStabletext"/>
              <w:spacing w:before="0" w:after="40"/>
              <w:rPr>
                <w:rFonts w:cs="Arial"/>
              </w:rPr>
            </w:pPr>
            <w:r w:rsidRPr="00605D74">
              <w:rPr>
                <w:rFonts w:cs="Arial"/>
              </w:rPr>
              <w:t>Mar 2019</w:t>
            </w:r>
          </w:p>
          <w:p w14:paraId="126AEBF6" w14:textId="77777777" w:rsidR="000F0F18" w:rsidRPr="0043268A" w:rsidRDefault="00605D74" w:rsidP="000F0F18">
            <w:pPr>
              <w:pStyle w:val="DHHStabletext"/>
              <w:spacing w:before="0" w:after="40"/>
              <w:rPr>
                <w:rFonts w:cs="Arial"/>
              </w:rPr>
            </w:pPr>
            <w:r>
              <w:rPr>
                <w:rFonts w:cs="Arial"/>
              </w:rPr>
              <w:t>Mar 2019</w:t>
            </w:r>
          </w:p>
        </w:tc>
        <w:tc>
          <w:tcPr>
            <w:tcW w:w="1701" w:type="dxa"/>
            <w:shd w:val="clear" w:color="auto" w:fill="auto"/>
            <w:vAlign w:val="center"/>
          </w:tcPr>
          <w:p w14:paraId="2AEAFC82" w14:textId="77777777" w:rsidR="00F85DF3" w:rsidRPr="0043268A" w:rsidRDefault="00F85DF3" w:rsidP="00E117F6">
            <w:pPr>
              <w:pStyle w:val="DHHStabletext"/>
              <w:spacing w:before="0" w:after="40"/>
              <w:rPr>
                <w:rFonts w:cs="Arial"/>
              </w:rPr>
            </w:pPr>
            <w:r w:rsidRPr="0043268A">
              <w:rPr>
                <w:rFonts w:cs="Arial"/>
              </w:rPr>
              <w:t>Jane Stewart / Janelle Loeliger</w:t>
            </w:r>
          </w:p>
        </w:tc>
      </w:tr>
      <w:tr w:rsidR="00F85DF3" w:rsidRPr="0043268A" w14:paraId="4C366678" w14:textId="77777777" w:rsidTr="0072638B">
        <w:trPr>
          <w:trHeight w:val="510"/>
        </w:trPr>
        <w:tc>
          <w:tcPr>
            <w:tcW w:w="2449" w:type="dxa"/>
            <w:shd w:val="clear" w:color="auto" w:fill="auto"/>
            <w:vAlign w:val="center"/>
          </w:tcPr>
          <w:p w14:paraId="72013CFD" w14:textId="77777777" w:rsidR="00F85DF3" w:rsidRPr="0043268A" w:rsidRDefault="00F85DF3" w:rsidP="00E117F6">
            <w:pPr>
              <w:pStyle w:val="DHHStabletext"/>
              <w:spacing w:before="0" w:after="40"/>
              <w:rPr>
                <w:rFonts w:cs="Arial"/>
              </w:rPr>
            </w:pPr>
            <w:r w:rsidRPr="0043268A">
              <w:rPr>
                <w:rFonts w:cs="Arial"/>
              </w:rPr>
              <w:t>Communicate outcomes of the project to the wider community</w:t>
            </w:r>
          </w:p>
        </w:tc>
        <w:tc>
          <w:tcPr>
            <w:tcW w:w="2835" w:type="dxa"/>
            <w:shd w:val="clear" w:color="auto" w:fill="auto"/>
            <w:vAlign w:val="center"/>
          </w:tcPr>
          <w:p w14:paraId="348D9D16" w14:textId="77777777" w:rsidR="00F85DF3" w:rsidRPr="0043268A" w:rsidRDefault="00F85DF3" w:rsidP="00E117F6">
            <w:pPr>
              <w:pStyle w:val="DHHStabletext"/>
              <w:spacing w:before="0" w:after="40"/>
              <w:rPr>
                <w:rFonts w:cs="Arial"/>
              </w:rPr>
            </w:pPr>
            <w:r w:rsidRPr="0043268A">
              <w:rPr>
                <w:rFonts w:cs="Arial"/>
              </w:rPr>
              <w:t>Consideration of journal publication as relevant</w:t>
            </w:r>
          </w:p>
        </w:tc>
        <w:tc>
          <w:tcPr>
            <w:tcW w:w="2977" w:type="dxa"/>
            <w:shd w:val="clear" w:color="auto" w:fill="auto"/>
            <w:vAlign w:val="center"/>
          </w:tcPr>
          <w:p w14:paraId="37D0337A" w14:textId="77777777" w:rsidR="00F85DF3" w:rsidRPr="0043268A" w:rsidRDefault="00F85DF3" w:rsidP="00E117F6">
            <w:pPr>
              <w:pStyle w:val="DHHStabletext"/>
              <w:spacing w:before="0" w:after="40"/>
              <w:rPr>
                <w:rFonts w:cs="Arial"/>
              </w:rPr>
            </w:pPr>
            <w:r w:rsidRPr="0043268A">
              <w:rPr>
                <w:rFonts w:cs="Arial"/>
              </w:rPr>
              <w:t>Project outcomes</w:t>
            </w:r>
          </w:p>
        </w:tc>
        <w:tc>
          <w:tcPr>
            <w:tcW w:w="2410" w:type="dxa"/>
            <w:shd w:val="clear" w:color="auto" w:fill="auto"/>
            <w:vAlign w:val="center"/>
          </w:tcPr>
          <w:p w14:paraId="4953AB08" w14:textId="77777777" w:rsidR="00F85DF3" w:rsidRPr="0043268A" w:rsidRDefault="00F85DF3" w:rsidP="00E117F6">
            <w:pPr>
              <w:pStyle w:val="DHHStabletext"/>
              <w:spacing w:before="0" w:after="40"/>
              <w:rPr>
                <w:rFonts w:cs="Arial"/>
              </w:rPr>
            </w:pPr>
            <w:r w:rsidRPr="0043268A">
              <w:rPr>
                <w:rFonts w:cs="Arial"/>
              </w:rPr>
              <w:t>TBC</w:t>
            </w:r>
          </w:p>
        </w:tc>
        <w:tc>
          <w:tcPr>
            <w:tcW w:w="1984" w:type="dxa"/>
            <w:shd w:val="clear" w:color="auto" w:fill="auto"/>
            <w:vAlign w:val="center"/>
          </w:tcPr>
          <w:p w14:paraId="29D53856" w14:textId="77777777" w:rsidR="00F85DF3" w:rsidRPr="0043268A" w:rsidRDefault="00F85DF3" w:rsidP="00E117F6">
            <w:pPr>
              <w:pStyle w:val="DHHStabletext"/>
              <w:spacing w:before="0" w:after="40"/>
              <w:rPr>
                <w:rFonts w:cs="Arial"/>
              </w:rPr>
            </w:pPr>
            <w:r w:rsidRPr="0043268A">
              <w:rPr>
                <w:rFonts w:cs="Arial"/>
              </w:rPr>
              <w:t>TBC</w:t>
            </w:r>
          </w:p>
        </w:tc>
        <w:tc>
          <w:tcPr>
            <w:tcW w:w="1701" w:type="dxa"/>
            <w:shd w:val="clear" w:color="auto" w:fill="auto"/>
            <w:vAlign w:val="center"/>
          </w:tcPr>
          <w:p w14:paraId="73DEFA54" w14:textId="77777777" w:rsidR="00F85DF3" w:rsidRPr="0043268A" w:rsidRDefault="00F85DF3" w:rsidP="00E117F6">
            <w:pPr>
              <w:pStyle w:val="DHHStabletext"/>
              <w:spacing w:before="0" w:after="40"/>
              <w:rPr>
                <w:rFonts w:cs="Arial"/>
              </w:rPr>
            </w:pPr>
            <w:r w:rsidRPr="0043268A">
              <w:rPr>
                <w:rFonts w:cs="Arial"/>
              </w:rPr>
              <w:t>Jane Stewart / Jenelle Loeliger</w:t>
            </w:r>
          </w:p>
        </w:tc>
      </w:tr>
    </w:tbl>
    <w:p w14:paraId="5E05F078" w14:textId="77777777" w:rsidR="000A7A15" w:rsidRDefault="000A7A15" w:rsidP="003260BA">
      <w:pPr>
        <w:pStyle w:val="DHHSbody"/>
        <w:sectPr w:rsidR="000A7A15" w:rsidSect="005B2180">
          <w:headerReference w:type="even" r:id="rId27"/>
          <w:headerReference w:type="default" r:id="rId28"/>
          <w:footerReference w:type="even" r:id="rId29"/>
          <w:footerReference w:type="default" r:id="rId30"/>
          <w:footerReference w:type="first" r:id="rId31"/>
          <w:pgSz w:w="16838" w:h="11906" w:orient="landscape"/>
          <w:pgMar w:top="1304" w:right="1701" w:bottom="1304" w:left="1134" w:header="454" w:footer="510" w:gutter="0"/>
          <w:cols w:space="720"/>
          <w:docGrid w:linePitch="360"/>
        </w:sectPr>
      </w:pPr>
    </w:p>
    <w:p w14:paraId="24E7147F" w14:textId="77777777" w:rsidR="00A129AB" w:rsidRDefault="00A129AB" w:rsidP="002E4086">
      <w:pPr>
        <w:pStyle w:val="Heading1"/>
      </w:pPr>
      <w:bookmarkStart w:id="38" w:name="_Toc526859845"/>
      <w:r>
        <w:lastRenderedPageBreak/>
        <w:t>Appendix 2:</w:t>
      </w:r>
      <w:r w:rsidR="006A3E18">
        <w:t xml:space="preserve"> </w:t>
      </w:r>
      <w:r>
        <w:t xml:space="preserve">Complete </w:t>
      </w:r>
      <w:r w:rsidR="00A31948">
        <w:t xml:space="preserve">results of </w:t>
      </w:r>
      <w:r>
        <w:t>general practitioner and gener</w:t>
      </w:r>
      <w:r w:rsidR="00A31948">
        <w:t>al practice nurse survey</w:t>
      </w:r>
      <w:bookmarkEnd w:id="38"/>
      <w:r w:rsidR="00A31948">
        <w:t xml:space="preserve"> </w:t>
      </w:r>
    </w:p>
    <w:p w14:paraId="500A0B00" w14:textId="77777777" w:rsidR="009951C0" w:rsidRPr="009951C0" w:rsidRDefault="009951C0" w:rsidP="00F34BAA">
      <w:pPr>
        <w:pStyle w:val="DHHStablecaption"/>
      </w:pPr>
      <w:r w:rsidRPr="00FD796B">
        <w:t>Q1. Please indicate your profession</w:t>
      </w:r>
      <w:r>
        <w:t xml:space="preserve"> (</w:t>
      </w:r>
      <w:r w:rsidRPr="00114015">
        <w:rPr>
          <w:i/>
        </w:rPr>
        <w:t>n</w:t>
      </w:r>
      <w:r>
        <w:t xml:space="preserve"> </w:t>
      </w:r>
      <w:r w:rsidRPr="00FD796B">
        <w:t>=</w:t>
      </w:r>
      <w:r>
        <w:t xml:space="preserve"> </w:t>
      </w:r>
      <w:r w:rsidRPr="00FD796B">
        <w:t>32</w:t>
      </w:r>
      <w:r>
        <w:t>)</w:t>
      </w:r>
    </w:p>
    <w:tbl>
      <w:tblPr>
        <w:tblStyle w:val="TableGrid"/>
        <w:tblW w:w="9498" w:type="dxa"/>
        <w:tblInd w:w="-34" w:type="dxa"/>
        <w:tblLook w:val="04A0" w:firstRow="1" w:lastRow="0" w:firstColumn="1" w:lastColumn="0" w:noHBand="0" w:noVBand="1"/>
      </w:tblPr>
      <w:tblGrid>
        <w:gridCol w:w="5920"/>
        <w:gridCol w:w="1701"/>
        <w:gridCol w:w="1877"/>
      </w:tblGrid>
      <w:tr w:rsidR="00A129AB" w:rsidRPr="00FD796B" w14:paraId="67F608F5" w14:textId="77777777" w:rsidTr="00114015">
        <w:trPr>
          <w:tblHeader/>
        </w:trPr>
        <w:tc>
          <w:tcPr>
            <w:tcW w:w="5920" w:type="dxa"/>
            <w:shd w:val="clear" w:color="auto" w:fill="FFFFFF" w:themeFill="background1"/>
          </w:tcPr>
          <w:p w14:paraId="2C54E80D" w14:textId="77777777" w:rsidR="00A129AB" w:rsidRPr="00FD796B" w:rsidRDefault="00F34BAA" w:rsidP="005834B8">
            <w:pPr>
              <w:pStyle w:val="DHHStablecolhead"/>
              <w:rPr>
                <w:rFonts w:cs="Arial"/>
              </w:rPr>
            </w:pPr>
            <w:r>
              <w:rPr>
                <w:rFonts w:cs="Arial"/>
              </w:rPr>
              <w:t>Profession</w:t>
            </w:r>
          </w:p>
        </w:tc>
        <w:tc>
          <w:tcPr>
            <w:tcW w:w="1701" w:type="dxa"/>
            <w:shd w:val="clear" w:color="auto" w:fill="FFFFFF" w:themeFill="background1"/>
          </w:tcPr>
          <w:p w14:paraId="50570786" w14:textId="77777777" w:rsidR="00A129AB" w:rsidRPr="00FD796B" w:rsidRDefault="00A129AB" w:rsidP="00FD796B">
            <w:pPr>
              <w:pStyle w:val="DHHStablecolhead"/>
              <w:rPr>
                <w:rFonts w:cs="Arial"/>
              </w:rPr>
            </w:pPr>
            <w:r w:rsidRPr="00FD796B">
              <w:rPr>
                <w:rFonts w:cs="Arial"/>
              </w:rPr>
              <w:t xml:space="preserve">Responses </w:t>
            </w:r>
          </w:p>
        </w:tc>
        <w:tc>
          <w:tcPr>
            <w:tcW w:w="1877" w:type="dxa"/>
            <w:shd w:val="clear" w:color="auto" w:fill="FFFFFF" w:themeFill="background1"/>
          </w:tcPr>
          <w:p w14:paraId="35C8807D" w14:textId="77777777" w:rsidR="00A129AB" w:rsidRPr="00FD796B" w:rsidRDefault="00A129AB" w:rsidP="00FD796B">
            <w:pPr>
              <w:pStyle w:val="DHHStablecolhead"/>
              <w:rPr>
                <w:rFonts w:cs="Arial"/>
              </w:rPr>
            </w:pPr>
            <w:r w:rsidRPr="00FD796B">
              <w:rPr>
                <w:rFonts w:cs="Arial"/>
              </w:rPr>
              <w:t>Percentage</w:t>
            </w:r>
          </w:p>
        </w:tc>
      </w:tr>
      <w:tr w:rsidR="00A129AB" w:rsidRPr="009626E7" w14:paraId="0BBE6F70" w14:textId="77777777" w:rsidTr="00D273DE">
        <w:tc>
          <w:tcPr>
            <w:tcW w:w="5920" w:type="dxa"/>
          </w:tcPr>
          <w:p w14:paraId="64C29F21" w14:textId="77777777" w:rsidR="00A129AB" w:rsidRPr="009626E7" w:rsidRDefault="00A129AB" w:rsidP="006476FA">
            <w:pPr>
              <w:pStyle w:val="DHHStabletext"/>
              <w:rPr>
                <w:lang w:val="en-US"/>
              </w:rPr>
            </w:pPr>
            <w:r w:rsidRPr="009626E7">
              <w:rPr>
                <w:lang w:val="en-US"/>
              </w:rPr>
              <w:t xml:space="preserve">General </w:t>
            </w:r>
            <w:r w:rsidR="00474465">
              <w:rPr>
                <w:lang w:val="en-US"/>
              </w:rPr>
              <w:t>p</w:t>
            </w:r>
            <w:r w:rsidRPr="009626E7">
              <w:rPr>
                <w:lang w:val="en-US"/>
              </w:rPr>
              <w:t>ractitioner</w:t>
            </w:r>
          </w:p>
        </w:tc>
        <w:tc>
          <w:tcPr>
            <w:tcW w:w="1701" w:type="dxa"/>
          </w:tcPr>
          <w:p w14:paraId="195FA60F" w14:textId="77777777" w:rsidR="00A129AB" w:rsidRPr="009626E7" w:rsidRDefault="00A129AB" w:rsidP="006476FA">
            <w:pPr>
              <w:pStyle w:val="DHHStabletext"/>
              <w:rPr>
                <w:lang w:val="en-US"/>
              </w:rPr>
            </w:pPr>
            <w:r w:rsidRPr="009626E7">
              <w:rPr>
                <w:lang w:val="en-US"/>
              </w:rPr>
              <w:t>22</w:t>
            </w:r>
          </w:p>
        </w:tc>
        <w:tc>
          <w:tcPr>
            <w:tcW w:w="1877" w:type="dxa"/>
          </w:tcPr>
          <w:p w14:paraId="0572449A" w14:textId="77777777" w:rsidR="00A129AB" w:rsidRPr="009626E7" w:rsidRDefault="00A129AB" w:rsidP="006476FA">
            <w:pPr>
              <w:pStyle w:val="DHHStabletext"/>
              <w:rPr>
                <w:lang w:val="en-US"/>
              </w:rPr>
            </w:pPr>
            <w:r>
              <w:rPr>
                <w:lang w:val="en-US"/>
              </w:rPr>
              <w:t>69</w:t>
            </w:r>
            <w:r w:rsidRPr="009626E7">
              <w:rPr>
                <w:lang w:val="en-US"/>
              </w:rPr>
              <w:t>%</w:t>
            </w:r>
          </w:p>
        </w:tc>
      </w:tr>
      <w:tr w:rsidR="00A129AB" w:rsidRPr="009626E7" w14:paraId="7978EAD4" w14:textId="77777777" w:rsidTr="00D273DE">
        <w:tc>
          <w:tcPr>
            <w:tcW w:w="5920" w:type="dxa"/>
          </w:tcPr>
          <w:p w14:paraId="23C5C49A" w14:textId="77777777" w:rsidR="00A129AB" w:rsidRPr="009626E7" w:rsidRDefault="00A129AB" w:rsidP="00ED49A6">
            <w:pPr>
              <w:pStyle w:val="DHHStabletext"/>
              <w:rPr>
                <w:lang w:val="en-US"/>
              </w:rPr>
            </w:pPr>
            <w:r w:rsidRPr="009626E7">
              <w:rPr>
                <w:lang w:val="en-US"/>
              </w:rPr>
              <w:t xml:space="preserve">General </w:t>
            </w:r>
            <w:r w:rsidR="00474465">
              <w:rPr>
                <w:lang w:val="en-US"/>
              </w:rPr>
              <w:t>p</w:t>
            </w:r>
            <w:r w:rsidRPr="009626E7">
              <w:rPr>
                <w:lang w:val="en-US"/>
              </w:rPr>
              <w:t xml:space="preserve">ractice </w:t>
            </w:r>
            <w:r w:rsidR="00474465">
              <w:rPr>
                <w:lang w:val="en-US"/>
              </w:rPr>
              <w:t>n</w:t>
            </w:r>
            <w:r w:rsidRPr="009626E7">
              <w:rPr>
                <w:lang w:val="en-US"/>
              </w:rPr>
              <w:t>urse</w:t>
            </w:r>
          </w:p>
        </w:tc>
        <w:tc>
          <w:tcPr>
            <w:tcW w:w="1701" w:type="dxa"/>
          </w:tcPr>
          <w:p w14:paraId="75140229" w14:textId="77777777" w:rsidR="00A129AB" w:rsidRPr="009626E7" w:rsidRDefault="00A129AB" w:rsidP="006476FA">
            <w:pPr>
              <w:pStyle w:val="DHHStabletext"/>
              <w:rPr>
                <w:lang w:val="en-US"/>
              </w:rPr>
            </w:pPr>
            <w:r w:rsidRPr="009626E7">
              <w:rPr>
                <w:lang w:val="en-US"/>
              </w:rPr>
              <w:t>10</w:t>
            </w:r>
          </w:p>
        </w:tc>
        <w:tc>
          <w:tcPr>
            <w:tcW w:w="1877" w:type="dxa"/>
          </w:tcPr>
          <w:p w14:paraId="1BA3E445" w14:textId="77777777" w:rsidR="00A129AB" w:rsidRPr="009626E7" w:rsidRDefault="00A129AB" w:rsidP="006476FA">
            <w:pPr>
              <w:pStyle w:val="DHHStabletext"/>
              <w:rPr>
                <w:lang w:val="en-US"/>
              </w:rPr>
            </w:pPr>
            <w:r w:rsidRPr="009626E7">
              <w:rPr>
                <w:lang w:val="en-US"/>
              </w:rPr>
              <w:t>31</w:t>
            </w:r>
            <w:r>
              <w:rPr>
                <w:lang w:val="en-US"/>
              </w:rPr>
              <w:t>%</w:t>
            </w:r>
          </w:p>
        </w:tc>
      </w:tr>
    </w:tbl>
    <w:p w14:paraId="2ED5B6F6" w14:textId="77777777" w:rsidR="006A3E18" w:rsidRDefault="009951C0" w:rsidP="00F34BAA">
      <w:pPr>
        <w:pStyle w:val="DHHStablecaption"/>
      </w:pPr>
      <w:r w:rsidRPr="00FD796B">
        <w:t>Q2. Which Primary Health Network (PHN) does your service/practice belong to?</w:t>
      </w:r>
      <w:r>
        <w:t xml:space="preserve"> (</w:t>
      </w:r>
      <w:r w:rsidRPr="00114015">
        <w:rPr>
          <w:i/>
        </w:rPr>
        <w:t xml:space="preserve">n </w:t>
      </w:r>
      <w:r w:rsidRPr="00FD796B">
        <w:t>=</w:t>
      </w:r>
      <w:r>
        <w:t xml:space="preserve"> </w:t>
      </w:r>
      <w:r w:rsidRPr="00FD796B">
        <w:t>32</w:t>
      </w:r>
      <w:r>
        <w:t>)</w:t>
      </w:r>
    </w:p>
    <w:tbl>
      <w:tblPr>
        <w:tblStyle w:val="TableGrid"/>
        <w:tblW w:w="9498" w:type="dxa"/>
        <w:tblInd w:w="-34" w:type="dxa"/>
        <w:tblLook w:val="04A0" w:firstRow="1" w:lastRow="0" w:firstColumn="1" w:lastColumn="0" w:noHBand="0" w:noVBand="1"/>
      </w:tblPr>
      <w:tblGrid>
        <w:gridCol w:w="5920"/>
        <w:gridCol w:w="1701"/>
        <w:gridCol w:w="1877"/>
      </w:tblGrid>
      <w:tr w:rsidR="00A129AB" w:rsidRPr="00FD796B" w14:paraId="0B458CC1" w14:textId="77777777" w:rsidTr="00114015">
        <w:trPr>
          <w:tblHeader/>
        </w:trPr>
        <w:tc>
          <w:tcPr>
            <w:tcW w:w="5920" w:type="dxa"/>
            <w:shd w:val="clear" w:color="auto" w:fill="FFFFFF" w:themeFill="background1"/>
          </w:tcPr>
          <w:p w14:paraId="57D8BD3A" w14:textId="77777777" w:rsidR="00A129AB" w:rsidRPr="00FD796B" w:rsidRDefault="00F34BAA" w:rsidP="005834B8">
            <w:pPr>
              <w:pStyle w:val="DHHStablecolhead"/>
              <w:rPr>
                <w:rFonts w:cs="Arial"/>
              </w:rPr>
            </w:pPr>
            <w:r>
              <w:rPr>
                <w:rFonts w:cs="Arial"/>
              </w:rPr>
              <w:t>PHN</w:t>
            </w:r>
          </w:p>
        </w:tc>
        <w:tc>
          <w:tcPr>
            <w:tcW w:w="1701" w:type="dxa"/>
            <w:shd w:val="clear" w:color="auto" w:fill="FFFFFF" w:themeFill="background1"/>
          </w:tcPr>
          <w:p w14:paraId="30E04D50" w14:textId="77777777" w:rsidR="00A129AB" w:rsidRPr="00FD796B" w:rsidRDefault="00A129AB" w:rsidP="00FD796B">
            <w:pPr>
              <w:pStyle w:val="DHHStablecolhead"/>
              <w:rPr>
                <w:rFonts w:cs="Arial"/>
              </w:rPr>
            </w:pPr>
            <w:r w:rsidRPr="00FD796B">
              <w:rPr>
                <w:rFonts w:cs="Arial"/>
              </w:rPr>
              <w:t xml:space="preserve">Responses </w:t>
            </w:r>
          </w:p>
        </w:tc>
        <w:tc>
          <w:tcPr>
            <w:tcW w:w="1877" w:type="dxa"/>
            <w:shd w:val="clear" w:color="auto" w:fill="FFFFFF" w:themeFill="background1"/>
          </w:tcPr>
          <w:p w14:paraId="2802B77A" w14:textId="77777777" w:rsidR="00A129AB" w:rsidRPr="00FD796B" w:rsidRDefault="00A129AB" w:rsidP="00FD796B">
            <w:pPr>
              <w:pStyle w:val="DHHStablecolhead"/>
              <w:rPr>
                <w:rFonts w:cs="Arial"/>
              </w:rPr>
            </w:pPr>
            <w:r w:rsidRPr="00FD796B">
              <w:rPr>
                <w:rFonts w:cs="Arial"/>
              </w:rPr>
              <w:t>Percentage</w:t>
            </w:r>
          </w:p>
        </w:tc>
      </w:tr>
      <w:tr w:rsidR="00A129AB" w:rsidRPr="009626E7" w14:paraId="3C6CDE5C" w14:textId="77777777" w:rsidTr="00D273DE">
        <w:tc>
          <w:tcPr>
            <w:tcW w:w="5920" w:type="dxa"/>
          </w:tcPr>
          <w:p w14:paraId="06357BE5" w14:textId="77777777" w:rsidR="00A129AB" w:rsidRPr="009626E7" w:rsidRDefault="00A129AB" w:rsidP="006476FA">
            <w:pPr>
              <w:pStyle w:val="DHHStabletext"/>
              <w:rPr>
                <w:lang w:val="en-US"/>
              </w:rPr>
            </w:pPr>
            <w:r w:rsidRPr="009626E7">
              <w:rPr>
                <w:lang w:val="en-US"/>
              </w:rPr>
              <w:t>Gippsland</w:t>
            </w:r>
          </w:p>
        </w:tc>
        <w:tc>
          <w:tcPr>
            <w:tcW w:w="1701" w:type="dxa"/>
          </w:tcPr>
          <w:p w14:paraId="4CDEA102" w14:textId="77777777" w:rsidR="00A129AB" w:rsidRPr="009626E7" w:rsidRDefault="00A129AB" w:rsidP="006476FA">
            <w:pPr>
              <w:pStyle w:val="DHHStabletext"/>
              <w:rPr>
                <w:lang w:val="en-US"/>
              </w:rPr>
            </w:pPr>
            <w:r w:rsidRPr="009626E7">
              <w:rPr>
                <w:lang w:val="en-US"/>
              </w:rPr>
              <w:t>2</w:t>
            </w:r>
          </w:p>
        </w:tc>
        <w:tc>
          <w:tcPr>
            <w:tcW w:w="1877" w:type="dxa"/>
          </w:tcPr>
          <w:p w14:paraId="13D3B900" w14:textId="77777777" w:rsidR="00A129AB" w:rsidRPr="009626E7" w:rsidRDefault="00A129AB" w:rsidP="006476FA">
            <w:pPr>
              <w:pStyle w:val="DHHStabletext"/>
              <w:rPr>
                <w:lang w:val="en-US"/>
              </w:rPr>
            </w:pPr>
            <w:r w:rsidRPr="009626E7">
              <w:rPr>
                <w:lang w:val="en-US"/>
              </w:rPr>
              <w:t>6.25%</w:t>
            </w:r>
          </w:p>
        </w:tc>
      </w:tr>
      <w:tr w:rsidR="00A129AB" w:rsidRPr="009626E7" w14:paraId="04359D7D" w14:textId="77777777" w:rsidTr="00D273DE">
        <w:tc>
          <w:tcPr>
            <w:tcW w:w="5920" w:type="dxa"/>
          </w:tcPr>
          <w:p w14:paraId="379B5374" w14:textId="77777777" w:rsidR="00A129AB" w:rsidRPr="009626E7" w:rsidRDefault="00A129AB" w:rsidP="006476FA">
            <w:pPr>
              <w:pStyle w:val="DHHStabletext"/>
              <w:rPr>
                <w:lang w:val="en-US"/>
              </w:rPr>
            </w:pPr>
            <w:r w:rsidRPr="009626E7">
              <w:rPr>
                <w:lang w:val="en-US"/>
              </w:rPr>
              <w:t>Murray</w:t>
            </w:r>
          </w:p>
        </w:tc>
        <w:tc>
          <w:tcPr>
            <w:tcW w:w="1701" w:type="dxa"/>
          </w:tcPr>
          <w:p w14:paraId="5CDD4F6C" w14:textId="77777777" w:rsidR="00A129AB" w:rsidRPr="009626E7" w:rsidRDefault="00A129AB" w:rsidP="006476FA">
            <w:pPr>
              <w:pStyle w:val="DHHStabletext"/>
              <w:rPr>
                <w:lang w:val="en-US"/>
              </w:rPr>
            </w:pPr>
            <w:r w:rsidRPr="009626E7">
              <w:rPr>
                <w:lang w:val="en-US"/>
              </w:rPr>
              <w:t>3</w:t>
            </w:r>
          </w:p>
        </w:tc>
        <w:tc>
          <w:tcPr>
            <w:tcW w:w="1877" w:type="dxa"/>
          </w:tcPr>
          <w:p w14:paraId="313CCA9C" w14:textId="77777777" w:rsidR="00A129AB" w:rsidRPr="009626E7" w:rsidRDefault="00A129AB" w:rsidP="006476FA">
            <w:pPr>
              <w:pStyle w:val="DHHStabletext"/>
              <w:rPr>
                <w:lang w:val="en-US"/>
              </w:rPr>
            </w:pPr>
            <w:r w:rsidRPr="009626E7">
              <w:rPr>
                <w:lang w:val="en-US"/>
              </w:rPr>
              <w:t>9.38%</w:t>
            </w:r>
          </w:p>
        </w:tc>
      </w:tr>
      <w:tr w:rsidR="00A129AB" w:rsidRPr="009626E7" w14:paraId="121CBA72" w14:textId="77777777" w:rsidTr="00D273DE">
        <w:tc>
          <w:tcPr>
            <w:tcW w:w="5920" w:type="dxa"/>
          </w:tcPr>
          <w:p w14:paraId="17E77D95" w14:textId="77777777" w:rsidR="00A129AB" w:rsidRPr="009626E7" w:rsidRDefault="00A129AB" w:rsidP="006476FA">
            <w:pPr>
              <w:pStyle w:val="DHHStabletext"/>
              <w:rPr>
                <w:lang w:val="en-US"/>
              </w:rPr>
            </w:pPr>
            <w:r w:rsidRPr="009626E7">
              <w:rPr>
                <w:lang w:val="en-US"/>
              </w:rPr>
              <w:t>Eastern Melbourne</w:t>
            </w:r>
          </w:p>
        </w:tc>
        <w:tc>
          <w:tcPr>
            <w:tcW w:w="1701" w:type="dxa"/>
          </w:tcPr>
          <w:p w14:paraId="26C9874F" w14:textId="77777777" w:rsidR="00A129AB" w:rsidRPr="009626E7" w:rsidRDefault="00A129AB" w:rsidP="006476FA">
            <w:pPr>
              <w:pStyle w:val="DHHStabletext"/>
              <w:rPr>
                <w:lang w:val="en-US"/>
              </w:rPr>
            </w:pPr>
            <w:r w:rsidRPr="009626E7">
              <w:rPr>
                <w:lang w:val="en-US"/>
              </w:rPr>
              <w:t>4</w:t>
            </w:r>
          </w:p>
        </w:tc>
        <w:tc>
          <w:tcPr>
            <w:tcW w:w="1877" w:type="dxa"/>
          </w:tcPr>
          <w:p w14:paraId="1C58B4CC" w14:textId="77777777" w:rsidR="00A129AB" w:rsidRPr="009626E7" w:rsidRDefault="00A129AB" w:rsidP="006476FA">
            <w:pPr>
              <w:pStyle w:val="DHHStabletext"/>
              <w:rPr>
                <w:lang w:val="en-US"/>
              </w:rPr>
            </w:pPr>
            <w:r w:rsidRPr="009626E7">
              <w:rPr>
                <w:lang w:val="en-US"/>
              </w:rPr>
              <w:t>12.5%</w:t>
            </w:r>
          </w:p>
        </w:tc>
      </w:tr>
      <w:tr w:rsidR="00A129AB" w:rsidRPr="009626E7" w14:paraId="531925EC" w14:textId="77777777" w:rsidTr="00D273DE">
        <w:tc>
          <w:tcPr>
            <w:tcW w:w="5920" w:type="dxa"/>
          </w:tcPr>
          <w:p w14:paraId="73297410" w14:textId="77777777" w:rsidR="00A129AB" w:rsidRPr="009626E7" w:rsidRDefault="00A129AB" w:rsidP="006476FA">
            <w:pPr>
              <w:pStyle w:val="DHHStabletext"/>
              <w:rPr>
                <w:lang w:val="en-US"/>
              </w:rPr>
            </w:pPr>
            <w:r w:rsidRPr="009626E7">
              <w:rPr>
                <w:lang w:val="en-US"/>
              </w:rPr>
              <w:t>North Western Melbourne</w:t>
            </w:r>
          </w:p>
        </w:tc>
        <w:tc>
          <w:tcPr>
            <w:tcW w:w="1701" w:type="dxa"/>
          </w:tcPr>
          <w:p w14:paraId="1856830D" w14:textId="77777777" w:rsidR="00A129AB" w:rsidRPr="009626E7" w:rsidRDefault="00A129AB" w:rsidP="006476FA">
            <w:pPr>
              <w:pStyle w:val="DHHStabletext"/>
              <w:rPr>
                <w:lang w:val="en-US"/>
              </w:rPr>
            </w:pPr>
            <w:r w:rsidRPr="009626E7">
              <w:rPr>
                <w:lang w:val="en-US"/>
              </w:rPr>
              <w:t>9</w:t>
            </w:r>
          </w:p>
        </w:tc>
        <w:tc>
          <w:tcPr>
            <w:tcW w:w="1877" w:type="dxa"/>
          </w:tcPr>
          <w:p w14:paraId="49EE394D" w14:textId="77777777" w:rsidR="00A129AB" w:rsidRPr="009626E7" w:rsidRDefault="00A129AB" w:rsidP="006476FA">
            <w:pPr>
              <w:pStyle w:val="DHHStabletext"/>
              <w:rPr>
                <w:lang w:val="en-US"/>
              </w:rPr>
            </w:pPr>
            <w:r w:rsidRPr="009626E7">
              <w:rPr>
                <w:lang w:val="en-US"/>
              </w:rPr>
              <w:t>28.10%</w:t>
            </w:r>
          </w:p>
        </w:tc>
      </w:tr>
      <w:tr w:rsidR="00A129AB" w:rsidRPr="009626E7" w14:paraId="1AC07A16" w14:textId="77777777" w:rsidTr="00D273DE">
        <w:tc>
          <w:tcPr>
            <w:tcW w:w="5920" w:type="dxa"/>
          </w:tcPr>
          <w:p w14:paraId="06D0BE9B" w14:textId="77777777" w:rsidR="00A129AB" w:rsidRPr="009626E7" w:rsidRDefault="00A129AB" w:rsidP="006476FA">
            <w:pPr>
              <w:pStyle w:val="DHHStabletext"/>
              <w:rPr>
                <w:lang w:val="en-US"/>
              </w:rPr>
            </w:pPr>
            <w:r w:rsidRPr="009626E7">
              <w:rPr>
                <w:lang w:val="en-US"/>
              </w:rPr>
              <w:t>South Western Melbourne</w:t>
            </w:r>
          </w:p>
        </w:tc>
        <w:tc>
          <w:tcPr>
            <w:tcW w:w="1701" w:type="dxa"/>
          </w:tcPr>
          <w:p w14:paraId="112CFB0E" w14:textId="77777777" w:rsidR="00A129AB" w:rsidRPr="009626E7" w:rsidRDefault="00A129AB" w:rsidP="006476FA">
            <w:pPr>
              <w:pStyle w:val="DHHStabletext"/>
              <w:rPr>
                <w:lang w:val="en-US"/>
              </w:rPr>
            </w:pPr>
            <w:r w:rsidRPr="009626E7">
              <w:rPr>
                <w:lang w:val="en-US"/>
              </w:rPr>
              <w:t>6</w:t>
            </w:r>
          </w:p>
        </w:tc>
        <w:tc>
          <w:tcPr>
            <w:tcW w:w="1877" w:type="dxa"/>
          </w:tcPr>
          <w:p w14:paraId="05A80B27" w14:textId="77777777" w:rsidR="00A129AB" w:rsidRPr="009626E7" w:rsidRDefault="00A129AB" w:rsidP="006476FA">
            <w:pPr>
              <w:pStyle w:val="DHHStabletext"/>
              <w:rPr>
                <w:lang w:val="en-US"/>
              </w:rPr>
            </w:pPr>
            <w:r w:rsidRPr="009626E7">
              <w:rPr>
                <w:lang w:val="en-US"/>
              </w:rPr>
              <w:t>18.75%</w:t>
            </w:r>
          </w:p>
        </w:tc>
      </w:tr>
      <w:tr w:rsidR="00A129AB" w:rsidRPr="009626E7" w14:paraId="5593F5EE" w14:textId="77777777" w:rsidTr="00D273DE">
        <w:tc>
          <w:tcPr>
            <w:tcW w:w="5920" w:type="dxa"/>
          </w:tcPr>
          <w:p w14:paraId="65186A31" w14:textId="77777777" w:rsidR="00A129AB" w:rsidRPr="009626E7" w:rsidRDefault="00A129AB" w:rsidP="006476FA">
            <w:pPr>
              <w:pStyle w:val="DHHStabletext"/>
              <w:rPr>
                <w:lang w:val="en-US"/>
              </w:rPr>
            </w:pPr>
            <w:r w:rsidRPr="009626E7">
              <w:rPr>
                <w:lang w:val="en-US"/>
              </w:rPr>
              <w:t>Western Victoria</w:t>
            </w:r>
          </w:p>
        </w:tc>
        <w:tc>
          <w:tcPr>
            <w:tcW w:w="1701" w:type="dxa"/>
          </w:tcPr>
          <w:p w14:paraId="74AECF96" w14:textId="77777777" w:rsidR="00A129AB" w:rsidRPr="009626E7" w:rsidRDefault="00A129AB" w:rsidP="006476FA">
            <w:pPr>
              <w:pStyle w:val="DHHStabletext"/>
              <w:rPr>
                <w:lang w:val="en-US"/>
              </w:rPr>
            </w:pPr>
            <w:r w:rsidRPr="009626E7">
              <w:rPr>
                <w:lang w:val="en-US"/>
              </w:rPr>
              <w:t>8</w:t>
            </w:r>
          </w:p>
        </w:tc>
        <w:tc>
          <w:tcPr>
            <w:tcW w:w="1877" w:type="dxa"/>
          </w:tcPr>
          <w:p w14:paraId="715E9C02" w14:textId="77777777" w:rsidR="00A129AB" w:rsidRPr="009626E7" w:rsidRDefault="00A129AB" w:rsidP="006476FA">
            <w:pPr>
              <w:pStyle w:val="DHHStabletext"/>
              <w:rPr>
                <w:lang w:val="en-US"/>
              </w:rPr>
            </w:pPr>
            <w:r w:rsidRPr="009626E7">
              <w:rPr>
                <w:lang w:val="en-US"/>
              </w:rPr>
              <w:t>25%</w:t>
            </w:r>
          </w:p>
        </w:tc>
      </w:tr>
    </w:tbl>
    <w:p w14:paraId="284E9962" w14:textId="77777777" w:rsidR="006A3E18" w:rsidRDefault="009951C0" w:rsidP="00F34BAA">
      <w:pPr>
        <w:pStyle w:val="DHHStablecaption"/>
      </w:pPr>
      <w:r w:rsidRPr="00FD796B">
        <w:t>Q3. How would you rate your knowledge of cancer malnutrition</w:t>
      </w:r>
      <w:r>
        <w:t>? (</w:t>
      </w:r>
      <w:r w:rsidRPr="006F0885">
        <w:rPr>
          <w:i/>
        </w:rPr>
        <w:t xml:space="preserve">n = </w:t>
      </w:r>
      <w:r w:rsidRPr="00FD796B">
        <w:t>32</w:t>
      </w:r>
      <w:r>
        <w:t>)</w:t>
      </w:r>
    </w:p>
    <w:tbl>
      <w:tblPr>
        <w:tblStyle w:val="TableGrid"/>
        <w:tblW w:w="9498" w:type="dxa"/>
        <w:tblInd w:w="-34" w:type="dxa"/>
        <w:tblLook w:val="04A0" w:firstRow="1" w:lastRow="0" w:firstColumn="1" w:lastColumn="0" w:noHBand="0" w:noVBand="1"/>
      </w:tblPr>
      <w:tblGrid>
        <w:gridCol w:w="1990"/>
        <w:gridCol w:w="1848"/>
        <w:gridCol w:w="1849"/>
        <w:gridCol w:w="1848"/>
        <w:gridCol w:w="1963"/>
      </w:tblGrid>
      <w:tr w:rsidR="00A129AB" w:rsidRPr="009626E7" w14:paraId="5E86C628" w14:textId="77777777" w:rsidTr="00F34BAA">
        <w:trPr>
          <w:tblHeader/>
        </w:trPr>
        <w:tc>
          <w:tcPr>
            <w:tcW w:w="1990" w:type="dxa"/>
          </w:tcPr>
          <w:p w14:paraId="6A5F09FC" w14:textId="77777777" w:rsidR="00A129AB" w:rsidRPr="009626E7" w:rsidRDefault="00A129AB" w:rsidP="00F34BAA">
            <w:pPr>
              <w:pStyle w:val="DHHStablecolhead"/>
              <w:rPr>
                <w:lang w:val="en-US"/>
              </w:rPr>
            </w:pPr>
            <w:r w:rsidRPr="009626E7">
              <w:rPr>
                <w:lang w:val="en-US"/>
              </w:rPr>
              <w:t>Poor</w:t>
            </w:r>
          </w:p>
        </w:tc>
        <w:tc>
          <w:tcPr>
            <w:tcW w:w="1848" w:type="dxa"/>
          </w:tcPr>
          <w:p w14:paraId="5B0EEA07" w14:textId="77777777" w:rsidR="00A129AB" w:rsidRPr="009626E7" w:rsidRDefault="00A129AB" w:rsidP="00F34BAA">
            <w:pPr>
              <w:pStyle w:val="DHHStablecolhead"/>
              <w:rPr>
                <w:lang w:val="en-US"/>
              </w:rPr>
            </w:pPr>
            <w:r w:rsidRPr="009626E7">
              <w:rPr>
                <w:lang w:val="en-US"/>
              </w:rPr>
              <w:t>Moderate</w:t>
            </w:r>
          </w:p>
        </w:tc>
        <w:tc>
          <w:tcPr>
            <w:tcW w:w="1849" w:type="dxa"/>
          </w:tcPr>
          <w:p w14:paraId="6634F472" w14:textId="77777777" w:rsidR="00A129AB" w:rsidRPr="009626E7" w:rsidRDefault="00A129AB" w:rsidP="00F34BAA">
            <w:pPr>
              <w:pStyle w:val="DHHStablecolhead"/>
              <w:rPr>
                <w:lang w:val="en-US"/>
              </w:rPr>
            </w:pPr>
            <w:r w:rsidRPr="009626E7">
              <w:rPr>
                <w:lang w:val="en-US"/>
              </w:rPr>
              <w:t>Good</w:t>
            </w:r>
          </w:p>
        </w:tc>
        <w:tc>
          <w:tcPr>
            <w:tcW w:w="1848" w:type="dxa"/>
          </w:tcPr>
          <w:p w14:paraId="18929474" w14:textId="77777777" w:rsidR="00A129AB" w:rsidRPr="009626E7" w:rsidRDefault="00A129AB" w:rsidP="00F34BAA">
            <w:pPr>
              <w:pStyle w:val="DHHStablecolhead"/>
              <w:rPr>
                <w:lang w:val="en-US"/>
              </w:rPr>
            </w:pPr>
            <w:r w:rsidRPr="009626E7">
              <w:rPr>
                <w:lang w:val="en-US"/>
              </w:rPr>
              <w:t>Very good</w:t>
            </w:r>
          </w:p>
        </w:tc>
        <w:tc>
          <w:tcPr>
            <w:tcW w:w="1963" w:type="dxa"/>
          </w:tcPr>
          <w:p w14:paraId="4A55F437" w14:textId="77777777" w:rsidR="00A129AB" w:rsidRPr="009626E7" w:rsidRDefault="00A129AB" w:rsidP="00F34BAA">
            <w:pPr>
              <w:pStyle w:val="DHHStablecolhead"/>
              <w:rPr>
                <w:lang w:val="en-US"/>
              </w:rPr>
            </w:pPr>
            <w:r w:rsidRPr="009626E7">
              <w:rPr>
                <w:lang w:val="en-US"/>
              </w:rPr>
              <w:t>Extremely good</w:t>
            </w:r>
          </w:p>
        </w:tc>
      </w:tr>
      <w:tr w:rsidR="00A129AB" w:rsidRPr="009626E7" w14:paraId="282BE546" w14:textId="77777777" w:rsidTr="00D273DE">
        <w:tc>
          <w:tcPr>
            <w:tcW w:w="1990" w:type="dxa"/>
          </w:tcPr>
          <w:p w14:paraId="736CE71C" w14:textId="77777777" w:rsidR="00A129AB" w:rsidRPr="009626E7" w:rsidRDefault="00A129AB" w:rsidP="006476FA">
            <w:pPr>
              <w:pStyle w:val="DHHStabletext"/>
              <w:rPr>
                <w:lang w:val="en-US"/>
              </w:rPr>
            </w:pPr>
            <w:r w:rsidRPr="009626E7">
              <w:rPr>
                <w:lang w:val="en-US"/>
              </w:rPr>
              <w:t>18.75%</w:t>
            </w:r>
          </w:p>
        </w:tc>
        <w:tc>
          <w:tcPr>
            <w:tcW w:w="1848" w:type="dxa"/>
          </w:tcPr>
          <w:p w14:paraId="33EB23AB" w14:textId="77777777" w:rsidR="00A129AB" w:rsidRPr="009626E7" w:rsidRDefault="00A129AB" w:rsidP="006476FA">
            <w:pPr>
              <w:pStyle w:val="DHHStabletext"/>
              <w:rPr>
                <w:lang w:val="en-US"/>
              </w:rPr>
            </w:pPr>
            <w:r w:rsidRPr="009626E7">
              <w:rPr>
                <w:lang w:val="en-US"/>
              </w:rPr>
              <w:t>56.25%</w:t>
            </w:r>
          </w:p>
        </w:tc>
        <w:tc>
          <w:tcPr>
            <w:tcW w:w="1849" w:type="dxa"/>
          </w:tcPr>
          <w:p w14:paraId="5EC432C2" w14:textId="77777777" w:rsidR="00A129AB" w:rsidRPr="009626E7" w:rsidRDefault="00A129AB" w:rsidP="006476FA">
            <w:pPr>
              <w:pStyle w:val="DHHStabletext"/>
              <w:rPr>
                <w:lang w:val="en-US"/>
              </w:rPr>
            </w:pPr>
            <w:r w:rsidRPr="009626E7">
              <w:rPr>
                <w:lang w:val="en-US"/>
              </w:rPr>
              <w:t>18.75%</w:t>
            </w:r>
          </w:p>
        </w:tc>
        <w:tc>
          <w:tcPr>
            <w:tcW w:w="1848" w:type="dxa"/>
          </w:tcPr>
          <w:p w14:paraId="27DC1BF0" w14:textId="77777777" w:rsidR="00A129AB" w:rsidRPr="009626E7" w:rsidRDefault="00A129AB" w:rsidP="006476FA">
            <w:pPr>
              <w:pStyle w:val="DHHStabletext"/>
              <w:rPr>
                <w:lang w:val="en-US"/>
              </w:rPr>
            </w:pPr>
            <w:r w:rsidRPr="009626E7">
              <w:rPr>
                <w:lang w:val="en-US"/>
              </w:rPr>
              <w:t>6.25%</w:t>
            </w:r>
          </w:p>
        </w:tc>
        <w:tc>
          <w:tcPr>
            <w:tcW w:w="1963" w:type="dxa"/>
          </w:tcPr>
          <w:p w14:paraId="42288966" w14:textId="77777777" w:rsidR="00A129AB" w:rsidRPr="009626E7" w:rsidRDefault="00A129AB" w:rsidP="006476FA">
            <w:pPr>
              <w:pStyle w:val="DHHStabletext"/>
              <w:rPr>
                <w:lang w:val="en-US"/>
              </w:rPr>
            </w:pPr>
            <w:r w:rsidRPr="009626E7">
              <w:rPr>
                <w:lang w:val="en-US"/>
              </w:rPr>
              <w:t>0%</w:t>
            </w:r>
          </w:p>
        </w:tc>
      </w:tr>
    </w:tbl>
    <w:p w14:paraId="37077264" w14:textId="77777777" w:rsidR="004F4D41" w:rsidRPr="00F757CF" w:rsidRDefault="004F4D41" w:rsidP="004F4D41">
      <w:pPr>
        <w:pStyle w:val="DHHSbodyaftertablefigure"/>
        <w:rPr>
          <w:lang w:val="en-US"/>
        </w:rPr>
      </w:pPr>
      <w:r w:rsidRPr="00F757CF">
        <w:rPr>
          <w:lang w:val="en-US"/>
        </w:rPr>
        <w:t>Comments:</w:t>
      </w:r>
    </w:p>
    <w:p w14:paraId="33BC3681" w14:textId="77777777" w:rsidR="004F4D41" w:rsidRPr="003C354A" w:rsidRDefault="004F4D41" w:rsidP="004F4D41">
      <w:pPr>
        <w:pStyle w:val="DHHSbullet1"/>
        <w:rPr>
          <w:lang w:val="en-US"/>
        </w:rPr>
      </w:pPr>
      <w:r w:rsidRPr="003C354A">
        <w:rPr>
          <w:lang w:val="en-US"/>
        </w:rPr>
        <w:t>Had previously worked in oncology and this is something that is sometimes screened for but we have no tools</w:t>
      </w:r>
    </w:p>
    <w:p w14:paraId="5683B3FA" w14:textId="77777777" w:rsidR="004F4D41" w:rsidRPr="003C354A" w:rsidRDefault="004F4D41" w:rsidP="004F4D41">
      <w:pPr>
        <w:pStyle w:val="DHHSbullet1"/>
        <w:rPr>
          <w:lang w:val="en-US"/>
        </w:rPr>
      </w:pPr>
      <w:r w:rsidRPr="003C354A">
        <w:rPr>
          <w:lang w:val="en-US"/>
        </w:rPr>
        <w:t xml:space="preserve">Past experience in </w:t>
      </w:r>
      <w:r>
        <w:rPr>
          <w:lang w:val="en-US"/>
        </w:rPr>
        <w:t>o</w:t>
      </w:r>
      <w:r w:rsidRPr="003C354A">
        <w:rPr>
          <w:lang w:val="en-US"/>
        </w:rPr>
        <w:t xml:space="preserve">ncology </w:t>
      </w:r>
      <w:r>
        <w:rPr>
          <w:lang w:val="en-US"/>
        </w:rPr>
        <w:t>and</w:t>
      </w:r>
      <w:r w:rsidRPr="003C354A">
        <w:rPr>
          <w:lang w:val="en-US"/>
        </w:rPr>
        <w:t xml:space="preserve"> </w:t>
      </w:r>
      <w:r>
        <w:rPr>
          <w:lang w:val="en-US"/>
        </w:rPr>
        <w:t>p</w:t>
      </w:r>
      <w:r w:rsidRPr="003C354A">
        <w:rPr>
          <w:lang w:val="en-US"/>
        </w:rPr>
        <w:t>all</w:t>
      </w:r>
      <w:r>
        <w:rPr>
          <w:lang w:val="en-US"/>
        </w:rPr>
        <w:t>iative</w:t>
      </w:r>
      <w:r w:rsidRPr="003C354A">
        <w:rPr>
          <w:lang w:val="en-US"/>
        </w:rPr>
        <w:t xml:space="preserve"> </w:t>
      </w:r>
      <w:r>
        <w:rPr>
          <w:lang w:val="en-US"/>
        </w:rPr>
        <w:t>c</w:t>
      </w:r>
      <w:r w:rsidRPr="003C354A">
        <w:rPr>
          <w:lang w:val="en-US"/>
        </w:rPr>
        <w:t>are</w:t>
      </w:r>
    </w:p>
    <w:p w14:paraId="159C51BE" w14:textId="77777777" w:rsidR="004F4D41" w:rsidRDefault="004F4D41" w:rsidP="004F4D41">
      <w:pPr>
        <w:pStyle w:val="DHHSbullet1"/>
      </w:pPr>
      <w:r w:rsidRPr="003C354A">
        <w:rPr>
          <w:lang w:val="en-US"/>
        </w:rPr>
        <w:t>Related to cancer itself (neuroendocrine effect), swallowing</w:t>
      </w:r>
      <w:r w:rsidRPr="00F02492">
        <w:rPr>
          <w:lang w:eastAsia="en-AU"/>
        </w:rPr>
        <w:t xml:space="preserve"> di</w:t>
      </w:r>
      <w:r>
        <w:rPr>
          <w:lang w:eastAsia="en-AU"/>
        </w:rPr>
        <w:t>fficulties, ctx/rtx</w:t>
      </w:r>
      <w:r w:rsidRPr="00F02492">
        <w:rPr>
          <w:lang w:eastAsia="en-AU"/>
        </w:rPr>
        <w:t xml:space="preserve"> related</w:t>
      </w:r>
    </w:p>
    <w:p w14:paraId="28F8AA49" w14:textId="77777777" w:rsidR="006A3E18" w:rsidRDefault="009951C0" w:rsidP="00F34BAA">
      <w:pPr>
        <w:pStyle w:val="DHHStablecaption"/>
      </w:pPr>
      <w:r w:rsidRPr="00FD796B">
        <w:t>Q4. When seeing patients with cancer, how often would you</w:t>
      </w:r>
      <w:r>
        <w:t>? (</w:t>
      </w:r>
      <w:r w:rsidRPr="006F0885">
        <w:rPr>
          <w:i/>
        </w:rPr>
        <w:t xml:space="preserve">n = </w:t>
      </w:r>
      <w:r w:rsidRPr="00FD796B">
        <w:t>32</w:t>
      </w:r>
      <w:r>
        <w:t>)</w:t>
      </w:r>
    </w:p>
    <w:tbl>
      <w:tblPr>
        <w:tblStyle w:val="TableGrid"/>
        <w:tblW w:w="9498" w:type="dxa"/>
        <w:tblInd w:w="-34" w:type="dxa"/>
        <w:tblLook w:val="04A0" w:firstRow="1" w:lastRow="0" w:firstColumn="1" w:lastColumn="0" w:noHBand="0" w:noVBand="1"/>
      </w:tblPr>
      <w:tblGrid>
        <w:gridCol w:w="4240"/>
        <w:gridCol w:w="972"/>
        <w:gridCol w:w="983"/>
        <w:gridCol w:w="1284"/>
        <w:gridCol w:w="968"/>
        <w:gridCol w:w="1051"/>
      </w:tblGrid>
      <w:tr w:rsidR="00A129AB" w:rsidRPr="00FD796B" w14:paraId="5B6A93AE" w14:textId="77777777" w:rsidTr="00D273DE">
        <w:tc>
          <w:tcPr>
            <w:tcW w:w="4240" w:type="dxa"/>
            <w:shd w:val="clear" w:color="auto" w:fill="FFFFFF" w:themeFill="background1"/>
          </w:tcPr>
          <w:p w14:paraId="66A97833" w14:textId="77777777" w:rsidR="00A129AB" w:rsidRPr="00FD796B" w:rsidRDefault="00F34BAA" w:rsidP="005834B8">
            <w:pPr>
              <w:pStyle w:val="DHHStablecolhead"/>
              <w:rPr>
                <w:rFonts w:cs="Arial"/>
              </w:rPr>
            </w:pPr>
            <w:r>
              <w:rPr>
                <w:rFonts w:cs="Arial"/>
              </w:rPr>
              <w:t>Response</w:t>
            </w:r>
          </w:p>
        </w:tc>
        <w:tc>
          <w:tcPr>
            <w:tcW w:w="972" w:type="dxa"/>
            <w:shd w:val="clear" w:color="auto" w:fill="FFFFFF" w:themeFill="background1"/>
          </w:tcPr>
          <w:p w14:paraId="0E7539E3" w14:textId="77777777" w:rsidR="00A129AB" w:rsidRPr="00FD796B" w:rsidRDefault="00A129AB" w:rsidP="00FD796B">
            <w:pPr>
              <w:pStyle w:val="DHHStablecolhead"/>
              <w:rPr>
                <w:rFonts w:cs="Arial"/>
              </w:rPr>
            </w:pPr>
            <w:r w:rsidRPr="00FD796B">
              <w:rPr>
                <w:rFonts w:cs="Arial"/>
              </w:rPr>
              <w:t>Never</w:t>
            </w:r>
          </w:p>
        </w:tc>
        <w:tc>
          <w:tcPr>
            <w:tcW w:w="983" w:type="dxa"/>
            <w:shd w:val="clear" w:color="auto" w:fill="FFFFFF" w:themeFill="background1"/>
          </w:tcPr>
          <w:p w14:paraId="423A6885" w14:textId="77777777" w:rsidR="00A129AB" w:rsidRPr="00FD796B" w:rsidRDefault="00A129AB" w:rsidP="00FD796B">
            <w:pPr>
              <w:pStyle w:val="DHHStablecolhead"/>
              <w:rPr>
                <w:rFonts w:cs="Arial"/>
              </w:rPr>
            </w:pPr>
            <w:r w:rsidRPr="00FD796B">
              <w:rPr>
                <w:rFonts w:cs="Arial"/>
              </w:rPr>
              <w:t>Rarely</w:t>
            </w:r>
          </w:p>
        </w:tc>
        <w:tc>
          <w:tcPr>
            <w:tcW w:w="1284" w:type="dxa"/>
            <w:shd w:val="clear" w:color="auto" w:fill="FFFFFF" w:themeFill="background1"/>
          </w:tcPr>
          <w:p w14:paraId="55C892DA" w14:textId="77777777" w:rsidR="00A129AB" w:rsidRPr="00FD796B" w:rsidRDefault="00A129AB" w:rsidP="00FD796B">
            <w:pPr>
              <w:pStyle w:val="DHHStablecolhead"/>
              <w:rPr>
                <w:rFonts w:cs="Arial"/>
              </w:rPr>
            </w:pPr>
            <w:r w:rsidRPr="00FD796B">
              <w:rPr>
                <w:rFonts w:cs="Arial"/>
              </w:rPr>
              <w:t>Sometimes</w:t>
            </w:r>
          </w:p>
        </w:tc>
        <w:tc>
          <w:tcPr>
            <w:tcW w:w="968" w:type="dxa"/>
            <w:shd w:val="clear" w:color="auto" w:fill="FFFFFF" w:themeFill="background1"/>
          </w:tcPr>
          <w:p w14:paraId="0AB69B8D" w14:textId="77777777" w:rsidR="00A129AB" w:rsidRPr="00FD796B" w:rsidRDefault="00A129AB" w:rsidP="00FD796B">
            <w:pPr>
              <w:pStyle w:val="DHHStablecolhead"/>
              <w:rPr>
                <w:rFonts w:cs="Arial"/>
              </w:rPr>
            </w:pPr>
            <w:r w:rsidRPr="00FD796B">
              <w:rPr>
                <w:rFonts w:cs="Arial"/>
              </w:rPr>
              <w:t>Very often</w:t>
            </w:r>
          </w:p>
        </w:tc>
        <w:tc>
          <w:tcPr>
            <w:tcW w:w="1051" w:type="dxa"/>
            <w:shd w:val="clear" w:color="auto" w:fill="FFFFFF" w:themeFill="background1"/>
          </w:tcPr>
          <w:p w14:paraId="1A7A2859" w14:textId="77777777" w:rsidR="00A129AB" w:rsidRPr="00FD796B" w:rsidRDefault="00A129AB" w:rsidP="00FD796B">
            <w:pPr>
              <w:pStyle w:val="DHHStablecolhead"/>
              <w:rPr>
                <w:rFonts w:cs="Arial"/>
              </w:rPr>
            </w:pPr>
            <w:r w:rsidRPr="00FD796B">
              <w:rPr>
                <w:rFonts w:cs="Arial"/>
              </w:rPr>
              <w:t>Always</w:t>
            </w:r>
          </w:p>
        </w:tc>
      </w:tr>
      <w:tr w:rsidR="00A129AB" w:rsidRPr="009626E7" w14:paraId="1FB4E79E" w14:textId="77777777" w:rsidTr="00D273DE">
        <w:tc>
          <w:tcPr>
            <w:tcW w:w="4240" w:type="dxa"/>
          </w:tcPr>
          <w:p w14:paraId="22B060A4" w14:textId="77777777" w:rsidR="00A129AB" w:rsidRPr="009626E7" w:rsidRDefault="00A129AB" w:rsidP="006476FA">
            <w:pPr>
              <w:pStyle w:val="DHHStabletext"/>
              <w:rPr>
                <w:lang w:val="en-US"/>
              </w:rPr>
            </w:pPr>
            <w:r w:rsidRPr="009626E7">
              <w:rPr>
                <w:lang w:val="en-US"/>
              </w:rPr>
              <w:t>Weigh the patient</w:t>
            </w:r>
          </w:p>
        </w:tc>
        <w:tc>
          <w:tcPr>
            <w:tcW w:w="972" w:type="dxa"/>
          </w:tcPr>
          <w:p w14:paraId="637832AA" w14:textId="77777777" w:rsidR="00A129AB" w:rsidRPr="009626E7" w:rsidRDefault="00A129AB" w:rsidP="006476FA">
            <w:pPr>
              <w:pStyle w:val="DHHStabletext"/>
              <w:rPr>
                <w:lang w:val="en-US"/>
              </w:rPr>
            </w:pPr>
            <w:r w:rsidRPr="009626E7">
              <w:rPr>
                <w:lang w:val="en-US"/>
              </w:rPr>
              <w:t>0%</w:t>
            </w:r>
          </w:p>
        </w:tc>
        <w:tc>
          <w:tcPr>
            <w:tcW w:w="983" w:type="dxa"/>
          </w:tcPr>
          <w:p w14:paraId="153CA1B7" w14:textId="77777777" w:rsidR="00A129AB" w:rsidRPr="009626E7" w:rsidRDefault="00A129AB" w:rsidP="006476FA">
            <w:pPr>
              <w:pStyle w:val="DHHStabletext"/>
              <w:rPr>
                <w:lang w:val="en-US"/>
              </w:rPr>
            </w:pPr>
            <w:r>
              <w:rPr>
                <w:lang w:val="en-US"/>
              </w:rPr>
              <w:t>22%</w:t>
            </w:r>
          </w:p>
        </w:tc>
        <w:tc>
          <w:tcPr>
            <w:tcW w:w="1284" w:type="dxa"/>
          </w:tcPr>
          <w:p w14:paraId="5214A9EB" w14:textId="77777777" w:rsidR="00A129AB" w:rsidRPr="009626E7" w:rsidRDefault="00A129AB" w:rsidP="006476FA">
            <w:pPr>
              <w:pStyle w:val="DHHStabletext"/>
              <w:rPr>
                <w:lang w:val="en-US"/>
              </w:rPr>
            </w:pPr>
            <w:r>
              <w:rPr>
                <w:lang w:val="en-US"/>
              </w:rPr>
              <w:t>44</w:t>
            </w:r>
            <w:r w:rsidRPr="009626E7">
              <w:rPr>
                <w:lang w:val="en-US"/>
              </w:rPr>
              <w:t>%</w:t>
            </w:r>
          </w:p>
        </w:tc>
        <w:tc>
          <w:tcPr>
            <w:tcW w:w="968" w:type="dxa"/>
            <w:vAlign w:val="bottom"/>
          </w:tcPr>
          <w:p w14:paraId="7DC77E4D" w14:textId="77777777" w:rsidR="00A129AB" w:rsidRPr="009626E7" w:rsidRDefault="00A129AB" w:rsidP="006476FA">
            <w:pPr>
              <w:pStyle w:val="DHHStabletext"/>
              <w:rPr>
                <w:color w:val="333333"/>
              </w:rPr>
            </w:pPr>
            <w:r>
              <w:rPr>
                <w:color w:val="333333"/>
              </w:rPr>
              <w:t>16</w:t>
            </w:r>
            <w:r w:rsidRPr="009626E7">
              <w:rPr>
                <w:color w:val="333333"/>
              </w:rPr>
              <w:t>%</w:t>
            </w:r>
          </w:p>
        </w:tc>
        <w:tc>
          <w:tcPr>
            <w:tcW w:w="1051" w:type="dxa"/>
            <w:vAlign w:val="bottom"/>
          </w:tcPr>
          <w:p w14:paraId="69453952" w14:textId="77777777" w:rsidR="00A129AB" w:rsidRPr="009626E7" w:rsidRDefault="00A129AB" w:rsidP="006476FA">
            <w:pPr>
              <w:pStyle w:val="DHHStabletext"/>
              <w:rPr>
                <w:color w:val="333333"/>
              </w:rPr>
            </w:pPr>
            <w:r>
              <w:rPr>
                <w:color w:val="333333"/>
              </w:rPr>
              <w:t>19</w:t>
            </w:r>
            <w:r w:rsidRPr="009626E7">
              <w:rPr>
                <w:color w:val="333333"/>
              </w:rPr>
              <w:t>%</w:t>
            </w:r>
          </w:p>
        </w:tc>
      </w:tr>
      <w:tr w:rsidR="00A129AB" w:rsidRPr="009626E7" w14:paraId="0702717A" w14:textId="77777777" w:rsidTr="00D273DE">
        <w:tc>
          <w:tcPr>
            <w:tcW w:w="4240" w:type="dxa"/>
          </w:tcPr>
          <w:p w14:paraId="7A26504B" w14:textId="77777777" w:rsidR="00A129AB" w:rsidRPr="009626E7" w:rsidRDefault="00A129AB" w:rsidP="006476FA">
            <w:pPr>
              <w:pStyle w:val="DHHStabletext"/>
              <w:rPr>
                <w:lang w:val="en-US"/>
              </w:rPr>
            </w:pPr>
            <w:r w:rsidRPr="009626E7">
              <w:rPr>
                <w:lang w:val="en-US"/>
              </w:rPr>
              <w:t>Calculate BMI</w:t>
            </w:r>
          </w:p>
        </w:tc>
        <w:tc>
          <w:tcPr>
            <w:tcW w:w="972" w:type="dxa"/>
          </w:tcPr>
          <w:p w14:paraId="2AE33A6B" w14:textId="77777777" w:rsidR="00A129AB" w:rsidRPr="009626E7" w:rsidRDefault="00A129AB" w:rsidP="006476FA">
            <w:pPr>
              <w:pStyle w:val="DHHStabletext"/>
              <w:rPr>
                <w:lang w:val="en-US"/>
              </w:rPr>
            </w:pPr>
            <w:r w:rsidRPr="009626E7">
              <w:rPr>
                <w:lang w:val="en-US"/>
              </w:rPr>
              <w:t>0%</w:t>
            </w:r>
          </w:p>
        </w:tc>
        <w:tc>
          <w:tcPr>
            <w:tcW w:w="983" w:type="dxa"/>
          </w:tcPr>
          <w:p w14:paraId="6A44E75F" w14:textId="77777777" w:rsidR="00A129AB" w:rsidRPr="009626E7" w:rsidRDefault="00A129AB" w:rsidP="006476FA">
            <w:pPr>
              <w:pStyle w:val="DHHStabletext"/>
              <w:rPr>
                <w:lang w:val="en-US"/>
              </w:rPr>
            </w:pPr>
            <w:r>
              <w:rPr>
                <w:lang w:val="en-US"/>
              </w:rPr>
              <w:t>31</w:t>
            </w:r>
            <w:r w:rsidRPr="009626E7">
              <w:rPr>
                <w:lang w:val="en-US"/>
              </w:rPr>
              <w:t>%</w:t>
            </w:r>
          </w:p>
        </w:tc>
        <w:tc>
          <w:tcPr>
            <w:tcW w:w="1284" w:type="dxa"/>
          </w:tcPr>
          <w:p w14:paraId="706D12CE" w14:textId="77777777" w:rsidR="00A129AB" w:rsidRPr="009626E7" w:rsidRDefault="00A129AB" w:rsidP="006476FA">
            <w:pPr>
              <w:pStyle w:val="DHHStabletext"/>
              <w:rPr>
                <w:lang w:val="en-US"/>
              </w:rPr>
            </w:pPr>
            <w:r>
              <w:rPr>
                <w:lang w:val="en-US"/>
              </w:rPr>
              <w:t>38</w:t>
            </w:r>
            <w:r w:rsidRPr="009626E7">
              <w:rPr>
                <w:lang w:val="en-US"/>
              </w:rPr>
              <w:t>%</w:t>
            </w:r>
          </w:p>
        </w:tc>
        <w:tc>
          <w:tcPr>
            <w:tcW w:w="968" w:type="dxa"/>
            <w:vAlign w:val="bottom"/>
          </w:tcPr>
          <w:p w14:paraId="23776D3C" w14:textId="77777777" w:rsidR="00A129AB" w:rsidRPr="009626E7" w:rsidRDefault="00A129AB" w:rsidP="006476FA">
            <w:pPr>
              <w:pStyle w:val="DHHStabletext"/>
              <w:rPr>
                <w:color w:val="333333"/>
              </w:rPr>
            </w:pPr>
            <w:r>
              <w:rPr>
                <w:color w:val="333333"/>
              </w:rPr>
              <w:t>13</w:t>
            </w:r>
            <w:r w:rsidRPr="009626E7">
              <w:rPr>
                <w:color w:val="333333"/>
              </w:rPr>
              <w:t>%</w:t>
            </w:r>
          </w:p>
        </w:tc>
        <w:tc>
          <w:tcPr>
            <w:tcW w:w="1051" w:type="dxa"/>
            <w:vAlign w:val="bottom"/>
          </w:tcPr>
          <w:p w14:paraId="37A66F23" w14:textId="77777777" w:rsidR="00A129AB" w:rsidRPr="009626E7" w:rsidRDefault="00A129AB" w:rsidP="006476FA">
            <w:pPr>
              <w:pStyle w:val="DHHStabletext"/>
              <w:rPr>
                <w:color w:val="333333"/>
              </w:rPr>
            </w:pPr>
            <w:r>
              <w:rPr>
                <w:color w:val="333333"/>
              </w:rPr>
              <w:t>19</w:t>
            </w:r>
            <w:r w:rsidRPr="009626E7">
              <w:rPr>
                <w:color w:val="333333"/>
              </w:rPr>
              <w:t>%</w:t>
            </w:r>
          </w:p>
        </w:tc>
      </w:tr>
      <w:tr w:rsidR="00A129AB" w:rsidRPr="009626E7" w14:paraId="5B2A2EFA" w14:textId="77777777" w:rsidTr="00D273DE">
        <w:tc>
          <w:tcPr>
            <w:tcW w:w="4240" w:type="dxa"/>
          </w:tcPr>
          <w:p w14:paraId="03C80E0C" w14:textId="77777777" w:rsidR="00A129AB" w:rsidRPr="009626E7" w:rsidRDefault="00A129AB" w:rsidP="006476FA">
            <w:pPr>
              <w:pStyle w:val="DHHStabletext"/>
              <w:rPr>
                <w:lang w:val="en-US"/>
              </w:rPr>
            </w:pPr>
            <w:r w:rsidRPr="009626E7">
              <w:rPr>
                <w:lang w:val="en-US"/>
              </w:rPr>
              <w:t>Ask about recent weight loss</w:t>
            </w:r>
          </w:p>
        </w:tc>
        <w:tc>
          <w:tcPr>
            <w:tcW w:w="972" w:type="dxa"/>
          </w:tcPr>
          <w:p w14:paraId="2CCF82BB" w14:textId="77777777" w:rsidR="00A129AB" w:rsidRPr="009626E7" w:rsidRDefault="00A129AB" w:rsidP="006476FA">
            <w:pPr>
              <w:pStyle w:val="DHHStabletext"/>
              <w:rPr>
                <w:lang w:val="en-US"/>
              </w:rPr>
            </w:pPr>
            <w:r w:rsidRPr="009626E7">
              <w:rPr>
                <w:lang w:val="en-US"/>
              </w:rPr>
              <w:t>0%</w:t>
            </w:r>
          </w:p>
        </w:tc>
        <w:tc>
          <w:tcPr>
            <w:tcW w:w="983" w:type="dxa"/>
          </w:tcPr>
          <w:p w14:paraId="2FD70565" w14:textId="77777777" w:rsidR="00A129AB" w:rsidRPr="009626E7" w:rsidRDefault="00A129AB" w:rsidP="006476FA">
            <w:pPr>
              <w:pStyle w:val="DHHStabletext"/>
              <w:rPr>
                <w:lang w:val="en-US"/>
              </w:rPr>
            </w:pPr>
            <w:r>
              <w:rPr>
                <w:lang w:val="en-US"/>
              </w:rPr>
              <w:t>9</w:t>
            </w:r>
            <w:r w:rsidRPr="009626E7">
              <w:rPr>
                <w:lang w:val="en-US"/>
              </w:rPr>
              <w:t>%</w:t>
            </w:r>
          </w:p>
        </w:tc>
        <w:tc>
          <w:tcPr>
            <w:tcW w:w="1284" w:type="dxa"/>
          </w:tcPr>
          <w:p w14:paraId="66F6B5C7" w14:textId="77777777" w:rsidR="00A129AB" w:rsidRPr="009626E7" w:rsidRDefault="00A129AB" w:rsidP="006476FA">
            <w:pPr>
              <w:pStyle w:val="DHHStabletext"/>
              <w:rPr>
                <w:lang w:val="en-US"/>
              </w:rPr>
            </w:pPr>
            <w:r w:rsidRPr="009626E7">
              <w:rPr>
                <w:lang w:val="en-US"/>
              </w:rPr>
              <w:t>25%</w:t>
            </w:r>
          </w:p>
        </w:tc>
        <w:tc>
          <w:tcPr>
            <w:tcW w:w="968" w:type="dxa"/>
            <w:vAlign w:val="bottom"/>
          </w:tcPr>
          <w:p w14:paraId="21A87514" w14:textId="77777777" w:rsidR="00A129AB" w:rsidRPr="009626E7" w:rsidRDefault="00A129AB" w:rsidP="006476FA">
            <w:pPr>
              <w:pStyle w:val="DHHStabletext"/>
              <w:rPr>
                <w:color w:val="333333"/>
              </w:rPr>
            </w:pPr>
            <w:r>
              <w:rPr>
                <w:color w:val="333333"/>
              </w:rPr>
              <w:t>44</w:t>
            </w:r>
            <w:r w:rsidRPr="009626E7">
              <w:rPr>
                <w:color w:val="333333"/>
              </w:rPr>
              <w:t>%</w:t>
            </w:r>
          </w:p>
        </w:tc>
        <w:tc>
          <w:tcPr>
            <w:tcW w:w="1051" w:type="dxa"/>
            <w:vAlign w:val="bottom"/>
          </w:tcPr>
          <w:p w14:paraId="56A03550" w14:textId="77777777" w:rsidR="00A129AB" w:rsidRPr="009626E7" w:rsidRDefault="00A129AB" w:rsidP="006476FA">
            <w:pPr>
              <w:pStyle w:val="DHHStabletext"/>
              <w:rPr>
                <w:color w:val="333333"/>
              </w:rPr>
            </w:pPr>
            <w:r>
              <w:rPr>
                <w:color w:val="333333"/>
              </w:rPr>
              <w:t>22</w:t>
            </w:r>
            <w:r w:rsidRPr="009626E7">
              <w:rPr>
                <w:color w:val="333333"/>
              </w:rPr>
              <w:t>%</w:t>
            </w:r>
          </w:p>
        </w:tc>
      </w:tr>
      <w:tr w:rsidR="00A129AB" w:rsidRPr="009626E7" w14:paraId="4678B65D" w14:textId="77777777" w:rsidTr="00D273DE">
        <w:tc>
          <w:tcPr>
            <w:tcW w:w="4240" w:type="dxa"/>
          </w:tcPr>
          <w:p w14:paraId="7C5922C1" w14:textId="77777777" w:rsidR="00A129AB" w:rsidRPr="009626E7" w:rsidRDefault="00A129AB" w:rsidP="006476FA">
            <w:pPr>
              <w:pStyle w:val="DHHStabletext"/>
              <w:rPr>
                <w:lang w:val="en-US"/>
              </w:rPr>
            </w:pPr>
            <w:r w:rsidRPr="009626E7">
              <w:rPr>
                <w:lang w:val="en-US"/>
              </w:rPr>
              <w:t>Ask about the patient</w:t>
            </w:r>
            <w:r w:rsidR="00CE1E54">
              <w:rPr>
                <w:lang w:val="en-US"/>
              </w:rPr>
              <w:t>’</w:t>
            </w:r>
            <w:r w:rsidRPr="009626E7">
              <w:rPr>
                <w:lang w:val="en-US"/>
              </w:rPr>
              <w:t>s appetite</w:t>
            </w:r>
          </w:p>
        </w:tc>
        <w:tc>
          <w:tcPr>
            <w:tcW w:w="972" w:type="dxa"/>
          </w:tcPr>
          <w:p w14:paraId="02974293" w14:textId="77777777" w:rsidR="00A129AB" w:rsidRPr="009626E7" w:rsidRDefault="00A129AB" w:rsidP="006476FA">
            <w:pPr>
              <w:pStyle w:val="DHHStabletext"/>
              <w:rPr>
                <w:lang w:val="en-US"/>
              </w:rPr>
            </w:pPr>
            <w:r w:rsidRPr="009626E7">
              <w:rPr>
                <w:lang w:val="en-US"/>
              </w:rPr>
              <w:t>0%</w:t>
            </w:r>
          </w:p>
        </w:tc>
        <w:tc>
          <w:tcPr>
            <w:tcW w:w="983" w:type="dxa"/>
          </w:tcPr>
          <w:p w14:paraId="7FE1A9A3" w14:textId="77777777" w:rsidR="00A129AB" w:rsidRPr="009626E7" w:rsidRDefault="00A129AB" w:rsidP="006476FA">
            <w:pPr>
              <w:pStyle w:val="DHHStabletext"/>
              <w:rPr>
                <w:lang w:val="en-US"/>
              </w:rPr>
            </w:pPr>
            <w:r>
              <w:rPr>
                <w:lang w:val="en-US"/>
              </w:rPr>
              <w:t>3</w:t>
            </w:r>
            <w:r w:rsidRPr="009626E7">
              <w:rPr>
                <w:lang w:val="en-US"/>
              </w:rPr>
              <w:t>%</w:t>
            </w:r>
          </w:p>
        </w:tc>
        <w:tc>
          <w:tcPr>
            <w:tcW w:w="1284" w:type="dxa"/>
          </w:tcPr>
          <w:p w14:paraId="0F35C0D1" w14:textId="77777777" w:rsidR="00A129AB" w:rsidRPr="009626E7" w:rsidRDefault="00A129AB" w:rsidP="006476FA">
            <w:pPr>
              <w:pStyle w:val="DHHStabletext"/>
              <w:rPr>
                <w:lang w:val="en-US"/>
              </w:rPr>
            </w:pPr>
            <w:r w:rsidRPr="009626E7">
              <w:rPr>
                <w:lang w:val="en-US"/>
              </w:rPr>
              <w:t>25%</w:t>
            </w:r>
          </w:p>
        </w:tc>
        <w:tc>
          <w:tcPr>
            <w:tcW w:w="968" w:type="dxa"/>
            <w:vAlign w:val="bottom"/>
          </w:tcPr>
          <w:p w14:paraId="1C32BA04" w14:textId="77777777" w:rsidR="00A129AB" w:rsidRPr="009626E7" w:rsidRDefault="00A129AB" w:rsidP="006476FA">
            <w:pPr>
              <w:pStyle w:val="DHHStabletext"/>
              <w:rPr>
                <w:color w:val="333333"/>
              </w:rPr>
            </w:pPr>
            <w:r>
              <w:rPr>
                <w:color w:val="333333"/>
              </w:rPr>
              <w:t>41</w:t>
            </w:r>
            <w:r w:rsidRPr="009626E7">
              <w:rPr>
                <w:color w:val="333333"/>
              </w:rPr>
              <w:t>%</w:t>
            </w:r>
          </w:p>
        </w:tc>
        <w:tc>
          <w:tcPr>
            <w:tcW w:w="1051" w:type="dxa"/>
            <w:vAlign w:val="bottom"/>
          </w:tcPr>
          <w:p w14:paraId="6116E5BF" w14:textId="77777777" w:rsidR="00A129AB" w:rsidRPr="009626E7" w:rsidRDefault="00A129AB" w:rsidP="006476FA">
            <w:pPr>
              <w:pStyle w:val="DHHStabletext"/>
              <w:rPr>
                <w:color w:val="333333"/>
              </w:rPr>
            </w:pPr>
            <w:r>
              <w:rPr>
                <w:color w:val="333333"/>
              </w:rPr>
              <w:t>31</w:t>
            </w:r>
            <w:r w:rsidRPr="009626E7">
              <w:rPr>
                <w:color w:val="333333"/>
              </w:rPr>
              <w:t>%</w:t>
            </w:r>
          </w:p>
        </w:tc>
      </w:tr>
      <w:tr w:rsidR="00A129AB" w:rsidRPr="009626E7" w14:paraId="454977C8" w14:textId="77777777" w:rsidTr="00D273DE">
        <w:tc>
          <w:tcPr>
            <w:tcW w:w="4240" w:type="dxa"/>
          </w:tcPr>
          <w:p w14:paraId="1FF8EFCB" w14:textId="77777777" w:rsidR="00A129AB" w:rsidRPr="009626E7" w:rsidRDefault="00A129AB" w:rsidP="006476FA">
            <w:pPr>
              <w:pStyle w:val="DHHStabletext"/>
              <w:rPr>
                <w:lang w:val="en-US"/>
              </w:rPr>
            </w:pPr>
            <w:r w:rsidRPr="009626E7">
              <w:rPr>
                <w:lang w:val="en-US"/>
              </w:rPr>
              <w:t>Recommend nutrition supplement drinks</w:t>
            </w:r>
          </w:p>
        </w:tc>
        <w:tc>
          <w:tcPr>
            <w:tcW w:w="972" w:type="dxa"/>
          </w:tcPr>
          <w:p w14:paraId="2C1408B4" w14:textId="77777777" w:rsidR="00A129AB" w:rsidRPr="009626E7" w:rsidRDefault="00A129AB" w:rsidP="006476FA">
            <w:pPr>
              <w:pStyle w:val="DHHStabletext"/>
              <w:rPr>
                <w:lang w:val="en-US"/>
              </w:rPr>
            </w:pPr>
            <w:r>
              <w:rPr>
                <w:lang w:val="en-US"/>
              </w:rPr>
              <w:t>6</w:t>
            </w:r>
            <w:r w:rsidRPr="009626E7">
              <w:rPr>
                <w:lang w:val="en-US"/>
              </w:rPr>
              <w:t>%</w:t>
            </w:r>
          </w:p>
        </w:tc>
        <w:tc>
          <w:tcPr>
            <w:tcW w:w="983" w:type="dxa"/>
          </w:tcPr>
          <w:p w14:paraId="179E9F95" w14:textId="77777777" w:rsidR="00A129AB" w:rsidRPr="009626E7" w:rsidRDefault="00A129AB" w:rsidP="006476FA">
            <w:pPr>
              <w:pStyle w:val="DHHStabletext"/>
              <w:rPr>
                <w:lang w:val="en-US"/>
              </w:rPr>
            </w:pPr>
            <w:r>
              <w:rPr>
                <w:lang w:val="en-US"/>
              </w:rPr>
              <w:t>13</w:t>
            </w:r>
            <w:r w:rsidRPr="009626E7">
              <w:rPr>
                <w:lang w:val="en-US"/>
              </w:rPr>
              <w:t>%</w:t>
            </w:r>
          </w:p>
        </w:tc>
        <w:tc>
          <w:tcPr>
            <w:tcW w:w="1284" w:type="dxa"/>
          </w:tcPr>
          <w:p w14:paraId="3B5CE7D4" w14:textId="77777777" w:rsidR="00A129AB" w:rsidRPr="009626E7" w:rsidRDefault="00A129AB" w:rsidP="006476FA">
            <w:pPr>
              <w:pStyle w:val="DHHStabletext"/>
              <w:rPr>
                <w:lang w:val="en-US"/>
              </w:rPr>
            </w:pPr>
            <w:r>
              <w:rPr>
                <w:lang w:val="en-US"/>
              </w:rPr>
              <w:t>34</w:t>
            </w:r>
            <w:r w:rsidRPr="009626E7">
              <w:rPr>
                <w:lang w:val="en-US"/>
              </w:rPr>
              <w:t>%</w:t>
            </w:r>
          </w:p>
        </w:tc>
        <w:tc>
          <w:tcPr>
            <w:tcW w:w="968" w:type="dxa"/>
            <w:vAlign w:val="bottom"/>
          </w:tcPr>
          <w:p w14:paraId="76367B8A" w14:textId="77777777" w:rsidR="00A129AB" w:rsidRPr="009626E7" w:rsidRDefault="00A129AB" w:rsidP="006476FA">
            <w:pPr>
              <w:pStyle w:val="DHHStabletext"/>
              <w:rPr>
                <w:color w:val="333333"/>
              </w:rPr>
            </w:pPr>
            <w:r>
              <w:rPr>
                <w:color w:val="333333"/>
              </w:rPr>
              <w:t>44</w:t>
            </w:r>
            <w:r w:rsidRPr="009626E7">
              <w:rPr>
                <w:color w:val="333333"/>
              </w:rPr>
              <w:t>%</w:t>
            </w:r>
          </w:p>
        </w:tc>
        <w:tc>
          <w:tcPr>
            <w:tcW w:w="1051" w:type="dxa"/>
            <w:vAlign w:val="bottom"/>
          </w:tcPr>
          <w:p w14:paraId="232E60EF" w14:textId="77777777" w:rsidR="00A129AB" w:rsidRPr="009626E7" w:rsidRDefault="00A129AB" w:rsidP="006476FA">
            <w:pPr>
              <w:pStyle w:val="DHHStabletext"/>
              <w:rPr>
                <w:color w:val="333333"/>
              </w:rPr>
            </w:pPr>
            <w:r>
              <w:rPr>
                <w:color w:val="333333"/>
              </w:rPr>
              <w:t>3</w:t>
            </w:r>
            <w:r w:rsidRPr="009626E7">
              <w:rPr>
                <w:color w:val="333333"/>
              </w:rPr>
              <w:t>%</w:t>
            </w:r>
          </w:p>
        </w:tc>
      </w:tr>
      <w:tr w:rsidR="00A129AB" w:rsidRPr="009626E7" w14:paraId="6654CABA" w14:textId="77777777" w:rsidTr="00D273DE">
        <w:tc>
          <w:tcPr>
            <w:tcW w:w="4240" w:type="dxa"/>
          </w:tcPr>
          <w:p w14:paraId="2E850E05" w14:textId="77777777" w:rsidR="00A129AB" w:rsidRPr="009626E7" w:rsidRDefault="00A129AB" w:rsidP="006476FA">
            <w:pPr>
              <w:pStyle w:val="DHHStabletext"/>
              <w:rPr>
                <w:lang w:val="en-US"/>
              </w:rPr>
            </w:pPr>
            <w:r w:rsidRPr="009626E7">
              <w:rPr>
                <w:lang w:val="en-US"/>
              </w:rPr>
              <w:t>Give nutrition advice</w:t>
            </w:r>
          </w:p>
        </w:tc>
        <w:tc>
          <w:tcPr>
            <w:tcW w:w="972" w:type="dxa"/>
          </w:tcPr>
          <w:p w14:paraId="4177B1E7" w14:textId="77777777" w:rsidR="00A129AB" w:rsidRPr="009626E7" w:rsidRDefault="00A129AB" w:rsidP="006476FA">
            <w:pPr>
              <w:pStyle w:val="DHHStabletext"/>
              <w:rPr>
                <w:lang w:val="en-US"/>
              </w:rPr>
            </w:pPr>
            <w:r>
              <w:rPr>
                <w:lang w:val="en-US"/>
              </w:rPr>
              <w:t>3</w:t>
            </w:r>
            <w:r w:rsidRPr="009626E7">
              <w:rPr>
                <w:lang w:val="en-US"/>
              </w:rPr>
              <w:t>%</w:t>
            </w:r>
          </w:p>
        </w:tc>
        <w:tc>
          <w:tcPr>
            <w:tcW w:w="983" w:type="dxa"/>
          </w:tcPr>
          <w:p w14:paraId="27F0CDD3" w14:textId="77777777" w:rsidR="00A129AB" w:rsidRPr="009626E7" w:rsidRDefault="00A129AB" w:rsidP="006476FA">
            <w:pPr>
              <w:pStyle w:val="DHHStabletext"/>
              <w:rPr>
                <w:lang w:val="en-US"/>
              </w:rPr>
            </w:pPr>
            <w:r>
              <w:rPr>
                <w:lang w:val="en-US"/>
              </w:rPr>
              <w:t>19</w:t>
            </w:r>
            <w:r w:rsidRPr="009626E7">
              <w:rPr>
                <w:lang w:val="en-US"/>
              </w:rPr>
              <w:t>%</w:t>
            </w:r>
          </w:p>
        </w:tc>
        <w:tc>
          <w:tcPr>
            <w:tcW w:w="1284" w:type="dxa"/>
          </w:tcPr>
          <w:p w14:paraId="5C14E880" w14:textId="77777777" w:rsidR="00A129AB" w:rsidRPr="009626E7" w:rsidRDefault="00A129AB" w:rsidP="006476FA">
            <w:pPr>
              <w:pStyle w:val="DHHStabletext"/>
              <w:rPr>
                <w:lang w:val="en-US"/>
              </w:rPr>
            </w:pPr>
            <w:r>
              <w:rPr>
                <w:lang w:val="en-US"/>
              </w:rPr>
              <w:t>31</w:t>
            </w:r>
            <w:r w:rsidRPr="009626E7">
              <w:rPr>
                <w:lang w:val="en-US"/>
              </w:rPr>
              <w:t>%</w:t>
            </w:r>
          </w:p>
        </w:tc>
        <w:tc>
          <w:tcPr>
            <w:tcW w:w="968" w:type="dxa"/>
            <w:vAlign w:val="bottom"/>
          </w:tcPr>
          <w:p w14:paraId="29284FF7" w14:textId="77777777" w:rsidR="00A129AB" w:rsidRPr="009626E7" w:rsidRDefault="00A129AB" w:rsidP="006476FA">
            <w:pPr>
              <w:pStyle w:val="DHHStabletext"/>
              <w:rPr>
                <w:color w:val="333333"/>
              </w:rPr>
            </w:pPr>
            <w:r>
              <w:rPr>
                <w:color w:val="333333"/>
              </w:rPr>
              <w:t>41</w:t>
            </w:r>
            <w:r w:rsidRPr="009626E7">
              <w:rPr>
                <w:color w:val="333333"/>
              </w:rPr>
              <w:t>%</w:t>
            </w:r>
          </w:p>
        </w:tc>
        <w:tc>
          <w:tcPr>
            <w:tcW w:w="1051" w:type="dxa"/>
            <w:vAlign w:val="bottom"/>
          </w:tcPr>
          <w:p w14:paraId="0A908BED" w14:textId="77777777" w:rsidR="00A129AB" w:rsidRPr="009626E7" w:rsidRDefault="00A129AB" w:rsidP="006476FA">
            <w:pPr>
              <w:pStyle w:val="DHHStabletext"/>
              <w:rPr>
                <w:color w:val="333333"/>
              </w:rPr>
            </w:pPr>
            <w:r>
              <w:rPr>
                <w:color w:val="333333"/>
              </w:rPr>
              <w:t>6</w:t>
            </w:r>
            <w:r w:rsidRPr="009626E7">
              <w:rPr>
                <w:color w:val="333333"/>
              </w:rPr>
              <w:t>%</w:t>
            </w:r>
          </w:p>
        </w:tc>
      </w:tr>
      <w:tr w:rsidR="00A129AB" w:rsidRPr="009626E7" w14:paraId="173338C8" w14:textId="77777777" w:rsidTr="00D273DE">
        <w:tc>
          <w:tcPr>
            <w:tcW w:w="4240" w:type="dxa"/>
          </w:tcPr>
          <w:p w14:paraId="5DF23449" w14:textId="77777777" w:rsidR="00A129AB" w:rsidRPr="009626E7" w:rsidRDefault="00A129AB" w:rsidP="006476FA">
            <w:pPr>
              <w:pStyle w:val="DHHStabletext"/>
              <w:rPr>
                <w:lang w:val="en-US"/>
              </w:rPr>
            </w:pPr>
            <w:r w:rsidRPr="009626E7">
              <w:rPr>
                <w:lang w:val="en-US"/>
              </w:rPr>
              <w:t>Refer the patient to a dietitian</w:t>
            </w:r>
          </w:p>
        </w:tc>
        <w:tc>
          <w:tcPr>
            <w:tcW w:w="972" w:type="dxa"/>
          </w:tcPr>
          <w:p w14:paraId="2FCCB1E2" w14:textId="77777777" w:rsidR="00A129AB" w:rsidRPr="009626E7" w:rsidRDefault="00A129AB" w:rsidP="006476FA">
            <w:pPr>
              <w:pStyle w:val="DHHStabletext"/>
              <w:rPr>
                <w:lang w:val="en-US"/>
              </w:rPr>
            </w:pPr>
            <w:r>
              <w:rPr>
                <w:lang w:val="en-US"/>
              </w:rPr>
              <w:t>9</w:t>
            </w:r>
            <w:r w:rsidRPr="009626E7">
              <w:rPr>
                <w:lang w:val="en-US"/>
              </w:rPr>
              <w:t>%</w:t>
            </w:r>
          </w:p>
        </w:tc>
        <w:tc>
          <w:tcPr>
            <w:tcW w:w="983" w:type="dxa"/>
          </w:tcPr>
          <w:p w14:paraId="5AD0EB04" w14:textId="77777777" w:rsidR="00A129AB" w:rsidRPr="009626E7" w:rsidRDefault="00A129AB" w:rsidP="006476FA">
            <w:pPr>
              <w:pStyle w:val="DHHStabletext"/>
              <w:rPr>
                <w:lang w:val="en-US"/>
              </w:rPr>
            </w:pPr>
            <w:r>
              <w:rPr>
                <w:lang w:val="en-US"/>
              </w:rPr>
              <w:t>16</w:t>
            </w:r>
            <w:r w:rsidRPr="009626E7">
              <w:rPr>
                <w:lang w:val="en-US"/>
              </w:rPr>
              <w:t>%</w:t>
            </w:r>
          </w:p>
        </w:tc>
        <w:tc>
          <w:tcPr>
            <w:tcW w:w="1284" w:type="dxa"/>
          </w:tcPr>
          <w:p w14:paraId="1BD4CFF9" w14:textId="77777777" w:rsidR="00A129AB" w:rsidRPr="009626E7" w:rsidRDefault="00A129AB" w:rsidP="006476FA">
            <w:pPr>
              <w:pStyle w:val="DHHStabletext"/>
              <w:rPr>
                <w:lang w:val="en-US"/>
              </w:rPr>
            </w:pPr>
            <w:r>
              <w:rPr>
                <w:lang w:val="en-US"/>
              </w:rPr>
              <w:t>31</w:t>
            </w:r>
            <w:r w:rsidRPr="009626E7">
              <w:rPr>
                <w:lang w:val="en-US"/>
              </w:rPr>
              <w:t>%</w:t>
            </w:r>
          </w:p>
        </w:tc>
        <w:tc>
          <w:tcPr>
            <w:tcW w:w="968" w:type="dxa"/>
            <w:vAlign w:val="bottom"/>
          </w:tcPr>
          <w:p w14:paraId="4E3B3CED" w14:textId="77777777" w:rsidR="00A129AB" w:rsidRPr="009626E7" w:rsidRDefault="00A129AB" w:rsidP="006476FA">
            <w:pPr>
              <w:pStyle w:val="DHHStabletext"/>
              <w:rPr>
                <w:color w:val="333333"/>
              </w:rPr>
            </w:pPr>
            <w:r>
              <w:rPr>
                <w:color w:val="333333"/>
              </w:rPr>
              <w:t>31</w:t>
            </w:r>
            <w:r w:rsidRPr="009626E7">
              <w:rPr>
                <w:color w:val="333333"/>
              </w:rPr>
              <w:t>%</w:t>
            </w:r>
          </w:p>
        </w:tc>
        <w:tc>
          <w:tcPr>
            <w:tcW w:w="1051" w:type="dxa"/>
            <w:vAlign w:val="bottom"/>
          </w:tcPr>
          <w:p w14:paraId="519D3626" w14:textId="77777777" w:rsidR="00A129AB" w:rsidRPr="009626E7" w:rsidRDefault="00A129AB" w:rsidP="006476FA">
            <w:pPr>
              <w:pStyle w:val="DHHStabletext"/>
              <w:rPr>
                <w:color w:val="333333"/>
              </w:rPr>
            </w:pPr>
            <w:r>
              <w:rPr>
                <w:color w:val="333333"/>
              </w:rPr>
              <w:t>13</w:t>
            </w:r>
            <w:r w:rsidRPr="009626E7">
              <w:rPr>
                <w:color w:val="333333"/>
              </w:rPr>
              <w:t>%</w:t>
            </w:r>
          </w:p>
        </w:tc>
      </w:tr>
    </w:tbl>
    <w:p w14:paraId="2316167E" w14:textId="77777777" w:rsidR="006A3E18" w:rsidRDefault="009951C0" w:rsidP="00F34BAA">
      <w:pPr>
        <w:pStyle w:val="DHHStablecaption"/>
      </w:pPr>
      <w:r w:rsidRPr="00FD796B">
        <w:lastRenderedPageBreak/>
        <w:t>Q5. Do you believe that there are patients with cancer malnutrition going unrecogni</w:t>
      </w:r>
      <w:r>
        <w:t>s</w:t>
      </w:r>
      <w:r w:rsidRPr="00FD796B">
        <w:t>ed in your service/practice</w:t>
      </w:r>
      <w:r>
        <w:t>? (</w:t>
      </w:r>
      <w:r w:rsidRPr="006F0885">
        <w:rPr>
          <w:i/>
        </w:rPr>
        <w:t xml:space="preserve">n = </w:t>
      </w:r>
      <w:r w:rsidRPr="00FD796B">
        <w:t>32</w:t>
      </w:r>
      <w:r>
        <w:t>)</w:t>
      </w:r>
    </w:p>
    <w:tbl>
      <w:tblPr>
        <w:tblStyle w:val="TableGrid"/>
        <w:tblW w:w="9498" w:type="dxa"/>
        <w:tblInd w:w="-34" w:type="dxa"/>
        <w:tblLook w:val="04A0" w:firstRow="1" w:lastRow="0" w:firstColumn="1" w:lastColumn="0" w:noHBand="0" w:noVBand="1"/>
      </w:tblPr>
      <w:tblGrid>
        <w:gridCol w:w="2864"/>
        <w:gridCol w:w="6634"/>
      </w:tblGrid>
      <w:tr w:rsidR="00F34BAA" w:rsidRPr="00FD796B" w14:paraId="60E4A1F1" w14:textId="77777777" w:rsidTr="00F34BAA">
        <w:trPr>
          <w:tblHeader/>
        </w:trPr>
        <w:tc>
          <w:tcPr>
            <w:tcW w:w="2864" w:type="dxa"/>
            <w:shd w:val="clear" w:color="auto" w:fill="FFFFFF" w:themeFill="background1"/>
          </w:tcPr>
          <w:p w14:paraId="21699E57" w14:textId="77777777" w:rsidR="00F34BAA" w:rsidRPr="00FD796B" w:rsidRDefault="00F34BAA" w:rsidP="005834B8">
            <w:pPr>
              <w:pStyle w:val="DHHStablecolhead"/>
              <w:rPr>
                <w:rFonts w:cs="Arial"/>
              </w:rPr>
            </w:pPr>
            <w:r>
              <w:rPr>
                <w:rFonts w:cs="Arial"/>
              </w:rPr>
              <w:t>Response</w:t>
            </w:r>
          </w:p>
        </w:tc>
        <w:tc>
          <w:tcPr>
            <w:tcW w:w="6634" w:type="dxa"/>
            <w:shd w:val="clear" w:color="auto" w:fill="FFFFFF" w:themeFill="background1"/>
          </w:tcPr>
          <w:p w14:paraId="6BEC3CC7" w14:textId="77777777" w:rsidR="00F34BAA" w:rsidRPr="00FD796B" w:rsidRDefault="00F34BAA" w:rsidP="005834B8">
            <w:pPr>
              <w:pStyle w:val="DHHStablecolhead"/>
              <w:rPr>
                <w:rFonts w:cs="Arial"/>
              </w:rPr>
            </w:pPr>
            <w:r>
              <w:rPr>
                <w:rFonts w:cs="Arial"/>
              </w:rPr>
              <w:t>Number (percentage)</w:t>
            </w:r>
          </w:p>
        </w:tc>
      </w:tr>
      <w:tr w:rsidR="00A129AB" w:rsidRPr="009626E7" w14:paraId="73215F4C" w14:textId="77777777" w:rsidTr="00D273DE">
        <w:tc>
          <w:tcPr>
            <w:tcW w:w="2864" w:type="dxa"/>
          </w:tcPr>
          <w:p w14:paraId="3E2579EF" w14:textId="77777777" w:rsidR="00A129AB" w:rsidRPr="009626E7" w:rsidRDefault="00A129AB" w:rsidP="006476FA">
            <w:pPr>
              <w:pStyle w:val="DHHStabletext"/>
              <w:rPr>
                <w:lang w:val="en-US"/>
              </w:rPr>
            </w:pPr>
            <w:r w:rsidRPr="009626E7">
              <w:rPr>
                <w:lang w:val="en-US"/>
              </w:rPr>
              <w:t>Yes</w:t>
            </w:r>
          </w:p>
        </w:tc>
        <w:tc>
          <w:tcPr>
            <w:tcW w:w="6634" w:type="dxa"/>
          </w:tcPr>
          <w:p w14:paraId="3EC3A86E" w14:textId="77777777" w:rsidR="00A129AB" w:rsidRPr="009626E7" w:rsidRDefault="00A129AB" w:rsidP="006476FA">
            <w:pPr>
              <w:pStyle w:val="DHHStabletext"/>
              <w:rPr>
                <w:lang w:val="en-US"/>
              </w:rPr>
            </w:pPr>
            <w:r w:rsidRPr="009626E7">
              <w:rPr>
                <w:lang w:val="en-US"/>
              </w:rPr>
              <w:t>25</w:t>
            </w:r>
            <w:r>
              <w:rPr>
                <w:lang w:val="en-US"/>
              </w:rPr>
              <w:t xml:space="preserve"> (78%) </w:t>
            </w:r>
          </w:p>
        </w:tc>
      </w:tr>
      <w:tr w:rsidR="00A129AB" w:rsidRPr="009626E7" w14:paraId="550F3C66" w14:textId="77777777" w:rsidTr="00D273DE">
        <w:tc>
          <w:tcPr>
            <w:tcW w:w="2864" w:type="dxa"/>
          </w:tcPr>
          <w:p w14:paraId="6251D08E" w14:textId="77777777" w:rsidR="00A129AB" w:rsidRPr="009626E7" w:rsidRDefault="00A129AB" w:rsidP="006476FA">
            <w:pPr>
              <w:pStyle w:val="DHHStabletext"/>
              <w:rPr>
                <w:lang w:val="en-US"/>
              </w:rPr>
            </w:pPr>
            <w:r w:rsidRPr="009626E7">
              <w:rPr>
                <w:lang w:val="en-US"/>
              </w:rPr>
              <w:t>No</w:t>
            </w:r>
          </w:p>
        </w:tc>
        <w:tc>
          <w:tcPr>
            <w:tcW w:w="6634" w:type="dxa"/>
          </w:tcPr>
          <w:p w14:paraId="77BAD1CA" w14:textId="77777777" w:rsidR="00A129AB" w:rsidRPr="009626E7" w:rsidRDefault="00A129AB" w:rsidP="006476FA">
            <w:pPr>
              <w:pStyle w:val="DHHStabletext"/>
              <w:rPr>
                <w:lang w:val="en-US"/>
              </w:rPr>
            </w:pPr>
            <w:r w:rsidRPr="009626E7">
              <w:rPr>
                <w:lang w:val="en-US"/>
              </w:rPr>
              <w:t>7</w:t>
            </w:r>
            <w:r>
              <w:rPr>
                <w:lang w:val="en-US"/>
              </w:rPr>
              <w:t xml:space="preserve"> (22%)</w:t>
            </w:r>
          </w:p>
        </w:tc>
      </w:tr>
    </w:tbl>
    <w:p w14:paraId="448D055F" w14:textId="77777777" w:rsidR="004F4D41" w:rsidRPr="003C354A" w:rsidRDefault="004F4D41" w:rsidP="004F4D41">
      <w:pPr>
        <w:pStyle w:val="DHHSbodyaftertablefigure"/>
        <w:rPr>
          <w:lang w:val="en-US"/>
        </w:rPr>
      </w:pPr>
      <w:r w:rsidRPr="003C354A">
        <w:rPr>
          <w:lang w:val="en-US"/>
        </w:rPr>
        <w:t>Comments:</w:t>
      </w:r>
      <w:r>
        <w:rPr>
          <w:lang w:val="en-US"/>
        </w:rPr>
        <w:t xml:space="preserve"> </w:t>
      </w:r>
    </w:p>
    <w:p w14:paraId="7113F210" w14:textId="77777777" w:rsidR="004F4D41" w:rsidRPr="009626E7" w:rsidRDefault="004F4D41" w:rsidP="004F4D41">
      <w:pPr>
        <w:pStyle w:val="DHHSbullet1"/>
        <w:rPr>
          <w:lang w:val="en-US"/>
        </w:rPr>
      </w:pPr>
      <w:r>
        <w:rPr>
          <w:lang w:val="en-US"/>
        </w:rPr>
        <w:t>Unsure</w:t>
      </w:r>
    </w:p>
    <w:p w14:paraId="253A46E0" w14:textId="77777777" w:rsidR="004F4D41" w:rsidRPr="009626E7" w:rsidRDefault="004F4D41" w:rsidP="004F4D41">
      <w:pPr>
        <w:pStyle w:val="DHHSbullet1"/>
        <w:rPr>
          <w:lang w:eastAsia="en-AU"/>
        </w:rPr>
      </w:pPr>
      <w:r w:rsidRPr="009626E7">
        <w:rPr>
          <w:lang w:eastAsia="en-AU"/>
        </w:rPr>
        <w:t>We would always pick this up as we monitor our patients very closely</w:t>
      </w:r>
    </w:p>
    <w:p w14:paraId="47BDCAFA" w14:textId="77777777" w:rsidR="004F4D41" w:rsidRDefault="004F4D41" w:rsidP="004F4D41">
      <w:pPr>
        <w:pStyle w:val="DHHSbullet1"/>
        <w:rPr>
          <w:lang w:eastAsia="en-AU"/>
        </w:rPr>
      </w:pPr>
      <w:r>
        <w:rPr>
          <w:lang w:eastAsia="en-AU"/>
        </w:rPr>
        <w:t>Patient can be missed as t</w:t>
      </w:r>
      <w:r w:rsidRPr="009626E7">
        <w:rPr>
          <w:lang w:eastAsia="en-AU"/>
        </w:rPr>
        <w:t>hey move between providers</w:t>
      </w:r>
    </w:p>
    <w:p w14:paraId="5720BD39" w14:textId="77777777" w:rsidR="004F4D41" w:rsidRPr="009626E7" w:rsidRDefault="004F4D41" w:rsidP="004F4D41">
      <w:pPr>
        <w:pStyle w:val="DHHSbullet1"/>
        <w:rPr>
          <w:lang w:eastAsia="en-AU"/>
        </w:rPr>
      </w:pPr>
      <w:r w:rsidRPr="009626E7">
        <w:rPr>
          <w:lang w:eastAsia="en-AU"/>
        </w:rPr>
        <w:t>They have other concerns to see the GP for</w:t>
      </w:r>
    </w:p>
    <w:p w14:paraId="1E081CD5" w14:textId="77777777" w:rsidR="004F4D41" w:rsidRPr="009626E7" w:rsidRDefault="004F4D41" w:rsidP="004F4D41">
      <w:pPr>
        <w:pStyle w:val="DHHSbullet1"/>
        <w:rPr>
          <w:lang w:eastAsia="en-AU"/>
        </w:rPr>
      </w:pPr>
      <w:r>
        <w:rPr>
          <w:lang w:eastAsia="en-AU"/>
        </w:rPr>
        <w:t>R</w:t>
      </w:r>
      <w:r w:rsidRPr="009626E7">
        <w:rPr>
          <w:lang w:eastAsia="en-AU"/>
        </w:rPr>
        <w:t xml:space="preserve">ecent lady with mouth ulcers </w:t>
      </w:r>
      <w:r>
        <w:rPr>
          <w:lang w:eastAsia="en-AU"/>
        </w:rPr>
        <w:t>–</w:t>
      </w:r>
      <w:r w:rsidRPr="009626E7">
        <w:rPr>
          <w:lang w:eastAsia="en-AU"/>
        </w:rPr>
        <w:t xml:space="preserve"> has been eating only ice</w:t>
      </w:r>
      <w:r>
        <w:rPr>
          <w:lang w:eastAsia="en-AU"/>
        </w:rPr>
        <w:t>-</w:t>
      </w:r>
      <w:r w:rsidRPr="009626E7">
        <w:rPr>
          <w:lang w:eastAsia="en-AU"/>
        </w:rPr>
        <w:t>cream for ages before this</w:t>
      </w:r>
    </w:p>
    <w:p w14:paraId="3846EB26" w14:textId="77777777" w:rsidR="004F4D41" w:rsidRDefault="004F4D41" w:rsidP="004F4D41">
      <w:pPr>
        <w:pStyle w:val="DHHSbullet1"/>
        <w:rPr>
          <w:lang w:eastAsia="en-AU"/>
        </w:rPr>
      </w:pPr>
      <w:r>
        <w:rPr>
          <w:lang w:eastAsia="en-AU"/>
        </w:rPr>
        <w:t xml:space="preserve">Yes, there </w:t>
      </w:r>
      <w:r w:rsidRPr="009626E7">
        <w:rPr>
          <w:lang w:eastAsia="en-AU"/>
        </w:rPr>
        <w:t>would be some p</w:t>
      </w:r>
      <w:r>
        <w:rPr>
          <w:lang w:eastAsia="en-AU"/>
        </w:rPr>
        <w:t>atient</w:t>
      </w:r>
      <w:r w:rsidRPr="009626E7">
        <w:rPr>
          <w:lang w:eastAsia="en-AU"/>
        </w:rPr>
        <w:t>s that are missed</w:t>
      </w:r>
      <w:r>
        <w:rPr>
          <w:lang w:eastAsia="en-AU"/>
        </w:rPr>
        <w:t xml:space="preserve"> (3)</w:t>
      </w:r>
    </w:p>
    <w:p w14:paraId="13B7ED7E" w14:textId="77777777" w:rsidR="004F4D41" w:rsidRPr="009626E7" w:rsidRDefault="004F4D41" w:rsidP="004F4D41">
      <w:pPr>
        <w:pStyle w:val="DHHSbullet1"/>
        <w:rPr>
          <w:lang w:eastAsia="en-AU"/>
        </w:rPr>
      </w:pPr>
      <w:r>
        <w:rPr>
          <w:lang w:eastAsia="en-AU"/>
        </w:rPr>
        <w:t>Can be missed due to time constraints or, if recognised, have limited access to services</w:t>
      </w:r>
    </w:p>
    <w:p w14:paraId="121EC8B4" w14:textId="77777777" w:rsidR="004F4D41" w:rsidRDefault="004F4D41" w:rsidP="004F4D41">
      <w:pPr>
        <w:pStyle w:val="DHHSbullet1"/>
      </w:pPr>
      <w:r w:rsidRPr="009626E7">
        <w:rPr>
          <w:lang w:eastAsia="en-AU"/>
        </w:rPr>
        <w:t xml:space="preserve">Most definitely given it is increasingly being noted </w:t>
      </w:r>
      <w:r>
        <w:rPr>
          <w:lang w:eastAsia="en-AU"/>
        </w:rPr>
        <w:t>as a measure of poorer prognosis</w:t>
      </w:r>
    </w:p>
    <w:p w14:paraId="42065145" w14:textId="77777777" w:rsidR="006A3E18" w:rsidRDefault="009951C0" w:rsidP="00F34BAA">
      <w:pPr>
        <w:pStyle w:val="DHHStablecaption"/>
      </w:pPr>
      <w:r w:rsidRPr="00FD796B">
        <w:t>Q6. Who do you consider has primary responsibility for screening patients for cancer malnutrition</w:t>
      </w:r>
      <w:r>
        <w:t>? (</w:t>
      </w:r>
      <w:r w:rsidRPr="006F0885">
        <w:rPr>
          <w:i/>
        </w:rPr>
        <w:t xml:space="preserve">n = </w:t>
      </w:r>
      <w:r w:rsidRPr="00FD796B">
        <w:t>32</w:t>
      </w:r>
      <w:r>
        <w:t>)</w:t>
      </w:r>
    </w:p>
    <w:tbl>
      <w:tblPr>
        <w:tblStyle w:val="TableGrid"/>
        <w:tblW w:w="9498" w:type="dxa"/>
        <w:tblInd w:w="-34" w:type="dxa"/>
        <w:tblLook w:val="04A0" w:firstRow="1" w:lastRow="0" w:firstColumn="1" w:lastColumn="0" w:noHBand="0" w:noVBand="1"/>
      </w:tblPr>
      <w:tblGrid>
        <w:gridCol w:w="4240"/>
        <w:gridCol w:w="5258"/>
      </w:tblGrid>
      <w:tr w:rsidR="00F34BAA" w:rsidRPr="00FD796B" w14:paraId="4F454A34" w14:textId="77777777" w:rsidTr="00F34BAA">
        <w:trPr>
          <w:tblHeader/>
        </w:trPr>
        <w:tc>
          <w:tcPr>
            <w:tcW w:w="4240" w:type="dxa"/>
            <w:shd w:val="clear" w:color="auto" w:fill="FFFFFF" w:themeFill="background1"/>
          </w:tcPr>
          <w:p w14:paraId="0768A088" w14:textId="77777777" w:rsidR="00F34BAA" w:rsidRPr="00FD796B" w:rsidRDefault="00F34BAA" w:rsidP="00F34BAA">
            <w:pPr>
              <w:pStyle w:val="DHHStablecolhead"/>
              <w:rPr>
                <w:rFonts w:cs="Arial"/>
              </w:rPr>
            </w:pPr>
            <w:r>
              <w:rPr>
                <w:rFonts w:cs="Arial"/>
              </w:rPr>
              <w:t>Response</w:t>
            </w:r>
          </w:p>
        </w:tc>
        <w:tc>
          <w:tcPr>
            <w:tcW w:w="5258" w:type="dxa"/>
            <w:shd w:val="clear" w:color="auto" w:fill="FFFFFF" w:themeFill="background1"/>
          </w:tcPr>
          <w:p w14:paraId="53E33A6D" w14:textId="77777777" w:rsidR="00F34BAA" w:rsidRPr="00FD796B" w:rsidRDefault="00F34BAA" w:rsidP="00F34BAA">
            <w:pPr>
              <w:pStyle w:val="DHHStablecolhead"/>
              <w:rPr>
                <w:rFonts w:cs="Arial"/>
              </w:rPr>
            </w:pPr>
            <w:r>
              <w:rPr>
                <w:rFonts w:cs="Arial"/>
              </w:rPr>
              <w:t>Number (percentage)</w:t>
            </w:r>
          </w:p>
        </w:tc>
      </w:tr>
      <w:tr w:rsidR="00A129AB" w:rsidRPr="009626E7" w14:paraId="2ED7AA83" w14:textId="77777777" w:rsidTr="00D273DE">
        <w:tc>
          <w:tcPr>
            <w:tcW w:w="4240" w:type="dxa"/>
          </w:tcPr>
          <w:p w14:paraId="303C883B" w14:textId="77777777" w:rsidR="00A129AB" w:rsidRPr="009626E7" w:rsidRDefault="00A129AB" w:rsidP="006476FA">
            <w:pPr>
              <w:pStyle w:val="DHHStabletext"/>
              <w:rPr>
                <w:lang w:val="en-US"/>
              </w:rPr>
            </w:pPr>
            <w:r w:rsidRPr="009626E7">
              <w:rPr>
                <w:lang w:val="en-US"/>
              </w:rPr>
              <w:t>GPs</w:t>
            </w:r>
          </w:p>
        </w:tc>
        <w:tc>
          <w:tcPr>
            <w:tcW w:w="5258" w:type="dxa"/>
            <w:vAlign w:val="bottom"/>
          </w:tcPr>
          <w:p w14:paraId="1D430305" w14:textId="77777777" w:rsidR="00A129AB" w:rsidRPr="009626E7" w:rsidRDefault="00A129AB" w:rsidP="006476FA">
            <w:pPr>
              <w:pStyle w:val="DHHStabletext"/>
              <w:rPr>
                <w:color w:val="333333"/>
              </w:rPr>
            </w:pPr>
            <w:r w:rsidRPr="009626E7">
              <w:rPr>
                <w:color w:val="333333"/>
              </w:rPr>
              <w:t>28 (</w:t>
            </w:r>
            <w:r>
              <w:rPr>
                <w:color w:val="333333"/>
              </w:rPr>
              <w:t>88</w:t>
            </w:r>
            <w:r w:rsidRPr="009626E7">
              <w:rPr>
                <w:color w:val="333333"/>
              </w:rPr>
              <w:t>%)</w:t>
            </w:r>
          </w:p>
        </w:tc>
      </w:tr>
      <w:tr w:rsidR="00A129AB" w:rsidRPr="009626E7" w14:paraId="2E6D3E42" w14:textId="77777777" w:rsidTr="00D273DE">
        <w:tc>
          <w:tcPr>
            <w:tcW w:w="4240" w:type="dxa"/>
          </w:tcPr>
          <w:p w14:paraId="22B5394F" w14:textId="77777777" w:rsidR="00A129AB" w:rsidRPr="009626E7" w:rsidRDefault="00A129AB" w:rsidP="006476FA">
            <w:pPr>
              <w:pStyle w:val="DHHStabletext"/>
              <w:rPr>
                <w:lang w:val="en-US"/>
              </w:rPr>
            </w:pPr>
            <w:r w:rsidRPr="009626E7">
              <w:rPr>
                <w:lang w:val="en-US"/>
              </w:rPr>
              <w:t>Oncologist</w:t>
            </w:r>
          </w:p>
        </w:tc>
        <w:tc>
          <w:tcPr>
            <w:tcW w:w="5258" w:type="dxa"/>
            <w:vAlign w:val="bottom"/>
          </w:tcPr>
          <w:p w14:paraId="1D645DC0" w14:textId="77777777" w:rsidR="00A129AB" w:rsidRPr="009626E7" w:rsidRDefault="00A129AB" w:rsidP="006476FA">
            <w:pPr>
              <w:pStyle w:val="DHHStabletext"/>
              <w:rPr>
                <w:color w:val="333333"/>
              </w:rPr>
            </w:pPr>
            <w:r w:rsidRPr="009626E7">
              <w:rPr>
                <w:color w:val="333333"/>
              </w:rPr>
              <w:t>24 (75%)</w:t>
            </w:r>
          </w:p>
        </w:tc>
      </w:tr>
      <w:tr w:rsidR="00A129AB" w:rsidRPr="009626E7" w14:paraId="390E3BFD" w14:textId="77777777" w:rsidTr="00D273DE">
        <w:tc>
          <w:tcPr>
            <w:tcW w:w="4240" w:type="dxa"/>
          </w:tcPr>
          <w:p w14:paraId="2FFA2399" w14:textId="77777777" w:rsidR="00A129AB" w:rsidRPr="009626E7" w:rsidRDefault="00A129AB" w:rsidP="00114015">
            <w:pPr>
              <w:pStyle w:val="DHHStabletext"/>
              <w:rPr>
                <w:lang w:val="en-US"/>
              </w:rPr>
            </w:pPr>
            <w:r w:rsidRPr="009626E7">
              <w:rPr>
                <w:lang w:val="en-US"/>
              </w:rPr>
              <w:t xml:space="preserve">Hospital </w:t>
            </w:r>
            <w:r w:rsidR="00D31CAA">
              <w:rPr>
                <w:lang w:val="en-US"/>
              </w:rPr>
              <w:t>d</w:t>
            </w:r>
            <w:r w:rsidRPr="009626E7">
              <w:rPr>
                <w:lang w:val="en-US"/>
              </w:rPr>
              <w:t>ietitians</w:t>
            </w:r>
          </w:p>
        </w:tc>
        <w:tc>
          <w:tcPr>
            <w:tcW w:w="5258" w:type="dxa"/>
            <w:vAlign w:val="bottom"/>
          </w:tcPr>
          <w:p w14:paraId="2A347236" w14:textId="77777777" w:rsidR="00A129AB" w:rsidRPr="009626E7" w:rsidRDefault="00A129AB" w:rsidP="006476FA">
            <w:pPr>
              <w:pStyle w:val="DHHStabletext"/>
              <w:rPr>
                <w:color w:val="333333"/>
              </w:rPr>
            </w:pPr>
            <w:r w:rsidRPr="009626E7">
              <w:rPr>
                <w:color w:val="333333"/>
              </w:rPr>
              <w:t>20 (</w:t>
            </w:r>
            <w:r>
              <w:rPr>
                <w:color w:val="333333"/>
              </w:rPr>
              <w:t>63</w:t>
            </w:r>
            <w:r w:rsidRPr="009626E7">
              <w:rPr>
                <w:color w:val="333333"/>
              </w:rPr>
              <w:t>%)</w:t>
            </w:r>
          </w:p>
        </w:tc>
      </w:tr>
      <w:tr w:rsidR="00A129AB" w:rsidRPr="009626E7" w14:paraId="1F23D7CD" w14:textId="77777777" w:rsidTr="00D273DE">
        <w:tc>
          <w:tcPr>
            <w:tcW w:w="4240" w:type="dxa"/>
          </w:tcPr>
          <w:p w14:paraId="72201F7D" w14:textId="77777777" w:rsidR="00A129AB" w:rsidRPr="009626E7" w:rsidRDefault="00A129AB" w:rsidP="00114015">
            <w:pPr>
              <w:pStyle w:val="DHHStabletext"/>
              <w:rPr>
                <w:lang w:val="en-US"/>
              </w:rPr>
            </w:pPr>
            <w:r w:rsidRPr="009626E7">
              <w:rPr>
                <w:lang w:val="en-US"/>
              </w:rPr>
              <w:t xml:space="preserve">Primary </w:t>
            </w:r>
            <w:r w:rsidR="00D31CAA">
              <w:rPr>
                <w:lang w:val="en-US"/>
              </w:rPr>
              <w:t>c</w:t>
            </w:r>
            <w:r w:rsidRPr="009626E7">
              <w:rPr>
                <w:lang w:val="en-US"/>
              </w:rPr>
              <w:t>are</w:t>
            </w:r>
            <w:r w:rsidR="00D31CAA">
              <w:rPr>
                <w:lang w:val="en-US"/>
              </w:rPr>
              <w:t xml:space="preserve"> </w:t>
            </w:r>
            <w:r w:rsidRPr="009626E7">
              <w:rPr>
                <w:lang w:val="en-US"/>
              </w:rPr>
              <w:t xml:space="preserve">/ </w:t>
            </w:r>
            <w:r w:rsidR="00D31CAA">
              <w:rPr>
                <w:lang w:val="en-US"/>
              </w:rPr>
              <w:t>c</w:t>
            </w:r>
            <w:r w:rsidRPr="009626E7">
              <w:rPr>
                <w:lang w:val="en-US"/>
              </w:rPr>
              <w:t xml:space="preserve">ommunity </w:t>
            </w:r>
            <w:r w:rsidR="00D31CAA">
              <w:rPr>
                <w:lang w:val="en-US"/>
              </w:rPr>
              <w:t>d</w:t>
            </w:r>
            <w:r w:rsidRPr="009626E7">
              <w:rPr>
                <w:lang w:val="en-US"/>
              </w:rPr>
              <w:t>ietitians</w:t>
            </w:r>
          </w:p>
        </w:tc>
        <w:tc>
          <w:tcPr>
            <w:tcW w:w="5258" w:type="dxa"/>
            <w:vAlign w:val="bottom"/>
          </w:tcPr>
          <w:p w14:paraId="556502A8" w14:textId="77777777" w:rsidR="00A129AB" w:rsidRPr="009626E7" w:rsidRDefault="00A129AB" w:rsidP="006476FA">
            <w:pPr>
              <w:pStyle w:val="DHHStabletext"/>
              <w:rPr>
                <w:color w:val="333333"/>
              </w:rPr>
            </w:pPr>
            <w:r w:rsidRPr="009626E7">
              <w:rPr>
                <w:color w:val="333333"/>
              </w:rPr>
              <w:t>16 (50%)</w:t>
            </w:r>
          </w:p>
        </w:tc>
      </w:tr>
      <w:tr w:rsidR="00A129AB" w:rsidRPr="009626E7" w14:paraId="3D931601" w14:textId="77777777" w:rsidTr="00D273DE">
        <w:tc>
          <w:tcPr>
            <w:tcW w:w="4240" w:type="dxa"/>
          </w:tcPr>
          <w:p w14:paraId="3D1A951C" w14:textId="77777777" w:rsidR="00A129AB" w:rsidRPr="009626E7" w:rsidRDefault="00A129AB" w:rsidP="006476FA">
            <w:pPr>
              <w:pStyle w:val="DHHStabletext"/>
              <w:rPr>
                <w:lang w:val="en-US"/>
              </w:rPr>
            </w:pPr>
            <w:r w:rsidRPr="009626E7">
              <w:rPr>
                <w:lang w:val="en-US"/>
              </w:rPr>
              <w:t>GPNs</w:t>
            </w:r>
          </w:p>
        </w:tc>
        <w:tc>
          <w:tcPr>
            <w:tcW w:w="5258" w:type="dxa"/>
            <w:vAlign w:val="bottom"/>
          </w:tcPr>
          <w:p w14:paraId="3FD73182" w14:textId="77777777" w:rsidR="00A129AB" w:rsidRPr="009626E7" w:rsidRDefault="00A129AB" w:rsidP="006476FA">
            <w:pPr>
              <w:pStyle w:val="DHHStabletext"/>
              <w:rPr>
                <w:color w:val="333333"/>
              </w:rPr>
            </w:pPr>
            <w:r w:rsidRPr="009626E7">
              <w:rPr>
                <w:color w:val="333333"/>
              </w:rPr>
              <w:t>10 (</w:t>
            </w:r>
            <w:r>
              <w:rPr>
                <w:color w:val="333333"/>
              </w:rPr>
              <w:t>31</w:t>
            </w:r>
            <w:r w:rsidRPr="009626E7">
              <w:rPr>
                <w:color w:val="333333"/>
              </w:rPr>
              <w:t>%)</w:t>
            </w:r>
          </w:p>
        </w:tc>
      </w:tr>
      <w:tr w:rsidR="00A129AB" w:rsidRPr="009626E7" w14:paraId="49AEBD49" w14:textId="77777777" w:rsidTr="00D273DE">
        <w:tc>
          <w:tcPr>
            <w:tcW w:w="4240" w:type="dxa"/>
          </w:tcPr>
          <w:p w14:paraId="4EBFECAB" w14:textId="77777777" w:rsidR="00A129AB" w:rsidRPr="009626E7" w:rsidRDefault="00A129AB" w:rsidP="006476FA">
            <w:pPr>
              <w:pStyle w:val="DHHStabletext"/>
              <w:rPr>
                <w:lang w:val="en-US"/>
              </w:rPr>
            </w:pPr>
            <w:r w:rsidRPr="009626E7">
              <w:rPr>
                <w:lang w:val="en-US"/>
              </w:rPr>
              <w:t xml:space="preserve">Other, please specify </w:t>
            </w:r>
          </w:p>
        </w:tc>
        <w:tc>
          <w:tcPr>
            <w:tcW w:w="5258" w:type="dxa"/>
            <w:vAlign w:val="bottom"/>
          </w:tcPr>
          <w:p w14:paraId="33E740D3" w14:textId="77777777" w:rsidR="00A129AB" w:rsidRPr="009626E7" w:rsidRDefault="00A129AB" w:rsidP="006476FA">
            <w:pPr>
              <w:pStyle w:val="DHHStabletext"/>
              <w:rPr>
                <w:color w:val="333333"/>
              </w:rPr>
            </w:pPr>
            <w:r w:rsidRPr="009626E7">
              <w:rPr>
                <w:color w:val="333333"/>
              </w:rPr>
              <w:t>3 (9%)</w:t>
            </w:r>
          </w:p>
        </w:tc>
      </w:tr>
    </w:tbl>
    <w:p w14:paraId="4FA0832B" w14:textId="77777777" w:rsidR="004F4D41" w:rsidRPr="00F757CF" w:rsidRDefault="004F4D41" w:rsidP="004F4D41">
      <w:pPr>
        <w:pStyle w:val="DHHSbodyaftertablefigure"/>
        <w:rPr>
          <w:lang w:val="en-US"/>
        </w:rPr>
      </w:pPr>
      <w:r w:rsidRPr="00F757CF">
        <w:rPr>
          <w:lang w:val="en-US"/>
        </w:rPr>
        <w:t>Comments:</w:t>
      </w:r>
    </w:p>
    <w:p w14:paraId="5BD4E6CE" w14:textId="77777777" w:rsidR="004F4D41" w:rsidRPr="009626E7" w:rsidRDefault="004F4D41" w:rsidP="004F4D41">
      <w:pPr>
        <w:pStyle w:val="DHHSbullet1"/>
        <w:rPr>
          <w:lang w:eastAsia="en-AU"/>
        </w:rPr>
      </w:pPr>
      <w:r w:rsidRPr="009626E7">
        <w:rPr>
          <w:lang w:eastAsia="en-AU"/>
        </w:rPr>
        <w:t>Anyone in health</w:t>
      </w:r>
      <w:r>
        <w:rPr>
          <w:lang w:eastAsia="en-AU"/>
        </w:rPr>
        <w:t xml:space="preserve"> </w:t>
      </w:r>
      <w:r w:rsidRPr="009626E7">
        <w:rPr>
          <w:lang w:eastAsia="en-AU"/>
        </w:rPr>
        <w:t>care involved with p</w:t>
      </w:r>
      <w:r>
        <w:rPr>
          <w:lang w:eastAsia="en-AU"/>
        </w:rPr>
        <w:t>a</w:t>
      </w:r>
      <w:r w:rsidRPr="009626E7">
        <w:rPr>
          <w:lang w:eastAsia="en-AU"/>
        </w:rPr>
        <w:t>t</w:t>
      </w:r>
      <w:r>
        <w:rPr>
          <w:lang w:eastAsia="en-AU"/>
        </w:rPr>
        <w:t>ient</w:t>
      </w:r>
      <w:r w:rsidRPr="009626E7">
        <w:rPr>
          <w:lang w:eastAsia="en-AU"/>
        </w:rPr>
        <w:t xml:space="preserve"> care</w:t>
      </w:r>
    </w:p>
    <w:p w14:paraId="11A7530B" w14:textId="77777777" w:rsidR="004F4D41" w:rsidRPr="009626E7" w:rsidRDefault="004F4D41" w:rsidP="004F4D41">
      <w:pPr>
        <w:pStyle w:val="DHHSbullet1"/>
        <w:rPr>
          <w:lang w:eastAsia="en-AU"/>
        </w:rPr>
      </w:pPr>
      <w:r w:rsidRPr="009626E7">
        <w:rPr>
          <w:lang w:eastAsia="en-AU"/>
        </w:rPr>
        <w:t xml:space="preserve">Chronic </w:t>
      </w:r>
      <w:r>
        <w:rPr>
          <w:lang w:eastAsia="en-AU"/>
        </w:rPr>
        <w:t>d</w:t>
      </w:r>
      <w:r w:rsidRPr="009626E7">
        <w:rPr>
          <w:lang w:eastAsia="en-AU"/>
        </w:rPr>
        <w:t>isease management nurse</w:t>
      </w:r>
    </w:p>
    <w:p w14:paraId="5B29772E" w14:textId="77777777" w:rsidR="004F4D41" w:rsidRPr="009626E7" w:rsidRDefault="004F4D41" w:rsidP="004F4D41">
      <w:pPr>
        <w:pStyle w:val="DHHSbullet1"/>
        <w:rPr>
          <w:lang w:eastAsia="en-AU"/>
        </w:rPr>
      </w:pPr>
      <w:r w:rsidRPr="009626E7">
        <w:rPr>
          <w:lang w:eastAsia="en-AU"/>
        </w:rPr>
        <w:t>I think all have an equal role</w:t>
      </w:r>
    </w:p>
    <w:p w14:paraId="60CE03AA" w14:textId="77777777" w:rsidR="004F4D41" w:rsidRPr="009626E7" w:rsidRDefault="004F4D41" w:rsidP="004F4D41">
      <w:pPr>
        <w:pStyle w:val="DHHSbullet1"/>
        <w:rPr>
          <w:lang w:eastAsia="en-AU"/>
        </w:rPr>
      </w:pPr>
      <w:r w:rsidRPr="009626E7">
        <w:rPr>
          <w:lang w:eastAsia="en-AU"/>
        </w:rPr>
        <w:t xml:space="preserve">Time constraints may impede attention to detail in this area as they are already complicated </w:t>
      </w:r>
      <w:r>
        <w:rPr>
          <w:lang w:eastAsia="en-AU"/>
        </w:rPr>
        <w:t>and</w:t>
      </w:r>
      <w:r w:rsidRPr="009626E7">
        <w:rPr>
          <w:lang w:eastAsia="en-AU"/>
        </w:rPr>
        <w:t xml:space="preserve"> time</w:t>
      </w:r>
      <w:r>
        <w:rPr>
          <w:lang w:eastAsia="en-AU"/>
        </w:rPr>
        <w:t>-</w:t>
      </w:r>
      <w:r w:rsidRPr="009626E7">
        <w:rPr>
          <w:lang w:eastAsia="en-AU"/>
        </w:rPr>
        <w:t>consuming patients</w:t>
      </w:r>
    </w:p>
    <w:p w14:paraId="5A6F766F" w14:textId="77777777" w:rsidR="004F4D41" w:rsidRPr="009626E7" w:rsidRDefault="004F4D41" w:rsidP="004F4D41">
      <w:pPr>
        <w:pStyle w:val="DHHSbullet1"/>
        <w:rPr>
          <w:lang w:eastAsia="en-AU"/>
        </w:rPr>
      </w:pPr>
      <w:r w:rsidRPr="009626E7">
        <w:rPr>
          <w:lang w:eastAsia="en-AU"/>
        </w:rPr>
        <w:t xml:space="preserve">Chemo units </w:t>
      </w:r>
    </w:p>
    <w:p w14:paraId="011F6CD3" w14:textId="77777777" w:rsidR="004F4D41" w:rsidRPr="009626E7" w:rsidRDefault="004F4D41" w:rsidP="004F4D41">
      <w:pPr>
        <w:pStyle w:val="DHHSbullet1"/>
        <w:rPr>
          <w:lang w:eastAsia="en-AU"/>
        </w:rPr>
      </w:pPr>
      <w:r w:rsidRPr="009626E7">
        <w:rPr>
          <w:lang w:eastAsia="en-AU"/>
        </w:rPr>
        <w:t>Oncologists/acute team are managing p</w:t>
      </w:r>
      <w:r>
        <w:rPr>
          <w:lang w:eastAsia="en-AU"/>
        </w:rPr>
        <w:t>a</w:t>
      </w:r>
      <w:r w:rsidRPr="009626E7">
        <w:rPr>
          <w:lang w:eastAsia="en-AU"/>
        </w:rPr>
        <w:t>t</w:t>
      </w:r>
      <w:r>
        <w:rPr>
          <w:lang w:eastAsia="en-AU"/>
        </w:rPr>
        <w:t>ient</w:t>
      </w:r>
      <w:r w:rsidRPr="009626E7">
        <w:rPr>
          <w:lang w:eastAsia="en-AU"/>
        </w:rPr>
        <w:t xml:space="preserve">s </w:t>
      </w:r>
      <w:r>
        <w:rPr>
          <w:lang w:eastAsia="en-AU"/>
        </w:rPr>
        <w:t>–</w:t>
      </w:r>
      <w:r w:rsidRPr="009626E7">
        <w:rPr>
          <w:lang w:eastAsia="en-AU"/>
        </w:rPr>
        <w:t xml:space="preserve"> aren</w:t>
      </w:r>
      <w:r>
        <w:rPr>
          <w:lang w:eastAsia="en-AU"/>
        </w:rPr>
        <w:t>’</w:t>
      </w:r>
      <w:r w:rsidRPr="009626E7">
        <w:rPr>
          <w:lang w:eastAsia="en-AU"/>
        </w:rPr>
        <w:t xml:space="preserve">t always referred back </w:t>
      </w:r>
    </w:p>
    <w:p w14:paraId="2D9E8EBB" w14:textId="77777777" w:rsidR="004F4D41" w:rsidRPr="009626E7" w:rsidRDefault="004F4D41" w:rsidP="004F4D41">
      <w:pPr>
        <w:pStyle w:val="DHHSbullet1"/>
        <w:rPr>
          <w:lang w:eastAsia="en-AU"/>
        </w:rPr>
      </w:pPr>
      <w:r w:rsidRPr="009626E7">
        <w:rPr>
          <w:lang w:eastAsia="en-AU"/>
        </w:rPr>
        <w:t>Oncology nurses</w:t>
      </w:r>
    </w:p>
    <w:p w14:paraId="36D658A1" w14:textId="77777777" w:rsidR="004F4D41" w:rsidRPr="009626E7" w:rsidRDefault="004F4D41" w:rsidP="004F4D41">
      <w:pPr>
        <w:pStyle w:val="DHHSbullet1"/>
        <w:rPr>
          <w:lang w:eastAsia="en-AU"/>
        </w:rPr>
      </w:pPr>
      <w:r w:rsidRPr="009626E7">
        <w:rPr>
          <w:lang w:eastAsia="en-AU"/>
        </w:rPr>
        <w:t>We would if we were actually seen as part of the cancer care team</w:t>
      </w:r>
    </w:p>
    <w:p w14:paraId="5812DC69" w14:textId="77777777" w:rsidR="004F4D41" w:rsidRPr="009626E7" w:rsidRDefault="004F4D41" w:rsidP="004F4D41">
      <w:pPr>
        <w:pStyle w:val="DHHSbullet1"/>
        <w:rPr>
          <w:lang w:eastAsia="en-AU"/>
        </w:rPr>
      </w:pPr>
      <w:r w:rsidRPr="009626E7">
        <w:rPr>
          <w:lang w:eastAsia="en-AU"/>
        </w:rPr>
        <w:t>Now that the issue has been brought to my attention, I feel that GPs (and their clinic nurses) are best place to screen these patients</w:t>
      </w:r>
    </w:p>
    <w:p w14:paraId="669E880D" w14:textId="77777777" w:rsidR="004F4D41" w:rsidRDefault="004F4D41" w:rsidP="004F4D41">
      <w:pPr>
        <w:pStyle w:val="DHHSbullet1"/>
      </w:pPr>
      <w:r w:rsidRPr="009626E7">
        <w:rPr>
          <w:lang w:eastAsia="en-AU"/>
        </w:rPr>
        <w:t xml:space="preserve">GP is still the </w:t>
      </w:r>
      <w:r>
        <w:rPr>
          <w:lang w:eastAsia="en-AU"/>
        </w:rPr>
        <w:t>‘</w:t>
      </w:r>
      <w:r w:rsidRPr="009626E7">
        <w:rPr>
          <w:lang w:eastAsia="en-AU"/>
        </w:rPr>
        <w:t>medical home</w:t>
      </w:r>
      <w:r>
        <w:rPr>
          <w:lang w:eastAsia="en-AU"/>
        </w:rPr>
        <w:t>’,</w:t>
      </w:r>
      <w:r w:rsidRPr="009626E7">
        <w:rPr>
          <w:lang w:eastAsia="en-AU"/>
        </w:rPr>
        <w:t xml:space="preserve"> which implies taking a universal holistic approach to assessing and caring for the patient</w:t>
      </w:r>
    </w:p>
    <w:p w14:paraId="6AD647BE" w14:textId="77777777" w:rsidR="006A3E18" w:rsidRDefault="009951C0" w:rsidP="00F34BAA">
      <w:pPr>
        <w:pStyle w:val="DHHStablecaption"/>
      </w:pPr>
      <w:r w:rsidRPr="00FD796B">
        <w:lastRenderedPageBreak/>
        <w:t>Q7. Would you see benefit in having access to a malnutrition screening tool that could be used for all patients, as well as cancer patients</w:t>
      </w:r>
      <w:r>
        <w:t>? (</w:t>
      </w:r>
      <w:r w:rsidRPr="00114015">
        <w:rPr>
          <w:i/>
        </w:rPr>
        <w:t>n</w:t>
      </w:r>
      <w:r>
        <w:t xml:space="preserve"> </w:t>
      </w:r>
      <w:r w:rsidRPr="00FD796B">
        <w:t>=</w:t>
      </w:r>
      <w:r>
        <w:t xml:space="preserve"> </w:t>
      </w:r>
      <w:r w:rsidRPr="00FD796B">
        <w:t>32</w:t>
      </w:r>
      <w:r>
        <w:t>)</w:t>
      </w:r>
    </w:p>
    <w:tbl>
      <w:tblPr>
        <w:tblStyle w:val="TableGrid"/>
        <w:tblW w:w="9498" w:type="dxa"/>
        <w:tblInd w:w="-34" w:type="dxa"/>
        <w:tblLook w:val="04A0" w:firstRow="1" w:lastRow="0" w:firstColumn="1" w:lastColumn="0" w:noHBand="0" w:noVBand="1"/>
      </w:tblPr>
      <w:tblGrid>
        <w:gridCol w:w="2581"/>
        <w:gridCol w:w="142"/>
        <w:gridCol w:w="6775"/>
      </w:tblGrid>
      <w:tr w:rsidR="00F34BAA" w:rsidRPr="00FD796B" w14:paraId="2472B610" w14:textId="77777777" w:rsidTr="00F34BAA">
        <w:tc>
          <w:tcPr>
            <w:tcW w:w="2581" w:type="dxa"/>
            <w:shd w:val="clear" w:color="auto" w:fill="FFFFFF" w:themeFill="background1"/>
          </w:tcPr>
          <w:p w14:paraId="398B28E1" w14:textId="77777777" w:rsidR="00F34BAA" w:rsidRPr="00FD796B" w:rsidRDefault="00F34BAA" w:rsidP="00F34BAA">
            <w:pPr>
              <w:pStyle w:val="DHHStablecolhead"/>
              <w:rPr>
                <w:rFonts w:cs="Arial"/>
              </w:rPr>
            </w:pPr>
            <w:r>
              <w:rPr>
                <w:rFonts w:cs="Arial"/>
              </w:rPr>
              <w:t>Response</w:t>
            </w:r>
          </w:p>
        </w:tc>
        <w:tc>
          <w:tcPr>
            <w:tcW w:w="6917" w:type="dxa"/>
            <w:gridSpan w:val="2"/>
            <w:shd w:val="clear" w:color="auto" w:fill="FFFFFF" w:themeFill="background1"/>
          </w:tcPr>
          <w:p w14:paraId="2AAC0619" w14:textId="77777777" w:rsidR="00F34BAA" w:rsidRPr="00FD796B" w:rsidRDefault="00F34BAA" w:rsidP="00F34BAA">
            <w:pPr>
              <w:pStyle w:val="DHHStablecolhead"/>
              <w:rPr>
                <w:rFonts w:cs="Arial"/>
              </w:rPr>
            </w:pPr>
            <w:r>
              <w:rPr>
                <w:rFonts w:cs="Arial"/>
              </w:rPr>
              <w:t>Percentag</w:t>
            </w:r>
            <w:r w:rsidR="00E47978">
              <w:rPr>
                <w:rFonts w:cs="Arial"/>
              </w:rPr>
              <w:t>e</w:t>
            </w:r>
          </w:p>
        </w:tc>
      </w:tr>
      <w:tr w:rsidR="00A129AB" w:rsidRPr="009626E7" w14:paraId="56450096" w14:textId="77777777" w:rsidTr="00F34BAA">
        <w:tc>
          <w:tcPr>
            <w:tcW w:w="2723" w:type="dxa"/>
            <w:gridSpan w:val="2"/>
          </w:tcPr>
          <w:p w14:paraId="5FBF5A81" w14:textId="77777777" w:rsidR="00A129AB" w:rsidRPr="009626E7" w:rsidRDefault="00A129AB" w:rsidP="006476FA">
            <w:pPr>
              <w:pStyle w:val="DHHStabletext"/>
              <w:rPr>
                <w:lang w:val="en-US"/>
              </w:rPr>
            </w:pPr>
            <w:r w:rsidRPr="009626E7">
              <w:rPr>
                <w:lang w:val="en-US"/>
              </w:rPr>
              <w:t>Yes</w:t>
            </w:r>
          </w:p>
        </w:tc>
        <w:tc>
          <w:tcPr>
            <w:tcW w:w="6775" w:type="dxa"/>
          </w:tcPr>
          <w:p w14:paraId="4AFFE6C5" w14:textId="77777777" w:rsidR="00A129AB" w:rsidRPr="009626E7" w:rsidRDefault="00A129AB" w:rsidP="006476FA">
            <w:pPr>
              <w:pStyle w:val="DHHStabletext"/>
              <w:rPr>
                <w:lang w:val="en-US"/>
              </w:rPr>
            </w:pPr>
            <w:r>
              <w:rPr>
                <w:lang w:val="en-US"/>
              </w:rPr>
              <w:t>94</w:t>
            </w:r>
            <w:r w:rsidRPr="009626E7">
              <w:rPr>
                <w:lang w:val="en-US"/>
              </w:rPr>
              <w:t>%</w:t>
            </w:r>
          </w:p>
        </w:tc>
      </w:tr>
      <w:tr w:rsidR="00A129AB" w:rsidRPr="009626E7" w14:paraId="3807528A" w14:textId="77777777" w:rsidTr="00F34BAA">
        <w:tc>
          <w:tcPr>
            <w:tcW w:w="2723" w:type="dxa"/>
            <w:gridSpan w:val="2"/>
          </w:tcPr>
          <w:p w14:paraId="30345F59" w14:textId="77777777" w:rsidR="00A129AB" w:rsidRPr="009626E7" w:rsidRDefault="00A129AB" w:rsidP="006476FA">
            <w:pPr>
              <w:pStyle w:val="DHHStabletext"/>
              <w:rPr>
                <w:lang w:val="en-US"/>
              </w:rPr>
            </w:pPr>
            <w:r w:rsidRPr="009626E7">
              <w:rPr>
                <w:lang w:val="en-US"/>
              </w:rPr>
              <w:t>No</w:t>
            </w:r>
          </w:p>
        </w:tc>
        <w:tc>
          <w:tcPr>
            <w:tcW w:w="6775" w:type="dxa"/>
          </w:tcPr>
          <w:p w14:paraId="643A9F8A" w14:textId="77777777" w:rsidR="00A129AB" w:rsidRPr="009626E7" w:rsidRDefault="00A129AB" w:rsidP="006476FA">
            <w:pPr>
              <w:pStyle w:val="DHHStabletext"/>
              <w:rPr>
                <w:lang w:val="en-US"/>
              </w:rPr>
            </w:pPr>
            <w:r>
              <w:rPr>
                <w:lang w:val="en-US"/>
              </w:rPr>
              <w:t>6</w:t>
            </w:r>
            <w:r w:rsidRPr="009626E7">
              <w:rPr>
                <w:lang w:val="en-US"/>
              </w:rPr>
              <w:t>%</w:t>
            </w:r>
          </w:p>
        </w:tc>
      </w:tr>
    </w:tbl>
    <w:p w14:paraId="0BF65712" w14:textId="77777777" w:rsidR="004F4D41" w:rsidRPr="009626E7" w:rsidRDefault="004F4D41" w:rsidP="004F4D41">
      <w:pPr>
        <w:pStyle w:val="DHHSbodyaftertablefigure"/>
        <w:rPr>
          <w:lang w:val="en-US"/>
        </w:rPr>
      </w:pPr>
      <w:r w:rsidRPr="00F757CF">
        <w:rPr>
          <w:lang w:val="en-US"/>
        </w:rPr>
        <w:t>Comments:</w:t>
      </w:r>
    </w:p>
    <w:p w14:paraId="04770657" w14:textId="77777777" w:rsidR="004F4D41" w:rsidRPr="00F836C5" w:rsidRDefault="004F4D41" w:rsidP="004F4D41">
      <w:pPr>
        <w:pStyle w:val="DHHSbullet1"/>
        <w:rPr>
          <w:lang w:val="en-US"/>
        </w:rPr>
      </w:pPr>
      <w:r w:rsidRPr="00F836C5">
        <w:rPr>
          <w:lang w:val="en-US"/>
        </w:rPr>
        <w:t>We do use an informal screener at the moment</w:t>
      </w:r>
      <w:r>
        <w:rPr>
          <w:lang w:val="en-US"/>
        </w:rPr>
        <w:t>,</w:t>
      </w:r>
      <w:r w:rsidRPr="00F836C5">
        <w:rPr>
          <w:lang w:val="en-US"/>
        </w:rPr>
        <w:t xml:space="preserve"> but any new tools would be beneficial</w:t>
      </w:r>
    </w:p>
    <w:p w14:paraId="653ADEF1" w14:textId="77777777" w:rsidR="004F4D41" w:rsidRPr="00F836C5" w:rsidRDefault="004F4D41" w:rsidP="004F4D41">
      <w:pPr>
        <w:pStyle w:val="DHHSbullet1"/>
        <w:rPr>
          <w:lang w:val="en-US"/>
        </w:rPr>
      </w:pPr>
      <w:r w:rsidRPr="00F836C5">
        <w:rPr>
          <w:lang w:val="en-US"/>
        </w:rPr>
        <w:t xml:space="preserve">Tools take time though  </w:t>
      </w:r>
      <w:r>
        <w:rPr>
          <w:lang w:val="en-US"/>
        </w:rPr>
        <w:t>and</w:t>
      </w:r>
      <w:r w:rsidRPr="00F836C5">
        <w:rPr>
          <w:lang w:val="en-US"/>
        </w:rPr>
        <w:t xml:space="preserve"> there is never much of that</w:t>
      </w:r>
    </w:p>
    <w:p w14:paraId="1E87AB41" w14:textId="77777777" w:rsidR="004F4D41" w:rsidRPr="00F836C5" w:rsidRDefault="004F4D41" w:rsidP="004F4D41">
      <w:pPr>
        <w:pStyle w:val="DHHSbullet1"/>
        <w:rPr>
          <w:lang w:val="en-US"/>
        </w:rPr>
      </w:pPr>
      <w:r w:rsidRPr="00F836C5">
        <w:rPr>
          <w:lang w:val="en-US"/>
        </w:rPr>
        <w:t>Scr</w:t>
      </w:r>
      <w:r>
        <w:rPr>
          <w:lang w:val="en-US"/>
        </w:rPr>
        <w:t>eening tools can be very useful.</w:t>
      </w:r>
      <w:r w:rsidRPr="00F836C5">
        <w:rPr>
          <w:lang w:val="en-US"/>
        </w:rPr>
        <w:t xml:space="preserve"> I would firstly like to see what form a malnutrition screening tool would take before making a judgement. For example, there would need to be a benefit for the patient to perform this screening as well as a benefit to the health professional </w:t>
      </w:r>
      <w:r>
        <w:rPr>
          <w:lang w:val="en-US"/>
        </w:rPr>
        <w:t>b</w:t>
      </w:r>
      <w:r w:rsidRPr="00F836C5">
        <w:rPr>
          <w:lang w:val="en-US"/>
        </w:rPr>
        <w:t>y way of gaining valid information for management options</w:t>
      </w:r>
    </w:p>
    <w:p w14:paraId="55C19F13" w14:textId="77777777" w:rsidR="004F4D41" w:rsidRPr="00F836C5" w:rsidRDefault="004F4D41" w:rsidP="004F4D41">
      <w:pPr>
        <w:pStyle w:val="DHHSbullet1"/>
        <w:rPr>
          <w:lang w:val="en-US"/>
        </w:rPr>
      </w:pPr>
      <w:r w:rsidRPr="00F836C5">
        <w:rPr>
          <w:lang w:val="en-US"/>
        </w:rPr>
        <w:t>Problem is time to do it, and there may not be payment for PN to do assessment unless it can be done as 10997</w:t>
      </w:r>
    </w:p>
    <w:p w14:paraId="00007A2B" w14:textId="77777777" w:rsidR="004F4D41" w:rsidRPr="00F836C5" w:rsidRDefault="004F4D41" w:rsidP="004F4D41">
      <w:pPr>
        <w:pStyle w:val="DHHSbullet1"/>
        <w:rPr>
          <w:lang w:val="en-US"/>
        </w:rPr>
      </w:pPr>
      <w:r w:rsidRPr="00F836C5">
        <w:rPr>
          <w:lang w:val="en-US"/>
        </w:rPr>
        <w:t>Because we don</w:t>
      </w:r>
      <w:r>
        <w:rPr>
          <w:lang w:val="en-US"/>
        </w:rPr>
        <w:t>’</w:t>
      </w:r>
      <w:r w:rsidRPr="00F836C5">
        <w:rPr>
          <w:lang w:val="en-US"/>
        </w:rPr>
        <w:t>t see the patients during treatment</w:t>
      </w:r>
    </w:p>
    <w:p w14:paraId="2D5B6411" w14:textId="77777777" w:rsidR="004F4D41" w:rsidRPr="00F836C5" w:rsidRDefault="004F4D41" w:rsidP="004F4D41">
      <w:pPr>
        <w:pStyle w:val="DHHSbullet1"/>
        <w:rPr>
          <w:lang w:val="en-US"/>
        </w:rPr>
      </w:pPr>
      <w:r w:rsidRPr="00F836C5">
        <w:rPr>
          <w:lang w:val="en-US"/>
        </w:rPr>
        <w:t>Can be easily administered</w:t>
      </w:r>
    </w:p>
    <w:p w14:paraId="261AAC9B" w14:textId="77777777" w:rsidR="004F4D41" w:rsidRDefault="004F4D41" w:rsidP="004F4D41">
      <w:pPr>
        <w:pStyle w:val="DHHSbullet1"/>
      </w:pPr>
      <w:r w:rsidRPr="00F836C5">
        <w:rPr>
          <w:lang w:val="en-US"/>
        </w:rPr>
        <w:t>Possibly</w:t>
      </w:r>
    </w:p>
    <w:p w14:paraId="685C820F" w14:textId="77777777" w:rsidR="006A3E18" w:rsidRDefault="009951C0" w:rsidP="00F34BAA">
      <w:pPr>
        <w:pStyle w:val="DHHStablecaption"/>
      </w:pPr>
      <w:r w:rsidRPr="00FD796B">
        <w:t>Q8. As cancer can be a chronic disease, how often would you complete a chronic disease management plan for patients with cancer</w:t>
      </w:r>
      <w:r>
        <w:t>? (</w:t>
      </w:r>
      <w:r w:rsidRPr="00114015">
        <w:rPr>
          <w:i/>
        </w:rPr>
        <w:t>n</w:t>
      </w:r>
      <w:r>
        <w:t xml:space="preserve"> </w:t>
      </w:r>
      <w:r w:rsidRPr="00FD796B">
        <w:t>=</w:t>
      </w:r>
      <w:r>
        <w:t xml:space="preserve"> </w:t>
      </w:r>
      <w:r w:rsidRPr="00FD796B">
        <w:t>32</w:t>
      </w:r>
      <w:r>
        <w:t>)</w:t>
      </w:r>
    </w:p>
    <w:tbl>
      <w:tblPr>
        <w:tblStyle w:val="TableGrid"/>
        <w:tblW w:w="9498" w:type="dxa"/>
        <w:tblInd w:w="-34" w:type="dxa"/>
        <w:tblLook w:val="04A0" w:firstRow="1" w:lastRow="0" w:firstColumn="1" w:lastColumn="0" w:noHBand="0" w:noVBand="1"/>
      </w:tblPr>
      <w:tblGrid>
        <w:gridCol w:w="2093"/>
        <w:gridCol w:w="1745"/>
        <w:gridCol w:w="1849"/>
        <w:gridCol w:w="1848"/>
        <w:gridCol w:w="1963"/>
      </w:tblGrid>
      <w:tr w:rsidR="00A129AB" w:rsidRPr="009626E7" w14:paraId="5A7CDEEB" w14:textId="77777777" w:rsidTr="004F4D41">
        <w:trPr>
          <w:tblHeader/>
        </w:trPr>
        <w:tc>
          <w:tcPr>
            <w:tcW w:w="2093" w:type="dxa"/>
          </w:tcPr>
          <w:p w14:paraId="3FF66BCA" w14:textId="77777777" w:rsidR="00A129AB" w:rsidRPr="00F836C5" w:rsidRDefault="00A129AB" w:rsidP="004F4D41">
            <w:pPr>
              <w:pStyle w:val="DHHStablecolhead"/>
              <w:rPr>
                <w:lang w:val="en-US"/>
              </w:rPr>
            </w:pPr>
            <w:r w:rsidRPr="009626E7">
              <w:rPr>
                <w:lang w:val="en-US"/>
              </w:rPr>
              <w:t>Never</w:t>
            </w:r>
          </w:p>
        </w:tc>
        <w:tc>
          <w:tcPr>
            <w:tcW w:w="1745" w:type="dxa"/>
          </w:tcPr>
          <w:p w14:paraId="6B920543" w14:textId="77777777" w:rsidR="00A129AB" w:rsidRPr="00F836C5" w:rsidRDefault="00A129AB" w:rsidP="004F4D41">
            <w:pPr>
              <w:pStyle w:val="DHHStablecolhead"/>
              <w:rPr>
                <w:lang w:val="en-US"/>
              </w:rPr>
            </w:pPr>
            <w:r>
              <w:rPr>
                <w:lang w:val="en-US"/>
              </w:rPr>
              <w:t>R</w:t>
            </w:r>
            <w:r w:rsidRPr="009626E7">
              <w:rPr>
                <w:lang w:val="en-US"/>
              </w:rPr>
              <w:t>arely</w:t>
            </w:r>
          </w:p>
        </w:tc>
        <w:tc>
          <w:tcPr>
            <w:tcW w:w="1849" w:type="dxa"/>
          </w:tcPr>
          <w:p w14:paraId="5BE0D639" w14:textId="77777777" w:rsidR="00A129AB" w:rsidRPr="00F836C5" w:rsidRDefault="00A129AB" w:rsidP="004F4D41">
            <w:pPr>
              <w:pStyle w:val="DHHStablecolhead"/>
              <w:rPr>
                <w:lang w:val="en-US"/>
              </w:rPr>
            </w:pPr>
            <w:r w:rsidRPr="009626E7">
              <w:rPr>
                <w:lang w:val="en-US"/>
              </w:rPr>
              <w:t>Sometimes</w:t>
            </w:r>
          </w:p>
        </w:tc>
        <w:tc>
          <w:tcPr>
            <w:tcW w:w="1848" w:type="dxa"/>
          </w:tcPr>
          <w:p w14:paraId="5B871E59" w14:textId="77777777" w:rsidR="00A129AB" w:rsidRPr="00F836C5" w:rsidRDefault="00A129AB" w:rsidP="004F4D41">
            <w:pPr>
              <w:pStyle w:val="DHHStablecolhead"/>
              <w:rPr>
                <w:lang w:val="en-US"/>
              </w:rPr>
            </w:pPr>
            <w:r w:rsidRPr="009626E7">
              <w:rPr>
                <w:lang w:val="en-US"/>
              </w:rPr>
              <w:t>Very often</w:t>
            </w:r>
          </w:p>
        </w:tc>
        <w:tc>
          <w:tcPr>
            <w:tcW w:w="1963" w:type="dxa"/>
          </w:tcPr>
          <w:p w14:paraId="69A42DC5" w14:textId="77777777" w:rsidR="00A129AB" w:rsidRPr="00F836C5" w:rsidRDefault="00A129AB" w:rsidP="004F4D41">
            <w:pPr>
              <w:pStyle w:val="DHHStablecolhead"/>
              <w:rPr>
                <w:lang w:val="en-US"/>
              </w:rPr>
            </w:pPr>
            <w:r>
              <w:rPr>
                <w:lang w:val="en-US"/>
              </w:rPr>
              <w:t>A</w:t>
            </w:r>
            <w:r w:rsidRPr="009626E7">
              <w:rPr>
                <w:lang w:val="en-US"/>
              </w:rPr>
              <w:t>lways</w:t>
            </w:r>
          </w:p>
        </w:tc>
      </w:tr>
      <w:tr w:rsidR="00A129AB" w:rsidRPr="009626E7" w14:paraId="02142DBA" w14:textId="77777777" w:rsidTr="00D273DE">
        <w:tc>
          <w:tcPr>
            <w:tcW w:w="2093" w:type="dxa"/>
          </w:tcPr>
          <w:p w14:paraId="0380BCFC" w14:textId="77777777" w:rsidR="00A129AB" w:rsidRPr="009626E7" w:rsidRDefault="00A129AB" w:rsidP="006476FA">
            <w:pPr>
              <w:pStyle w:val="DHHStabletext"/>
              <w:rPr>
                <w:lang w:val="en-US"/>
              </w:rPr>
            </w:pPr>
            <w:r>
              <w:rPr>
                <w:lang w:val="en-US"/>
              </w:rPr>
              <w:t>3</w:t>
            </w:r>
            <w:r w:rsidRPr="009626E7">
              <w:rPr>
                <w:lang w:val="en-US"/>
              </w:rPr>
              <w:t>%</w:t>
            </w:r>
          </w:p>
        </w:tc>
        <w:tc>
          <w:tcPr>
            <w:tcW w:w="1745" w:type="dxa"/>
          </w:tcPr>
          <w:p w14:paraId="7CDEBA54" w14:textId="77777777" w:rsidR="00A129AB" w:rsidRPr="009626E7" w:rsidRDefault="00A129AB" w:rsidP="006476FA">
            <w:pPr>
              <w:pStyle w:val="DHHStabletext"/>
              <w:rPr>
                <w:lang w:val="en-US"/>
              </w:rPr>
            </w:pPr>
            <w:r>
              <w:rPr>
                <w:lang w:val="en-US"/>
              </w:rPr>
              <w:t>9</w:t>
            </w:r>
            <w:r w:rsidRPr="009626E7">
              <w:rPr>
                <w:lang w:val="en-US"/>
              </w:rPr>
              <w:t>%</w:t>
            </w:r>
          </w:p>
        </w:tc>
        <w:tc>
          <w:tcPr>
            <w:tcW w:w="1849" w:type="dxa"/>
          </w:tcPr>
          <w:p w14:paraId="079F1DDB" w14:textId="77777777" w:rsidR="00A129AB" w:rsidRPr="009626E7" w:rsidRDefault="00A129AB" w:rsidP="006476FA">
            <w:pPr>
              <w:pStyle w:val="DHHStabletext"/>
              <w:rPr>
                <w:lang w:val="en-US"/>
              </w:rPr>
            </w:pPr>
            <w:r>
              <w:rPr>
                <w:lang w:val="en-US"/>
              </w:rPr>
              <w:t>44</w:t>
            </w:r>
            <w:r w:rsidRPr="009626E7">
              <w:rPr>
                <w:lang w:val="en-US"/>
              </w:rPr>
              <w:t>%</w:t>
            </w:r>
          </w:p>
        </w:tc>
        <w:tc>
          <w:tcPr>
            <w:tcW w:w="1848" w:type="dxa"/>
          </w:tcPr>
          <w:p w14:paraId="7E491F6A" w14:textId="77777777" w:rsidR="00A129AB" w:rsidRPr="009626E7" w:rsidRDefault="00A129AB" w:rsidP="006476FA">
            <w:pPr>
              <w:pStyle w:val="DHHStabletext"/>
              <w:rPr>
                <w:lang w:val="en-US"/>
              </w:rPr>
            </w:pPr>
            <w:r>
              <w:rPr>
                <w:lang w:val="en-US"/>
              </w:rPr>
              <w:t>28</w:t>
            </w:r>
            <w:r w:rsidRPr="009626E7">
              <w:rPr>
                <w:lang w:val="en-US"/>
              </w:rPr>
              <w:t>%</w:t>
            </w:r>
          </w:p>
        </w:tc>
        <w:tc>
          <w:tcPr>
            <w:tcW w:w="1963" w:type="dxa"/>
          </w:tcPr>
          <w:p w14:paraId="564722F0" w14:textId="77777777" w:rsidR="00A129AB" w:rsidRPr="009626E7" w:rsidRDefault="00A129AB" w:rsidP="006476FA">
            <w:pPr>
              <w:pStyle w:val="DHHStabletext"/>
              <w:rPr>
                <w:lang w:val="en-US"/>
              </w:rPr>
            </w:pPr>
            <w:r>
              <w:rPr>
                <w:lang w:val="en-US"/>
              </w:rPr>
              <w:t>16</w:t>
            </w:r>
            <w:r w:rsidRPr="009626E7">
              <w:rPr>
                <w:lang w:val="en-US"/>
              </w:rPr>
              <w:t>%</w:t>
            </w:r>
          </w:p>
        </w:tc>
      </w:tr>
    </w:tbl>
    <w:p w14:paraId="5B2AF88F" w14:textId="77777777" w:rsidR="009951C0" w:rsidRPr="00F757CF" w:rsidRDefault="009951C0" w:rsidP="004F4D41">
      <w:pPr>
        <w:pStyle w:val="DHHSbodyaftertablefigure"/>
        <w:rPr>
          <w:lang w:val="en-US"/>
        </w:rPr>
      </w:pPr>
      <w:r w:rsidRPr="00F757CF">
        <w:rPr>
          <w:lang w:val="en-US"/>
        </w:rPr>
        <w:t>If you answered never/rarely, why is this the case?</w:t>
      </w:r>
    </w:p>
    <w:p w14:paraId="1A8E6470" w14:textId="77777777" w:rsidR="009951C0" w:rsidRPr="009626E7" w:rsidRDefault="009951C0" w:rsidP="00F34BAA">
      <w:pPr>
        <w:pStyle w:val="DHHSbullet1"/>
        <w:rPr>
          <w:lang w:eastAsia="en-AU"/>
        </w:rPr>
      </w:pPr>
      <w:r w:rsidRPr="009626E7">
        <w:rPr>
          <w:lang w:eastAsia="en-AU"/>
        </w:rPr>
        <w:t>We don</w:t>
      </w:r>
      <w:r>
        <w:rPr>
          <w:lang w:eastAsia="en-AU"/>
        </w:rPr>
        <w:t>’</w:t>
      </w:r>
      <w:r w:rsidRPr="009626E7">
        <w:rPr>
          <w:lang w:eastAsia="en-AU"/>
        </w:rPr>
        <w:t xml:space="preserve">t actually see the cancer patient very often, usually oncologist </w:t>
      </w:r>
      <w:r>
        <w:rPr>
          <w:lang w:eastAsia="en-AU"/>
        </w:rPr>
        <w:t>and</w:t>
      </w:r>
      <w:r w:rsidRPr="009626E7">
        <w:rPr>
          <w:lang w:eastAsia="en-AU"/>
        </w:rPr>
        <w:t xml:space="preserve"> surgeon</w:t>
      </w:r>
    </w:p>
    <w:p w14:paraId="63AFE90A" w14:textId="77777777" w:rsidR="009951C0" w:rsidRPr="009626E7" w:rsidRDefault="009951C0" w:rsidP="00F34BAA">
      <w:pPr>
        <w:pStyle w:val="DHHSbullet1"/>
      </w:pPr>
      <w:r w:rsidRPr="009626E7">
        <w:rPr>
          <w:lang w:eastAsia="en-AU"/>
        </w:rPr>
        <w:t>Not enough. G</w:t>
      </w:r>
      <w:r>
        <w:rPr>
          <w:lang w:eastAsia="en-AU"/>
        </w:rPr>
        <w:t>P</w:t>
      </w:r>
      <w:r w:rsidRPr="009626E7">
        <w:rPr>
          <w:lang w:eastAsia="en-AU"/>
        </w:rPr>
        <w:t>s are not referring many cancer patient to me</w:t>
      </w:r>
    </w:p>
    <w:p w14:paraId="6E8C01FE" w14:textId="77777777" w:rsidR="009951C0" w:rsidRPr="009626E7" w:rsidRDefault="009951C0" w:rsidP="00F34BAA">
      <w:pPr>
        <w:pStyle w:val="DHHSbullet1"/>
        <w:rPr>
          <w:lang w:eastAsia="en-AU"/>
        </w:rPr>
      </w:pPr>
      <w:r w:rsidRPr="009626E7">
        <w:rPr>
          <w:lang w:eastAsia="en-AU"/>
        </w:rPr>
        <w:t>3</w:t>
      </w:r>
      <w:r>
        <w:rPr>
          <w:lang w:eastAsia="en-AU"/>
        </w:rPr>
        <w:t>–</w:t>
      </w:r>
      <w:r w:rsidRPr="009626E7">
        <w:rPr>
          <w:lang w:eastAsia="en-AU"/>
        </w:rPr>
        <w:t>6 monthly</w:t>
      </w:r>
    </w:p>
    <w:p w14:paraId="0C35538E" w14:textId="77777777" w:rsidR="009951C0" w:rsidRPr="009626E7" w:rsidRDefault="009951C0" w:rsidP="00F34BAA">
      <w:pPr>
        <w:pStyle w:val="DHHSbullet1"/>
        <w:rPr>
          <w:lang w:eastAsia="en-AU"/>
        </w:rPr>
      </w:pPr>
      <w:r w:rsidRPr="009626E7">
        <w:rPr>
          <w:lang w:eastAsia="en-AU"/>
        </w:rPr>
        <w:t>Yes if it becomes chronic and they return to our care</w:t>
      </w:r>
    </w:p>
    <w:p w14:paraId="74D31FD0" w14:textId="77777777" w:rsidR="00A129AB" w:rsidRDefault="009951C0" w:rsidP="00F34BAA">
      <w:pPr>
        <w:pStyle w:val="DHHSbullet1"/>
        <w:rPr>
          <w:lang w:eastAsia="en-AU"/>
        </w:rPr>
      </w:pPr>
      <w:r>
        <w:rPr>
          <w:lang w:eastAsia="en-AU"/>
        </w:rPr>
        <w:t>T</w:t>
      </w:r>
      <w:r w:rsidRPr="009626E7">
        <w:rPr>
          <w:lang w:eastAsia="en-AU"/>
        </w:rPr>
        <w:t>hey are busy enough attending hospital a</w:t>
      </w:r>
      <w:r>
        <w:rPr>
          <w:lang w:eastAsia="en-AU"/>
        </w:rPr>
        <w:t>ppointments, chemotherapy, etc.</w:t>
      </w:r>
    </w:p>
    <w:p w14:paraId="6278555D" w14:textId="77777777" w:rsidR="009951C0" w:rsidRDefault="009951C0" w:rsidP="00F34BAA">
      <w:pPr>
        <w:pStyle w:val="DHHStablecaption"/>
      </w:pPr>
      <w:r w:rsidRPr="00FD796B">
        <w:t>Q9. How often do your chronic disease management plans for patients with cancer include a Team Care Arrangement with a dietitian</w:t>
      </w:r>
      <w:r>
        <w:t>? (</w:t>
      </w:r>
      <w:r w:rsidRPr="00114015">
        <w:rPr>
          <w:i/>
        </w:rPr>
        <w:t>n</w:t>
      </w:r>
      <w:r>
        <w:t xml:space="preserve"> </w:t>
      </w:r>
      <w:r w:rsidRPr="00FD796B">
        <w:t>=</w:t>
      </w:r>
      <w:r>
        <w:t xml:space="preserve"> </w:t>
      </w:r>
      <w:r w:rsidRPr="00FD796B">
        <w:t>32</w:t>
      </w:r>
      <w:r>
        <w:t>)</w:t>
      </w:r>
    </w:p>
    <w:tbl>
      <w:tblPr>
        <w:tblStyle w:val="TableGrid"/>
        <w:tblW w:w="9498" w:type="dxa"/>
        <w:tblInd w:w="0" w:type="dxa"/>
        <w:tblLook w:val="04A0" w:firstRow="1" w:lastRow="0" w:firstColumn="1" w:lastColumn="0" w:noHBand="0" w:noVBand="1"/>
      </w:tblPr>
      <w:tblGrid>
        <w:gridCol w:w="2064"/>
        <w:gridCol w:w="1745"/>
        <w:gridCol w:w="1849"/>
        <w:gridCol w:w="1848"/>
        <w:gridCol w:w="1992"/>
      </w:tblGrid>
      <w:tr w:rsidR="00A129AB" w:rsidRPr="009626E7" w14:paraId="64A9511B" w14:textId="77777777" w:rsidTr="004F4D41">
        <w:trPr>
          <w:tblHeader/>
        </w:trPr>
        <w:tc>
          <w:tcPr>
            <w:tcW w:w="2064" w:type="dxa"/>
          </w:tcPr>
          <w:p w14:paraId="3D6FB2B8" w14:textId="77777777" w:rsidR="00A129AB" w:rsidRPr="00F836C5" w:rsidRDefault="00A129AB" w:rsidP="004F4D41">
            <w:pPr>
              <w:pStyle w:val="DHHStablecolhead"/>
              <w:rPr>
                <w:lang w:val="en-US"/>
              </w:rPr>
            </w:pPr>
            <w:r w:rsidRPr="009626E7">
              <w:rPr>
                <w:lang w:val="en-US"/>
              </w:rPr>
              <w:t>Never</w:t>
            </w:r>
          </w:p>
        </w:tc>
        <w:tc>
          <w:tcPr>
            <w:tcW w:w="1745" w:type="dxa"/>
          </w:tcPr>
          <w:p w14:paraId="0127FFD5" w14:textId="77777777" w:rsidR="00A129AB" w:rsidRPr="00F836C5" w:rsidRDefault="00A129AB" w:rsidP="004F4D41">
            <w:pPr>
              <w:pStyle w:val="DHHStablecolhead"/>
              <w:rPr>
                <w:lang w:val="en-US"/>
              </w:rPr>
            </w:pPr>
            <w:r>
              <w:rPr>
                <w:lang w:val="en-US"/>
              </w:rPr>
              <w:t>R</w:t>
            </w:r>
            <w:r w:rsidRPr="009626E7">
              <w:rPr>
                <w:lang w:val="en-US"/>
              </w:rPr>
              <w:t>arely</w:t>
            </w:r>
          </w:p>
        </w:tc>
        <w:tc>
          <w:tcPr>
            <w:tcW w:w="1849" w:type="dxa"/>
          </w:tcPr>
          <w:p w14:paraId="768E50B0" w14:textId="77777777" w:rsidR="00A129AB" w:rsidRPr="00F836C5" w:rsidRDefault="00A129AB" w:rsidP="004F4D41">
            <w:pPr>
              <w:pStyle w:val="DHHStablecolhead"/>
              <w:rPr>
                <w:lang w:val="en-US"/>
              </w:rPr>
            </w:pPr>
            <w:r w:rsidRPr="009626E7">
              <w:rPr>
                <w:lang w:val="en-US"/>
              </w:rPr>
              <w:t>Sometimes</w:t>
            </w:r>
          </w:p>
        </w:tc>
        <w:tc>
          <w:tcPr>
            <w:tcW w:w="1848" w:type="dxa"/>
          </w:tcPr>
          <w:p w14:paraId="4CBA66A0" w14:textId="77777777" w:rsidR="00A129AB" w:rsidRPr="00F836C5" w:rsidRDefault="00A129AB" w:rsidP="004F4D41">
            <w:pPr>
              <w:pStyle w:val="DHHStablecolhead"/>
              <w:rPr>
                <w:lang w:val="en-US"/>
              </w:rPr>
            </w:pPr>
            <w:r w:rsidRPr="009626E7">
              <w:rPr>
                <w:lang w:val="en-US"/>
              </w:rPr>
              <w:t>Very often</w:t>
            </w:r>
          </w:p>
        </w:tc>
        <w:tc>
          <w:tcPr>
            <w:tcW w:w="1992" w:type="dxa"/>
          </w:tcPr>
          <w:p w14:paraId="25FFE2B7" w14:textId="77777777" w:rsidR="00A129AB" w:rsidRPr="00F836C5" w:rsidRDefault="00A129AB" w:rsidP="004F4D41">
            <w:pPr>
              <w:pStyle w:val="DHHStablecolhead"/>
              <w:rPr>
                <w:lang w:val="en-US"/>
              </w:rPr>
            </w:pPr>
            <w:r>
              <w:rPr>
                <w:lang w:val="en-US"/>
              </w:rPr>
              <w:t>A</w:t>
            </w:r>
            <w:r w:rsidRPr="009626E7">
              <w:rPr>
                <w:lang w:val="en-US"/>
              </w:rPr>
              <w:t>lways</w:t>
            </w:r>
          </w:p>
        </w:tc>
      </w:tr>
      <w:tr w:rsidR="00A129AB" w:rsidRPr="009626E7" w14:paraId="560C1ACA" w14:textId="77777777" w:rsidTr="00F21DEE">
        <w:tc>
          <w:tcPr>
            <w:tcW w:w="2064" w:type="dxa"/>
          </w:tcPr>
          <w:p w14:paraId="4E9975B7" w14:textId="77777777" w:rsidR="00A129AB" w:rsidRPr="009626E7" w:rsidRDefault="00A129AB" w:rsidP="006476FA">
            <w:pPr>
              <w:pStyle w:val="DHHStabletext"/>
              <w:rPr>
                <w:lang w:val="en-US"/>
              </w:rPr>
            </w:pPr>
            <w:r>
              <w:rPr>
                <w:lang w:val="en-US"/>
              </w:rPr>
              <w:t>6</w:t>
            </w:r>
            <w:r w:rsidRPr="009626E7">
              <w:rPr>
                <w:lang w:val="en-US"/>
              </w:rPr>
              <w:t>%</w:t>
            </w:r>
          </w:p>
        </w:tc>
        <w:tc>
          <w:tcPr>
            <w:tcW w:w="1745" w:type="dxa"/>
          </w:tcPr>
          <w:p w14:paraId="7045BF73" w14:textId="77777777" w:rsidR="00A129AB" w:rsidRPr="009626E7" w:rsidRDefault="00A129AB" w:rsidP="006476FA">
            <w:pPr>
              <w:pStyle w:val="DHHStabletext"/>
              <w:rPr>
                <w:lang w:val="en-US"/>
              </w:rPr>
            </w:pPr>
            <w:r>
              <w:rPr>
                <w:lang w:val="en-US"/>
              </w:rPr>
              <w:t>16</w:t>
            </w:r>
            <w:r w:rsidRPr="009626E7">
              <w:rPr>
                <w:lang w:val="en-US"/>
              </w:rPr>
              <w:t>%</w:t>
            </w:r>
          </w:p>
        </w:tc>
        <w:tc>
          <w:tcPr>
            <w:tcW w:w="1849" w:type="dxa"/>
          </w:tcPr>
          <w:p w14:paraId="3ECE940A" w14:textId="77777777" w:rsidR="00A129AB" w:rsidRPr="009626E7" w:rsidRDefault="00A129AB" w:rsidP="006476FA">
            <w:pPr>
              <w:pStyle w:val="DHHStabletext"/>
              <w:rPr>
                <w:lang w:val="en-US"/>
              </w:rPr>
            </w:pPr>
            <w:r>
              <w:rPr>
                <w:lang w:val="en-US"/>
              </w:rPr>
              <w:t>44</w:t>
            </w:r>
            <w:r w:rsidRPr="009626E7">
              <w:rPr>
                <w:lang w:val="en-US"/>
              </w:rPr>
              <w:t>%</w:t>
            </w:r>
          </w:p>
        </w:tc>
        <w:tc>
          <w:tcPr>
            <w:tcW w:w="1848" w:type="dxa"/>
          </w:tcPr>
          <w:p w14:paraId="161227D1" w14:textId="77777777" w:rsidR="00A129AB" w:rsidRPr="009626E7" w:rsidRDefault="00A129AB" w:rsidP="006476FA">
            <w:pPr>
              <w:pStyle w:val="DHHStabletext"/>
              <w:rPr>
                <w:lang w:val="en-US"/>
              </w:rPr>
            </w:pPr>
            <w:r>
              <w:rPr>
                <w:lang w:val="en-US"/>
              </w:rPr>
              <w:t>19</w:t>
            </w:r>
            <w:r w:rsidRPr="009626E7">
              <w:rPr>
                <w:lang w:val="en-US"/>
              </w:rPr>
              <w:t>%</w:t>
            </w:r>
          </w:p>
        </w:tc>
        <w:tc>
          <w:tcPr>
            <w:tcW w:w="1992" w:type="dxa"/>
          </w:tcPr>
          <w:p w14:paraId="518E2AC8" w14:textId="77777777" w:rsidR="00A129AB" w:rsidRPr="009626E7" w:rsidRDefault="00A129AB" w:rsidP="006476FA">
            <w:pPr>
              <w:pStyle w:val="DHHStabletext"/>
              <w:rPr>
                <w:lang w:val="en-US"/>
              </w:rPr>
            </w:pPr>
            <w:r>
              <w:rPr>
                <w:lang w:val="en-US"/>
              </w:rPr>
              <w:t>16</w:t>
            </w:r>
            <w:r w:rsidRPr="009626E7">
              <w:rPr>
                <w:lang w:val="en-US"/>
              </w:rPr>
              <w:t>%</w:t>
            </w:r>
          </w:p>
        </w:tc>
      </w:tr>
    </w:tbl>
    <w:p w14:paraId="296C92F2" w14:textId="77777777" w:rsidR="00F34BAA" w:rsidRPr="00F757CF" w:rsidRDefault="00F34BAA" w:rsidP="004F4D41">
      <w:pPr>
        <w:pStyle w:val="DHHSbodyaftertablefigure"/>
        <w:rPr>
          <w:lang w:val="en-US"/>
        </w:rPr>
      </w:pPr>
      <w:r w:rsidRPr="00F757CF">
        <w:rPr>
          <w:lang w:val="en-US"/>
        </w:rPr>
        <w:t xml:space="preserve">Comments: </w:t>
      </w:r>
    </w:p>
    <w:p w14:paraId="454E2668" w14:textId="77777777" w:rsidR="00F34BAA" w:rsidRPr="009626E7" w:rsidRDefault="00F34BAA" w:rsidP="004F4D41">
      <w:pPr>
        <w:pStyle w:val="DHHSbullet1"/>
        <w:rPr>
          <w:lang w:eastAsia="en-AU"/>
        </w:rPr>
      </w:pPr>
      <w:r w:rsidRPr="009626E7">
        <w:rPr>
          <w:lang w:eastAsia="en-AU"/>
        </w:rPr>
        <w:t>Usually already being managed by hospital dietitian</w:t>
      </w:r>
    </w:p>
    <w:p w14:paraId="62242B1C" w14:textId="77777777" w:rsidR="00F34BAA" w:rsidRPr="009626E7" w:rsidRDefault="00F34BAA" w:rsidP="004F4D41">
      <w:pPr>
        <w:pStyle w:val="DHHSbullet1"/>
        <w:rPr>
          <w:lang w:eastAsia="en-AU"/>
        </w:rPr>
      </w:pPr>
      <w:r>
        <w:rPr>
          <w:lang w:eastAsia="en-AU"/>
        </w:rPr>
        <w:t>Patients only have five</w:t>
      </w:r>
      <w:r w:rsidRPr="009626E7">
        <w:rPr>
          <w:lang w:eastAsia="en-AU"/>
        </w:rPr>
        <w:t xml:space="preserve"> visits per year so we have to prioritise</w:t>
      </w:r>
    </w:p>
    <w:p w14:paraId="2096CE61" w14:textId="77777777" w:rsidR="006A3E18" w:rsidRDefault="00F34BAA" w:rsidP="004F4D41">
      <w:pPr>
        <w:pStyle w:val="DHHSbullet1"/>
        <w:rPr>
          <w:lang w:eastAsia="en-AU"/>
        </w:rPr>
      </w:pPr>
      <w:r w:rsidRPr="009626E7">
        <w:rPr>
          <w:lang w:eastAsia="en-AU"/>
        </w:rPr>
        <w:t>Just about always</w:t>
      </w:r>
    </w:p>
    <w:p w14:paraId="547826B8" w14:textId="77777777" w:rsidR="00F34BAA" w:rsidRDefault="00F34BAA" w:rsidP="00F34BAA">
      <w:pPr>
        <w:pStyle w:val="DHHStablecaption"/>
      </w:pPr>
      <w:r w:rsidRPr="00FD796B">
        <w:lastRenderedPageBreak/>
        <w:t>Q10. Are there barriers to referring your patients to a dietitian</w:t>
      </w:r>
      <w:r>
        <w:t>? (</w:t>
      </w:r>
      <w:r w:rsidRPr="006F0885">
        <w:rPr>
          <w:i/>
        </w:rPr>
        <w:t xml:space="preserve">n = </w:t>
      </w:r>
      <w:r w:rsidRPr="00FD796B">
        <w:t>32</w:t>
      </w:r>
      <w:r>
        <w:t>)</w:t>
      </w:r>
    </w:p>
    <w:tbl>
      <w:tblPr>
        <w:tblStyle w:val="TableGrid"/>
        <w:tblW w:w="9498" w:type="dxa"/>
        <w:tblInd w:w="-5" w:type="dxa"/>
        <w:tblLook w:val="04A0" w:firstRow="1" w:lastRow="0" w:firstColumn="1" w:lastColumn="0" w:noHBand="0" w:noVBand="1"/>
      </w:tblPr>
      <w:tblGrid>
        <w:gridCol w:w="9498"/>
      </w:tblGrid>
      <w:tr w:rsidR="00A129AB" w:rsidRPr="00FD796B" w14:paraId="5AE5CA5D" w14:textId="77777777" w:rsidTr="004F4D41">
        <w:trPr>
          <w:tblHeader/>
        </w:trPr>
        <w:tc>
          <w:tcPr>
            <w:tcW w:w="9498" w:type="dxa"/>
            <w:shd w:val="clear" w:color="auto" w:fill="FFFFFF" w:themeFill="background1"/>
          </w:tcPr>
          <w:p w14:paraId="207245A0" w14:textId="77777777" w:rsidR="00A129AB" w:rsidRPr="00FD796B" w:rsidRDefault="004F4D41" w:rsidP="005834B8">
            <w:pPr>
              <w:pStyle w:val="DHHStablecolhead"/>
              <w:rPr>
                <w:rFonts w:cs="Arial"/>
              </w:rPr>
            </w:pPr>
            <w:r>
              <w:rPr>
                <w:rFonts w:cs="Arial"/>
              </w:rPr>
              <w:t>Responses</w:t>
            </w:r>
          </w:p>
        </w:tc>
      </w:tr>
      <w:tr w:rsidR="00320680" w:rsidRPr="009626E7" w14:paraId="343762F8" w14:textId="77777777" w:rsidTr="00320680">
        <w:trPr>
          <w:trHeight w:val="1499"/>
        </w:trPr>
        <w:tc>
          <w:tcPr>
            <w:tcW w:w="9498" w:type="dxa"/>
          </w:tcPr>
          <w:p w14:paraId="3C913750" w14:textId="77777777" w:rsidR="00320680" w:rsidRPr="00320680" w:rsidRDefault="00320680" w:rsidP="006476FA">
            <w:pPr>
              <w:pStyle w:val="DHHStablebullet"/>
              <w:rPr>
                <w:lang w:eastAsia="en-AU"/>
              </w:rPr>
            </w:pPr>
            <w:r w:rsidRPr="00320680">
              <w:rPr>
                <w:lang w:eastAsia="en-AU"/>
              </w:rPr>
              <w:t>Limited availability /</w:t>
            </w:r>
            <w:r w:rsidR="00D44B5E">
              <w:rPr>
                <w:lang w:eastAsia="en-AU"/>
              </w:rPr>
              <w:t xml:space="preserve"> </w:t>
            </w:r>
            <w:r w:rsidRPr="00320680">
              <w:rPr>
                <w:lang w:eastAsia="en-AU"/>
              </w:rPr>
              <w:t>wait times (11)</w:t>
            </w:r>
          </w:p>
          <w:p w14:paraId="2A03D6A0" w14:textId="77777777" w:rsidR="00320680" w:rsidRPr="00320680" w:rsidRDefault="00320680" w:rsidP="006476FA">
            <w:pPr>
              <w:pStyle w:val="DHHStablebullet"/>
              <w:rPr>
                <w:lang w:eastAsia="en-AU"/>
              </w:rPr>
            </w:pPr>
            <w:r w:rsidRPr="00320680">
              <w:rPr>
                <w:lang w:eastAsia="en-AU"/>
              </w:rPr>
              <w:t>Patient receptiveness to see a dietitian (7)</w:t>
            </w:r>
          </w:p>
          <w:p w14:paraId="704D7471" w14:textId="77777777" w:rsidR="00320680" w:rsidRPr="00320680" w:rsidRDefault="00320680" w:rsidP="006476FA">
            <w:pPr>
              <w:pStyle w:val="DHHStablebullet"/>
              <w:rPr>
                <w:lang w:eastAsia="en-AU"/>
              </w:rPr>
            </w:pPr>
            <w:r w:rsidRPr="00320680">
              <w:rPr>
                <w:lang w:eastAsia="en-AU"/>
              </w:rPr>
              <w:t>Cost (8)</w:t>
            </w:r>
          </w:p>
          <w:p w14:paraId="6678F55B" w14:textId="77777777" w:rsidR="00320680" w:rsidRPr="00320680" w:rsidRDefault="00320680" w:rsidP="006476FA">
            <w:pPr>
              <w:pStyle w:val="DHHStablebullet"/>
              <w:rPr>
                <w:lang w:eastAsia="en-AU"/>
              </w:rPr>
            </w:pPr>
            <w:r w:rsidRPr="00320680">
              <w:rPr>
                <w:lang w:eastAsia="en-AU"/>
              </w:rPr>
              <w:t>GP referral (time constraints) (3)</w:t>
            </w:r>
          </w:p>
          <w:p w14:paraId="496989E3" w14:textId="77777777" w:rsidR="00320680" w:rsidRPr="00320680" w:rsidRDefault="00320680" w:rsidP="006476FA">
            <w:pPr>
              <w:pStyle w:val="DHHStablebullet"/>
              <w:rPr>
                <w:lang w:eastAsia="en-AU"/>
              </w:rPr>
            </w:pPr>
            <w:r w:rsidRPr="00320680">
              <w:rPr>
                <w:lang w:eastAsia="en-AU"/>
              </w:rPr>
              <w:t>Expectation patients are managed by acute team (1)</w:t>
            </w:r>
          </w:p>
          <w:p w14:paraId="70DB9D88" w14:textId="77777777" w:rsidR="00320680" w:rsidRPr="009626E7" w:rsidRDefault="00320680" w:rsidP="006476FA">
            <w:pPr>
              <w:pStyle w:val="DHHStablebullet"/>
              <w:rPr>
                <w:lang w:val="en-US"/>
              </w:rPr>
            </w:pPr>
            <w:r w:rsidRPr="00320680">
              <w:rPr>
                <w:lang w:eastAsia="en-AU"/>
              </w:rPr>
              <w:t>Dietitian professional experience (3)</w:t>
            </w:r>
          </w:p>
        </w:tc>
      </w:tr>
    </w:tbl>
    <w:p w14:paraId="4BDC819C" w14:textId="77777777" w:rsidR="006A3E18" w:rsidRDefault="00F34BAA" w:rsidP="00F34BAA">
      <w:pPr>
        <w:pStyle w:val="DHHStablecaption"/>
      </w:pPr>
      <w:r w:rsidRPr="00FD796B">
        <w:t>Q11. Please indicate if you have used any of the following cancer malnutrition resources (please select all that apply</w:t>
      </w:r>
      <w:r>
        <w:t>) (</w:t>
      </w:r>
      <w:r w:rsidRPr="00114015">
        <w:rPr>
          <w:i/>
        </w:rPr>
        <w:t>n</w:t>
      </w:r>
      <w:r>
        <w:t xml:space="preserve"> </w:t>
      </w:r>
      <w:r w:rsidRPr="00FD796B">
        <w:t>=</w:t>
      </w:r>
      <w:r>
        <w:t xml:space="preserve"> </w:t>
      </w:r>
      <w:r w:rsidRPr="00FD796B">
        <w:t>32</w:t>
      </w:r>
      <w:r>
        <w:t>)</w:t>
      </w:r>
    </w:p>
    <w:tbl>
      <w:tblPr>
        <w:tblStyle w:val="TableGrid"/>
        <w:tblW w:w="9498" w:type="dxa"/>
        <w:tblInd w:w="-5" w:type="dxa"/>
        <w:tblLook w:val="04A0" w:firstRow="1" w:lastRow="0" w:firstColumn="1" w:lastColumn="0" w:noHBand="0" w:noVBand="1"/>
      </w:tblPr>
      <w:tblGrid>
        <w:gridCol w:w="5387"/>
        <w:gridCol w:w="4111"/>
      </w:tblGrid>
      <w:tr w:rsidR="00F21DEE" w:rsidRPr="00FD796B" w14:paraId="2E2D9CA0" w14:textId="77777777" w:rsidTr="004F4D41">
        <w:trPr>
          <w:tblHeader/>
        </w:trPr>
        <w:tc>
          <w:tcPr>
            <w:tcW w:w="5387" w:type="dxa"/>
            <w:shd w:val="clear" w:color="auto" w:fill="FFFFFF" w:themeFill="background1"/>
          </w:tcPr>
          <w:p w14:paraId="65651C61" w14:textId="77777777" w:rsidR="00F21DEE" w:rsidRPr="00FD796B" w:rsidRDefault="00F21DEE" w:rsidP="00F21DEE">
            <w:pPr>
              <w:pStyle w:val="DHHStablecolhead"/>
              <w:rPr>
                <w:rFonts w:cs="Arial"/>
              </w:rPr>
            </w:pPr>
            <w:r>
              <w:rPr>
                <w:rFonts w:cs="Arial"/>
              </w:rPr>
              <w:t>Response</w:t>
            </w:r>
          </w:p>
        </w:tc>
        <w:tc>
          <w:tcPr>
            <w:tcW w:w="4111" w:type="dxa"/>
            <w:shd w:val="clear" w:color="auto" w:fill="FFFFFF" w:themeFill="background1"/>
          </w:tcPr>
          <w:p w14:paraId="72FEA5DA" w14:textId="77777777" w:rsidR="00F21DEE" w:rsidRPr="00FD796B" w:rsidRDefault="00F21DEE" w:rsidP="00F21DEE">
            <w:pPr>
              <w:pStyle w:val="DHHStablecolhead"/>
              <w:rPr>
                <w:rFonts w:cs="Arial"/>
              </w:rPr>
            </w:pPr>
            <w:r>
              <w:rPr>
                <w:rFonts w:cs="Arial"/>
              </w:rPr>
              <w:t>Number (percentage)</w:t>
            </w:r>
          </w:p>
        </w:tc>
      </w:tr>
      <w:tr w:rsidR="00A129AB" w:rsidRPr="009626E7" w14:paraId="75C4BDFB" w14:textId="77777777" w:rsidTr="004F4D41">
        <w:tc>
          <w:tcPr>
            <w:tcW w:w="5387" w:type="dxa"/>
          </w:tcPr>
          <w:p w14:paraId="26DE667E" w14:textId="77777777" w:rsidR="00A129AB" w:rsidRPr="009626E7" w:rsidRDefault="00A129AB" w:rsidP="001B0CCB">
            <w:pPr>
              <w:pStyle w:val="DHHStabletext"/>
              <w:rPr>
                <w:lang w:val="en-US"/>
              </w:rPr>
            </w:pPr>
            <w:r w:rsidRPr="009626E7">
              <w:rPr>
                <w:lang w:val="en-US"/>
              </w:rPr>
              <w:t xml:space="preserve">Malnutrition in </w:t>
            </w:r>
            <w:r w:rsidR="001B0CCB">
              <w:rPr>
                <w:lang w:val="en-US"/>
              </w:rPr>
              <w:t>C</w:t>
            </w:r>
            <w:r w:rsidRPr="009626E7">
              <w:rPr>
                <w:lang w:val="en-US"/>
              </w:rPr>
              <w:t>ancer e</w:t>
            </w:r>
            <w:r w:rsidR="001B0CCB">
              <w:rPr>
                <w:lang w:val="en-US"/>
              </w:rPr>
              <w:t>L</w:t>
            </w:r>
            <w:r w:rsidRPr="009626E7">
              <w:rPr>
                <w:lang w:val="en-US"/>
              </w:rPr>
              <w:t xml:space="preserve">earning </w:t>
            </w:r>
            <w:r w:rsidR="001B0CCB">
              <w:rPr>
                <w:lang w:val="en-US"/>
              </w:rPr>
              <w:t xml:space="preserve">Program </w:t>
            </w:r>
            <w:r w:rsidRPr="009626E7">
              <w:rPr>
                <w:lang w:val="en-US"/>
              </w:rPr>
              <w:t>(eviQ)</w:t>
            </w:r>
          </w:p>
        </w:tc>
        <w:tc>
          <w:tcPr>
            <w:tcW w:w="4111" w:type="dxa"/>
            <w:vAlign w:val="bottom"/>
          </w:tcPr>
          <w:p w14:paraId="3D0EA460" w14:textId="77777777" w:rsidR="00A129AB" w:rsidRPr="00F836C5" w:rsidRDefault="00A129AB" w:rsidP="006476FA">
            <w:pPr>
              <w:pStyle w:val="DHHStabletext"/>
              <w:rPr>
                <w:lang w:val="en-US"/>
              </w:rPr>
            </w:pPr>
            <w:r w:rsidRPr="00F836C5">
              <w:rPr>
                <w:lang w:val="en-US"/>
              </w:rPr>
              <w:t>1 (3%)</w:t>
            </w:r>
          </w:p>
        </w:tc>
      </w:tr>
      <w:tr w:rsidR="00A129AB" w:rsidRPr="009626E7" w14:paraId="4862F47C" w14:textId="77777777" w:rsidTr="004F4D41">
        <w:tc>
          <w:tcPr>
            <w:tcW w:w="5387" w:type="dxa"/>
          </w:tcPr>
          <w:p w14:paraId="17B92E7D" w14:textId="77777777" w:rsidR="00A129AB" w:rsidRPr="009626E7" w:rsidRDefault="00A129AB" w:rsidP="006476FA">
            <w:pPr>
              <w:pStyle w:val="DHHStabletext"/>
              <w:rPr>
                <w:lang w:val="en-US"/>
              </w:rPr>
            </w:pPr>
            <w:r w:rsidRPr="009626E7">
              <w:rPr>
                <w:lang w:val="en-US"/>
              </w:rPr>
              <w:t>Malnutrition governance toolkit</w:t>
            </w:r>
          </w:p>
        </w:tc>
        <w:tc>
          <w:tcPr>
            <w:tcW w:w="4111" w:type="dxa"/>
            <w:vAlign w:val="bottom"/>
          </w:tcPr>
          <w:p w14:paraId="36391EE4" w14:textId="77777777" w:rsidR="00A129AB" w:rsidRPr="00F836C5" w:rsidRDefault="00A129AB" w:rsidP="006476FA">
            <w:pPr>
              <w:pStyle w:val="DHHStabletext"/>
              <w:rPr>
                <w:lang w:val="en-US"/>
              </w:rPr>
            </w:pPr>
            <w:r w:rsidRPr="00F836C5">
              <w:rPr>
                <w:lang w:val="en-US"/>
              </w:rPr>
              <w:t>0 (0%)</w:t>
            </w:r>
          </w:p>
        </w:tc>
      </w:tr>
      <w:tr w:rsidR="00A129AB" w:rsidRPr="009626E7" w14:paraId="266F7381" w14:textId="77777777" w:rsidTr="004F4D41">
        <w:tc>
          <w:tcPr>
            <w:tcW w:w="5387" w:type="dxa"/>
          </w:tcPr>
          <w:p w14:paraId="174A02DB" w14:textId="77777777" w:rsidR="00A129AB" w:rsidRPr="009626E7" w:rsidRDefault="00A129AB" w:rsidP="006476FA">
            <w:pPr>
              <w:pStyle w:val="DHHStabletext"/>
              <w:rPr>
                <w:lang w:val="en-US"/>
              </w:rPr>
            </w:pPr>
            <w:r w:rsidRPr="009626E7">
              <w:rPr>
                <w:lang w:val="en-US"/>
              </w:rPr>
              <w:t>Peter Mac oncology nutrition resource manual</w:t>
            </w:r>
          </w:p>
        </w:tc>
        <w:tc>
          <w:tcPr>
            <w:tcW w:w="4111" w:type="dxa"/>
            <w:vAlign w:val="bottom"/>
          </w:tcPr>
          <w:p w14:paraId="0D5C3BD1" w14:textId="77777777" w:rsidR="00A129AB" w:rsidRPr="00F836C5" w:rsidRDefault="00A129AB" w:rsidP="006476FA">
            <w:pPr>
              <w:pStyle w:val="DHHStabletext"/>
              <w:rPr>
                <w:lang w:val="en-US"/>
              </w:rPr>
            </w:pPr>
            <w:r w:rsidRPr="00F836C5">
              <w:rPr>
                <w:lang w:val="en-US"/>
              </w:rPr>
              <w:t>2 (6%)</w:t>
            </w:r>
          </w:p>
        </w:tc>
      </w:tr>
      <w:tr w:rsidR="00A129AB" w:rsidRPr="009626E7" w14:paraId="469C372E" w14:textId="77777777" w:rsidTr="004F4D41">
        <w:tc>
          <w:tcPr>
            <w:tcW w:w="5387" w:type="dxa"/>
          </w:tcPr>
          <w:p w14:paraId="1CAEE6A5" w14:textId="77777777" w:rsidR="00A129AB" w:rsidRPr="009626E7" w:rsidRDefault="00187C1D">
            <w:pPr>
              <w:pStyle w:val="DHHStabletext"/>
              <w:rPr>
                <w:lang w:val="en-US"/>
              </w:rPr>
            </w:pPr>
            <w:r>
              <w:rPr>
                <w:lang w:val="en-US"/>
              </w:rPr>
              <w:t xml:space="preserve">CCV Oncology </w:t>
            </w:r>
            <w:r w:rsidR="00D44B5E">
              <w:rPr>
                <w:lang w:val="en-US"/>
              </w:rPr>
              <w:t>r</w:t>
            </w:r>
            <w:r>
              <w:rPr>
                <w:lang w:val="en-US"/>
              </w:rPr>
              <w:t xml:space="preserve">esource </w:t>
            </w:r>
            <w:r w:rsidR="00D44B5E">
              <w:rPr>
                <w:lang w:val="en-US"/>
              </w:rPr>
              <w:t>g</w:t>
            </w:r>
            <w:r>
              <w:rPr>
                <w:lang w:val="en-US"/>
              </w:rPr>
              <w:t xml:space="preserve">uide for </w:t>
            </w:r>
            <w:r w:rsidR="00D44B5E">
              <w:rPr>
                <w:lang w:val="en-US"/>
              </w:rPr>
              <w:t>d</w:t>
            </w:r>
            <w:r w:rsidR="00A129AB" w:rsidRPr="009626E7">
              <w:rPr>
                <w:lang w:val="en-US"/>
              </w:rPr>
              <w:t>ietitians</w:t>
            </w:r>
          </w:p>
        </w:tc>
        <w:tc>
          <w:tcPr>
            <w:tcW w:w="4111" w:type="dxa"/>
            <w:vAlign w:val="bottom"/>
          </w:tcPr>
          <w:p w14:paraId="7CD3060E" w14:textId="77777777" w:rsidR="00A129AB" w:rsidRPr="00F836C5" w:rsidRDefault="00A129AB" w:rsidP="006476FA">
            <w:pPr>
              <w:pStyle w:val="DHHStabletext"/>
              <w:rPr>
                <w:lang w:val="en-US"/>
              </w:rPr>
            </w:pPr>
            <w:r w:rsidRPr="00F836C5">
              <w:rPr>
                <w:lang w:val="en-US"/>
              </w:rPr>
              <w:t>0 (0%)</w:t>
            </w:r>
          </w:p>
        </w:tc>
      </w:tr>
      <w:tr w:rsidR="00A129AB" w:rsidRPr="009626E7" w14:paraId="43D3149A" w14:textId="77777777" w:rsidTr="004F4D41">
        <w:tc>
          <w:tcPr>
            <w:tcW w:w="5387" w:type="dxa"/>
          </w:tcPr>
          <w:p w14:paraId="71FDAF5B" w14:textId="77777777" w:rsidR="00A129AB" w:rsidRPr="009626E7" w:rsidRDefault="00187C1D">
            <w:pPr>
              <w:pStyle w:val="DHHStabletext"/>
              <w:rPr>
                <w:lang w:val="en-US"/>
              </w:rPr>
            </w:pPr>
            <w:r>
              <w:rPr>
                <w:lang w:val="en-US"/>
              </w:rPr>
              <w:t>CCV U</w:t>
            </w:r>
            <w:r w:rsidR="00A129AB" w:rsidRPr="009626E7">
              <w:rPr>
                <w:lang w:val="en-US"/>
              </w:rPr>
              <w:t xml:space="preserve">nderstanding </w:t>
            </w:r>
            <w:r w:rsidR="00D44B5E">
              <w:rPr>
                <w:lang w:val="en-US"/>
              </w:rPr>
              <w:t>m</w:t>
            </w:r>
            <w:r w:rsidR="00A129AB" w:rsidRPr="009626E7">
              <w:rPr>
                <w:lang w:val="en-US"/>
              </w:rPr>
              <w:t xml:space="preserve">alnutrition and </w:t>
            </w:r>
            <w:r w:rsidR="00D44B5E">
              <w:rPr>
                <w:lang w:val="en-US"/>
              </w:rPr>
              <w:t>c</w:t>
            </w:r>
            <w:r w:rsidR="00A129AB" w:rsidRPr="009626E7">
              <w:rPr>
                <w:lang w:val="en-US"/>
              </w:rPr>
              <w:t>ancer fact sheet</w:t>
            </w:r>
          </w:p>
        </w:tc>
        <w:tc>
          <w:tcPr>
            <w:tcW w:w="4111" w:type="dxa"/>
            <w:vAlign w:val="bottom"/>
          </w:tcPr>
          <w:p w14:paraId="2C3D397C" w14:textId="77777777" w:rsidR="00A129AB" w:rsidRPr="00F836C5" w:rsidRDefault="00A129AB" w:rsidP="006476FA">
            <w:pPr>
              <w:pStyle w:val="DHHStabletext"/>
              <w:rPr>
                <w:lang w:val="en-US"/>
              </w:rPr>
            </w:pPr>
            <w:r w:rsidRPr="00F836C5">
              <w:rPr>
                <w:lang w:val="en-US"/>
              </w:rPr>
              <w:t>2 (6%)</w:t>
            </w:r>
          </w:p>
        </w:tc>
      </w:tr>
      <w:tr w:rsidR="00A129AB" w:rsidRPr="009626E7" w14:paraId="349F5DAC" w14:textId="77777777" w:rsidTr="004F4D41">
        <w:tc>
          <w:tcPr>
            <w:tcW w:w="5387" w:type="dxa"/>
          </w:tcPr>
          <w:p w14:paraId="13CA2786" w14:textId="77777777" w:rsidR="00A129AB" w:rsidRPr="009626E7" w:rsidRDefault="00A129AB">
            <w:pPr>
              <w:pStyle w:val="DHHStabletext"/>
              <w:rPr>
                <w:lang w:val="en-US"/>
              </w:rPr>
            </w:pPr>
            <w:r w:rsidRPr="009626E7">
              <w:rPr>
                <w:lang w:val="en-US"/>
              </w:rPr>
              <w:t>Evidence</w:t>
            </w:r>
            <w:r w:rsidR="00D44B5E">
              <w:rPr>
                <w:lang w:val="en-US"/>
              </w:rPr>
              <w:t>-</w:t>
            </w:r>
            <w:r w:rsidRPr="009626E7">
              <w:rPr>
                <w:lang w:val="en-US"/>
              </w:rPr>
              <w:t>based guidelines</w:t>
            </w:r>
            <w:r w:rsidR="00D44B5E">
              <w:rPr>
                <w:lang w:val="en-US"/>
              </w:rPr>
              <w:t xml:space="preserve"> or </w:t>
            </w:r>
            <w:r w:rsidRPr="009626E7">
              <w:rPr>
                <w:lang w:val="en-US"/>
              </w:rPr>
              <w:t xml:space="preserve">published literature </w:t>
            </w:r>
          </w:p>
        </w:tc>
        <w:tc>
          <w:tcPr>
            <w:tcW w:w="4111" w:type="dxa"/>
            <w:vAlign w:val="bottom"/>
          </w:tcPr>
          <w:p w14:paraId="4D5AEF69" w14:textId="77777777" w:rsidR="00A129AB" w:rsidRPr="00F836C5" w:rsidRDefault="00A129AB" w:rsidP="006476FA">
            <w:pPr>
              <w:pStyle w:val="DHHStabletext"/>
              <w:rPr>
                <w:lang w:val="en-US"/>
              </w:rPr>
            </w:pPr>
            <w:r w:rsidRPr="00F836C5">
              <w:rPr>
                <w:lang w:val="en-US"/>
              </w:rPr>
              <w:t>5 (16%)</w:t>
            </w:r>
          </w:p>
        </w:tc>
      </w:tr>
      <w:tr w:rsidR="00A129AB" w:rsidRPr="009626E7" w14:paraId="4CFFD9E7" w14:textId="77777777" w:rsidTr="004F4D41">
        <w:tc>
          <w:tcPr>
            <w:tcW w:w="5387" w:type="dxa"/>
          </w:tcPr>
          <w:p w14:paraId="60D950BF" w14:textId="77777777" w:rsidR="00A129AB" w:rsidRPr="009626E7" w:rsidRDefault="00A129AB" w:rsidP="006476FA">
            <w:pPr>
              <w:pStyle w:val="DHHStabletext"/>
              <w:rPr>
                <w:lang w:val="en-US"/>
              </w:rPr>
            </w:pPr>
            <w:r w:rsidRPr="009626E7">
              <w:rPr>
                <w:lang w:val="en-US"/>
              </w:rPr>
              <w:t>I do not use</w:t>
            </w:r>
            <w:r w:rsidR="00D44B5E">
              <w:rPr>
                <w:lang w:val="en-US"/>
              </w:rPr>
              <w:t xml:space="preserve"> </w:t>
            </w:r>
            <w:r w:rsidRPr="009626E7">
              <w:rPr>
                <w:lang w:val="en-US"/>
              </w:rPr>
              <w:t>/</w:t>
            </w:r>
            <w:r w:rsidR="00D44B5E">
              <w:rPr>
                <w:lang w:val="en-US"/>
              </w:rPr>
              <w:t xml:space="preserve"> </w:t>
            </w:r>
            <w:r w:rsidRPr="009626E7">
              <w:rPr>
                <w:lang w:val="en-US"/>
              </w:rPr>
              <w:t xml:space="preserve">am not aware of any cancer malnutrition resources </w:t>
            </w:r>
          </w:p>
        </w:tc>
        <w:tc>
          <w:tcPr>
            <w:tcW w:w="4111" w:type="dxa"/>
            <w:vAlign w:val="bottom"/>
          </w:tcPr>
          <w:p w14:paraId="0BFB913F" w14:textId="77777777" w:rsidR="00A129AB" w:rsidRPr="00F836C5" w:rsidRDefault="00A129AB" w:rsidP="006476FA">
            <w:pPr>
              <w:pStyle w:val="DHHStabletext"/>
              <w:rPr>
                <w:lang w:val="en-US"/>
              </w:rPr>
            </w:pPr>
            <w:r w:rsidRPr="00F836C5">
              <w:rPr>
                <w:lang w:val="en-US"/>
              </w:rPr>
              <w:t>27 (84%)</w:t>
            </w:r>
          </w:p>
        </w:tc>
      </w:tr>
      <w:tr w:rsidR="00A129AB" w:rsidRPr="009626E7" w14:paraId="165FB189" w14:textId="77777777" w:rsidTr="004F4D41">
        <w:tc>
          <w:tcPr>
            <w:tcW w:w="5387" w:type="dxa"/>
          </w:tcPr>
          <w:p w14:paraId="0E575FB8" w14:textId="77777777" w:rsidR="00A129AB" w:rsidRPr="009626E7" w:rsidRDefault="00A129AB" w:rsidP="006476FA">
            <w:pPr>
              <w:pStyle w:val="DHHStabletext"/>
              <w:rPr>
                <w:lang w:val="en-US"/>
              </w:rPr>
            </w:pPr>
            <w:r w:rsidRPr="00F757CF">
              <w:rPr>
                <w:b/>
                <w:lang w:val="en-US"/>
              </w:rPr>
              <w:t>Comment:</w:t>
            </w:r>
            <w:r>
              <w:rPr>
                <w:lang w:val="en-US"/>
              </w:rPr>
              <w:t xml:space="preserve"> </w:t>
            </w:r>
            <w:r w:rsidRPr="009626E7">
              <w:rPr>
                <w:lang w:val="en-US"/>
              </w:rPr>
              <w:t>Will look into the above</w:t>
            </w:r>
          </w:p>
        </w:tc>
        <w:tc>
          <w:tcPr>
            <w:tcW w:w="4111" w:type="dxa"/>
            <w:vAlign w:val="bottom"/>
          </w:tcPr>
          <w:p w14:paraId="48FFBF6E" w14:textId="77777777" w:rsidR="00A129AB" w:rsidRPr="00F836C5" w:rsidRDefault="00A129AB" w:rsidP="006476FA">
            <w:pPr>
              <w:pStyle w:val="DHHStabletext"/>
              <w:rPr>
                <w:lang w:val="en-US"/>
              </w:rPr>
            </w:pPr>
          </w:p>
        </w:tc>
      </w:tr>
    </w:tbl>
    <w:p w14:paraId="702A8EB0" w14:textId="77777777" w:rsidR="006A3E18" w:rsidRDefault="00F34BAA" w:rsidP="00F34BAA">
      <w:pPr>
        <w:pStyle w:val="DHHStablecaption"/>
      </w:pPr>
      <w:r w:rsidRPr="00FD796B">
        <w:t>Q12. Would you like additional support, education or resources on cancer malnutrition</w:t>
      </w:r>
      <w:r>
        <w:t xml:space="preserve"> (</w:t>
      </w:r>
      <w:r w:rsidRPr="00114015">
        <w:rPr>
          <w:i/>
        </w:rPr>
        <w:t>n</w:t>
      </w:r>
      <w:r>
        <w:t xml:space="preserve"> </w:t>
      </w:r>
      <w:r w:rsidRPr="00FD796B">
        <w:t>=</w:t>
      </w:r>
      <w:r>
        <w:t xml:space="preserve"> </w:t>
      </w:r>
      <w:r w:rsidRPr="00FD796B">
        <w:t>32</w:t>
      </w:r>
      <w:r>
        <w:t>)</w:t>
      </w:r>
    </w:p>
    <w:tbl>
      <w:tblPr>
        <w:tblStyle w:val="TableGrid"/>
        <w:tblW w:w="9498" w:type="dxa"/>
        <w:tblInd w:w="-5" w:type="dxa"/>
        <w:tblLook w:val="04A0" w:firstRow="1" w:lastRow="0" w:firstColumn="1" w:lastColumn="0" w:noHBand="0" w:noVBand="1"/>
      </w:tblPr>
      <w:tblGrid>
        <w:gridCol w:w="5387"/>
        <w:gridCol w:w="4111"/>
      </w:tblGrid>
      <w:tr w:rsidR="00F21DEE" w:rsidRPr="00FD796B" w14:paraId="1D030E45" w14:textId="77777777" w:rsidTr="004F4D41">
        <w:trPr>
          <w:tblHeader/>
        </w:trPr>
        <w:tc>
          <w:tcPr>
            <w:tcW w:w="5387" w:type="dxa"/>
            <w:shd w:val="clear" w:color="auto" w:fill="FFFFFF" w:themeFill="background1"/>
          </w:tcPr>
          <w:p w14:paraId="2BB0DF70" w14:textId="77777777" w:rsidR="00F21DEE" w:rsidRPr="00FD796B" w:rsidRDefault="00F21DEE" w:rsidP="00F21DEE">
            <w:pPr>
              <w:pStyle w:val="DHHStablecolhead"/>
              <w:rPr>
                <w:rFonts w:cs="Arial"/>
              </w:rPr>
            </w:pPr>
            <w:r>
              <w:rPr>
                <w:rFonts w:cs="Arial"/>
              </w:rPr>
              <w:t>Response</w:t>
            </w:r>
          </w:p>
        </w:tc>
        <w:tc>
          <w:tcPr>
            <w:tcW w:w="4111" w:type="dxa"/>
            <w:shd w:val="clear" w:color="auto" w:fill="FFFFFF" w:themeFill="background1"/>
          </w:tcPr>
          <w:p w14:paraId="3B789BF0" w14:textId="77777777" w:rsidR="00F21DEE" w:rsidRPr="00FD796B" w:rsidRDefault="00F21DEE" w:rsidP="00F21DEE">
            <w:pPr>
              <w:pStyle w:val="DHHStablecolhead"/>
              <w:rPr>
                <w:rFonts w:cs="Arial"/>
              </w:rPr>
            </w:pPr>
            <w:r>
              <w:rPr>
                <w:rFonts w:cs="Arial"/>
              </w:rPr>
              <w:t>Number (percentage)</w:t>
            </w:r>
          </w:p>
        </w:tc>
      </w:tr>
      <w:tr w:rsidR="00A129AB" w:rsidRPr="009626E7" w14:paraId="046113AF" w14:textId="77777777" w:rsidTr="004F4D41">
        <w:tc>
          <w:tcPr>
            <w:tcW w:w="5387" w:type="dxa"/>
          </w:tcPr>
          <w:p w14:paraId="19473CDE" w14:textId="77777777" w:rsidR="00A129AB" w:rsidRPr="009626E7" w:rsidRDefault="00A129AB" w:rsidP="006476FA">
            <w:pPr>
              <w:pStyle w:val="DHHStabletext"/>
              <w:rPr>
                <w:lang w:val="en-US"/>
              </w:rPr>
            </w:pPr>
            <w:r w:rsidRPr="009626E7">
              <w:rPr>
                <w:lang w:val="en-US"/>
              </w:rPr>
              <w:t>Yes</w:t>
            </w:r>
          </w:p>
        </w:tc>
        <w:tc>
          <w:tcPr>
            <w:tcW w:w="4111" w:type="dxa"/>
          </w:tcPr>
          <w:p w14:paraId="5CF6D548" w14:textId="77777777" w:rsidR="00A129AB" w:rsidRPr="009626E7" w:rsidRDefault="00A129AB" w:rsidP="006476FA">
            <w:pPr>
              <w:pStyle w:val="DHHStabletext"/>
              <w:rPr>
                <w:lang w:val="en-US"/>
              </w:rPr>
            </w:pPr>
            <w:r>
              <w:rPr>
                <w:lang w:val="en-US"/>
              </w:rPr>
              <w:t>29 (91</w:t>
            </w:r>
            <w:r w:rsidRPr="009626E7">
              <w:rPr>
                <w:lang w:val="en-US"/>
              </w:rPr>
              <w:t>%)</w:t>
            </w:r>
          </w:p>
        </w:tc>
      </w:tr>
      <w:tr w:rsidR="00A129AB" w:rsidRPr="009626E7" w14:paraId="5093F452" w14:textId="77777777" w:rsidTr="004F4D41">
        <w:tc>
          <w:tcPr>
            <w:tcW w:w="5387" w:type="dxa"/>
          </w:tcPr>
          <w:p w14:paraId="1B3CE2F7" w14:textId="77777777" w:rsidR="00A129AB" w:rsidRPr="009626E7" w:rsidRDefault="00A129AB" w:rsidP="006476FA">
            <w:pPr>
              <w:pStyle w:val="DHHStabletext"/>
              <w:rPr>
                <w:lang w:val="en-US"/>
              </w:rPr>
            </w:pPr>
            <w:r w:rsidRPr="009626E7">
              <w:rPr>
                <w:lang w:val="en-US"/>
              </w:rPr>
              <w:t>No</w:t>
            </w:r>
          </w:p>
        </w:tc>
        <w:tc>
          <w:tcPr>
            <w:tcW w:w="4111" w:type="dxa"/>
          </w:tcPr>
          <w:p w14:paraId="09DBCEAA" w14:textId="77777777" w:rsidR="00A129AB" w:rsidRPr="009626E7" w:rsidRDefault="00A129AB" w:rsidP="006476FA">
            <w:pPr>
              <w:pStyle w:val="DHHStabletext"/>
              <w:rPr>
                <w:lang w:val="en-US"/>
              </w:rPr>
            </w:pPr>
            <w:r>
              <w:rPr>
                <w:lang w:val="en-US"/>
              </w:rPr>
              <w:t>3 (9</w:t>
            </w:r>
            <w:r w:rsidRPr="009626E7">
              <w:rPr>
                <w:lang w:val="en-US"/>
              </w:rPr>
              <w:t>%)</w:t>
            </w:r>
          </w:p>
        </w:tc>
      </w:tr>
    </w:tbl>
    <w:p w14:paraId="5710E034" w14:textId="77777777" w:rsidR="006A3E18" w:rsidRDefault="00F34BAA" w:rsidP="00F34BAA">
      <w:pPr>
        <w:pStyle w:val="DHHStablecaption"/>
      </w:pPr>
      <w:r w:rsidRPr="00FD796B">
        <w:t>Q13. In what format would you like support, education or resources</w:t>
      </w:r>
      <w:r>
        <w:t>? (</w:t>
      </w:r>
      <w:r w:rsidRPr="00114015">
        <w:rPr>
          <w:i/>
        </w:rPr>
        <w:t>n</w:t>
      </w:r>
      <w:r>
        <w:t xml:space="preserve"> </w:t>
      </w:r>
      <w:r w:rsidRPr="00FD796B">
        <w:t>=</w:t>
      </w:r>
      <w:r>
        <w:t xml:space="preserve"> </w:t>
      </w:r>
      <w:r w:rsidRPr="00FD796B">
        <w:t>32</w:t>
      </w:r>
      <w:r>
        <w:t>)</w:t>
      </w:r>
    </w:p>
    <w:tbl>
      <w:tblPr>
        <w:tblStyle w:val="TableGrid"/>
        <w:tblW w:w="9498" w:type="dxa"/>
        <w:tblInd w:w="-5" w:type="dxa"/>
        <w:tblLook w:val="04A0" w:firstRow="1" w:lastRow="0" w:firstColumn="1" w:lastColumn="0" w:noHBand="0" w:noVBand="1"/>
      </w:tblPr>
      <w:tblGrid>
        <w:gridCol w:w="5387"/>
        <w:gridCol w:w="4111"/>
      </w:tblGrid>
      <w:tr w:rsidR="00F21DEE" w:rsidRPr="00FD796B" w14:paraId="74F0AC40" w14:textId="77777777" w:rsidTr="004F4D41">
        <w:trPr>
          <w:tblHeader/>
        </w:trPr>
        <w:tc>
          <w:tcPr>
            <w:tcW w:w="5387" w:type="dxa"/>
            <w:shd w:val="clear" w:color="auto" w:fill="FFFFFF" w:themeFill="background1"/>
          </w:tcPr>
          <w:p w14:paraId="3D7612BE" w14:textId="77777777" w:rsidR="00F21DEE" w:rsidRPr="00FD796B" w:rsidRDefault="00F21DEE" w:rsidP="00F21DEE">
            <w:pPr>
              <w:pStyle w:val="DHHStablecolhead"/>
              <w:rPr>
                <w:rFonts w:cs="Arial"/>
              </w:rPr>
            </w:pPr>
            <w:r>
              <w:rPr>
                <w:rFonts w:cs="Arial"/>
              </w:rPr>
              <w:t>Response</w:t>
            </w:r>
          </w:p>
        </w:tc>
        <w:tc>
          <w:tcPr>
            <w:tcW w:w="4111" w:type="dxa"/>
            <w:shd w:val="clear" w:color="auto" w:fill="FFFFFF" w:themeFill="background1"/>
          </w:tcPr>
          <w:p w14:paraId="75B9D36B" w14:textId="77777777" w:rsidR="00F21DEE" w:rsidRPr="00FD796B" w:rsidRDefault="00F21DEE" w:rsidP="00F21DEE">
            <w:pPr>
              <w:pStyle w:val="DHHStablecolhead"/>
              <w:rPr>
                <w:rFonts w:cs="Arial"/>
              </w:rPr>
            </w:pPr>
            <w:r>
              <w:rPr>
                <w:rFonts w:cs="Arial"/>
              </w:rPr>
              <w:t>Number (percentage)</w:t>
            </w:r>
          </w:p>
        </w:tc>
      </w:tr>
      <w:tr w:rsidR="00F21DEE" w:rsidRPr="009626E7" w14:paraId="03E76981" w14:textId="77777777" w:rsidTr="004F4D41">
        <w:tc>
          <w:tcPr>
            <w:tcW w:w="5387" w:type="dxa"/>
          </w:tcPr>
          <w:p w14:paraId="500D012B" w14:textId="77777777" w:rsidR="00F21DEE" w:rsidRPr="009626E7" w:rsidRDefault="00F21DEE" w:rsidP="00F21DEE">
            <w:pPr>
              <w:pStyle w:val="DHHStabletext"/>
              <w:rPr>
                <w:lang w:val="en-US"/>
              </w:rPr>
            </w:pPr>
            <w:r w:rsidRPr="009626E7">
              <w:rPr>
                <w:lang w:val="en-US"/>
              </w:rPr>
              <w:t>Webinar</w:t>
            </w:r>
          </w:p>
        </w:tc>
        <w:tc>
          <w:tcPr>
            <w:tcW w:w="4111" w:type="dxa"/>
            <w:vAlign w:val="bottom"/>
          </w:tcPr>
          <w:p w14:paraId="1DF2BA72" w14:textId="77777777" w:rsidR="00F21DEE" w:rsidRPr="00F836C5" w:rsidRDefault="00F21DEE" w:rsidP="00F21DEE">
            <w:pPr>
              <w:pStyle w:val="DHHStabletext"/>
              <w:rPr>
                <w:lang w:val="en-US"/>
              </w:rPr>
            </w:pPr>
            <w:r w:rsidRPr="00F836C5">
              <w:rPr>
                <w:lang w:val="en-US"/>
              </w:rPr>
              <w:t>3 (9%)</w:t>
            </w:r>
          </w:p>
        </w:tc>
      </w:tr>
      <w:tr w:rsidR="00F21DEE" w:rsidRPr="009626E7" w14:paraId="45C13998" w14:textId="77777777" w:rsidTr="004F4D41">
        <w:tc>
          <w:tcPr>
            <w:tcW w:w="5387" w:type="dxa"/>
          </w:tcPr>
          <w:p w14:paraId="5FC73548" w14:textId="77777777" w:rsidR="00F21DEE" w:rsidRPr="009626E7" w:rsidRDefault="00F21DEE" w:rsidP="00F21DEE">
            <w:pPr>
              <w:pStyle w:val="DHHStabletext"/>
              <w:rPr>
                <w:lang w:val="en-US"/>
              </w:rPr>
            </w:pPr>
            <w:r w:rsidRPr="009626E7">
              <w:rPr>
                <w:lang w:val="en-US"/>
              </w:rPr>
              <w:t>E-learning module</w:t>
            </w:r>
          </w:p>
        </w:tc>
        <w:tc>
          <w:tcPr>
            <w:tcW w:w="4111" w:type="dxa"/>
            <w:vAlign w:val="bottom"/>
          </w:tcPr>
          <w:p w14:paraId="7853E691" w14:textId="77777777" w:rsidR="00F21DEE" w:rsidRPr="00F836C5" w:rsidRDefault="00F21DEE" w:rsidP="00F21DEE">
            <w:pPr>
              <w:pStyle w:val="DHHStabletext"/>
              <w:rPr>
                <w:lang w:val="en-US"/>
              </w:rPr>
            </w:pPr>
            <w:r w:rsidRPr="00F836C5">
              <w:rPr>
                <w:lang w:val="en-US"/>
              </w:rPr>
              <w:t>14 (38%)</w:t>
            </w:r>
          </w:p>
        </w:tc>
      </w:tr>
      <w:tr w:rsidR="00F21DEE" w:rsidRPr="009626E7" w14:paraId="1ECCF086" w14:textId="77777777" w:rsidTr="004F4D41">
        <w:tc>
          <w:tcPr>
            <w:tcW w:w="5387" w:type="dxa"/>
          </w:tcPr>
          <w:p w14:paraId="20CB4BDF" w14:textId="77777777" w:rsidR="00F21DEE" w:rsidRPr="009626E7" w:rsidRDefault="00F21DEE" w:rsidP="00F21DEE">
            <w:pPr>
              <w:pStyle w:val="DHHStabletext"/>
              <w:rPr>
                <w:lang w:val="en-US"/>
              </w:rPr>
            </w:pPr>
            <w:r w:rsidRPr="009626E7">
              <w:rPr>
                <w:lang w:val="en-US"/>
              </w:rPr>
              <w:t>Hardcopy resource</w:t>
            </w:r>
          </w:p>
        </w:tc>
        <w:tc>
          <w:tcPr>
            <w:tcW w:w="4111" w:type="dxa"/>
            <w:vAlign w:val="bottom"/>
          </w:tcPr>
          <w:p w14:paraId="322A60B6" w14:textId="77777777" w:rsidR="00F21DEE" w:rsidRPr="00F836C5" w:rsidRDefault="00F21DEE" w:rsidP="00F21DEE">
            <w:pPr>
              <w:pStyle w:val="DHHStabletext"/>
              <w:rPr>
                <w:lang w:val="en-US"/>
              </w:rPr>
            </w:pPr>
            <w:r w:rsidRPr="00F836C5">
              <w:rPr>
                <w:lang w:val="en-US"/>
              </w:rPr>
              <w:t>17 (53%)</w:t>
            </w:r>
          </w:p>
        </w:tc>
      </w:tr>
      <w:tr w:rsidR="00F21DEE" w:rsidRPr="009626E7" w14:paraId="63AC199D" w14:textId="77777777" w:rsidTr="004F4D41">
        <w:tc>
          <w:tcPr>
            <w:tcW w:w="5387" w:type="dxa"/>
          </w:tcPr>
          <w:p w14:paraId="37340651" w14:textId="77777777" w:rsidR="00F21DEE" w:rsidRPr="009626E7" w:rsidRDefault="00F21DEE" w:rsidP="00F21DEE">
            <w:pPr>
              <w:pStyle w:val="DHHStabletext"/>
              <w:rPr>
                <w:lang w:val="en-US"/>
              </w:rPr>
            </w:pPr>
            <w:r w:rsidRPr="009626E7">
              <w:rPr>
                <w:lang w:val="en-US"/>
              </w:rPr>
              <w:t>Training course</w:t>
            </w:r>
          </w:p>
        </w:tc>
        <w:tc>
          <w:tcPr>
            <w:tcW w:w="4111" w:type="dxa"/>
            <w:vAlign w:val="bottom"/>
          </w:tcPr>
          <w:p w14:paraId="61E32FC2" w14:textId="77777777" w:rsidR="00F21DEE" w:rsidRPr="00F836C5" w:rsidRDefault="00F21DEE" w:rsidP="00F21DEE">
            <w:pPr>
              <w:pStyle w:val="DHHStabletext"/>
              <w:rPr>
                <w:lang w:val="en-US"/>
              </w:rPr>
            </w:pPr>
            <w:r w:rsidRPr="00F836C5">
              <w:rPr>
                <w:lang w:val="en-US"/>
              </w:rPr>
              <w:t>5 (16%)</w:t>
            </w:r>
          </w:p>
        </w:tc>
      </w:tr>
      <w:tr w:rsidR="00F21DEE" w:rsidRPr="009626E7" w14:paraId="6965775A" w14:textId="77777777" w:rsidTr="004F4D41">
        <w:tc>
          <w:tcPr>
            <w:tcW w:w="5387" w:type="dxa"/>
          </w:tcPr>
          <w:p w14:paraId="5C5F8AB4" w14:textId="77777777" w:rsidR="00F21DEE" w:rsidRPr="009626E7" w:rsidRDefault="00F21DEE" w:rsidP="00F21DEE">
            <w:pPr>
              <w:pStyle w:val="DHHStabletext"/>
              <w:rPr>
                <w:lang w:val="en-US"/>
              </w:rPr>
            </w:pPr>
            <w:r w:rsidRPr="009626E7">
              <w:rPr>
                <w:lang w:val="en-US"/>
              </w:rPr>
              <w:t>Email with links to relevant resources</w:t>
            </w:r>
          </w:p>
        </w:tc>
        <w:tc>
          <w:tcPr>
            <w:tcW w:w="4111" w:type="dxa"/>
            <w:vAlign w:val="bottom"/>
          </w:tcPr>
          <w:p w14:paraId="58590018" w14:textId="77777777" w:rsidR="00F21DEE" w:rsidRPr="00F836C5" w:rsidRDefault="00F21DEE" w:rsidP="00F21DEE">
            <w:pPr>
              <w:pStyle w:val="DHHStabletext"/>
              <w:rPr>
                <w:lang w:val="en-US"/>
              </w:rPr>
            </w:pPr>
            <w:r w:rsidRPr="00F836C5">
              <w:rPr>
                <w:lang w:val="en-US"/>
              </w:rPr>
              <w:t>11 (34%)</w:t>
            </w:r>
          </w:p>
        </w:tc>
      </w:tr>
      <w:tr w:rsidR="00F21DEE" w:rsidRPr="009626E7" w14:paraId="19993D73" w14:textId="77777777" w:rsidTr="004F4D41">
        <w:tc>
          <w:tcPr>
            <w:tcW w:w="5387" w:type="dxa"/>
          </w:tcPr>
          <w:p w14:paraId="74A0A157" w14:textId="77777777" w:rsidR="00F21DEE" w:rsidRPr="009626E7" w:rsidRDefault="00F21DEE" w:rsidP="00F21DEE">
            <w:pPr>
              <w:pStyle w:val="DHHStabletext"/>
              <w:rPr>
                <w:lang w:val="en-US"/>
              </w:rPr>
            </w:pPr>
            <w:r w:rsidRPr="009626E7">
              <w:rPr>
                <w:lang w:val="en-US"/>
              </w:rPr>
              <w:t xml:space="preserve">Other </w:t>
            </w:r>
          </w:p>
        </w:tc>
        <w:tc>
          <w:tcPr>
            <w:tcW w:w="4111" w:type="dxa"/>
            <w:vAlign w:val="bottom"/>
          </w:tcPr>
          <w:p w14:paraId="515A8B27" w14:textId="77777777" w:rsidR="00F21DEE" w:rsidRPr="00F836C5" w:rsidRDefault="00F21DEE" w:rsidP="00F21DEE">
            <w:pPr>
              <w:pStyle w:val="DHHStabletext"/>
              <w:rPr>
                <w:lang w:val="en-US"/>
              </w:rPr>
            </w:pPr>
            <w:r w:rsidRPr="00F836C5">
              <w:rPr>
                <w:lang w:val="en-US"/>
              </w:rPr>
              <w:t>5 (16%)</w:t>
            </w:r>
          </w:p>
        </w:tc>
      </w:tr>
    </w:tbl>
    <w:p w14:paraId="26D715EF" w14:textId="77777777" w:rsidR="004F4D41" w:rsidRPr="00F757CF" w:rsidRDefault="004F4D41" w:rsidP="004F4D41">
      <w:pPr>
        <w:pStyle w:val="DHHSbodyaftertablefigure"/>
        <w:rPr>
          <w:lang w:val="en-US"/>
        </w:rPr>
      </w:pPr>
      <w:r w:rsidRPr="00F757CF">
        <w:rPr>
          <w:lang w:val="en-US"/>
        </w:rPr>
        <w:t xml:space="preserve">Comments: </w:t>
      </w:r>
    </w:p>
    <w:p w14:paraId="24712B4C" w14:textId="77777777" w:rsidR="004F4D41" w:rsidRPr="009626E7" w:rsidRDefault="004F4D41" w:rsidP="004F4D41">
      <w:pPr>
        <w:pStyle w:val="DHHSbullet1"/>
        <w:rPr>
          <w:lang w:val="en-US"/>
        </w:rPr>
      </w:pPr>
      <w:r w:rsidRPr="009626E7">
        <w:rPr>
          <w:lang w:val="en-US"/>
        </w:rPr>
        <w:t>A resource that can easily be kept up to date</w:t>
      </w:r>
    </w:p>
    <w:p w14:paraId="2496C24D" w14:textId="77777777" w:rsidR="004F4D41" w:rsidRPr="009626E7" w:rsidRDefault="004F4D41" w:rsidP="004F4D41">
      <w:pPr>
        <w:pStyle w:val="DHHSbullet1"/>
        <w:rPr>
          <w:lang w:val="en-US"/>
        </w:rPr>
      </w:pPr>
      <w:r>
        <w:rPr>
          <w:lang w:val="en-US"/>
        </w:rPr>
        <w:t>Face-to-face</w:t>
      </w:r>
      <w:r w:rsidRPr="009626E7">
        <w:rPr>
          <w:lang w:val="en-US"/>
        </w:rPr>
        <w:t xml:space="preserve"> meeting with dietitians</w:t>
      </w:r>
    </w:p>
    <w:p w14:paraId="46A8C695" w14:textId="77777777" w:rsidR="004F4D41" w:rsidRPr="009626E7" w:rsidRDefault="004F4D41" w:rsidP="004F4D41">
      <w:pPr>
        <w:pStyle w:val="DHHSbullet1"/>
        <w:rPr>
          <w:lang w:val="en-US"/>
        </w:rPr>
      </w:pPr>
      <w:r>
        <w:rPr>
          <w:lang w:val="en-US"/>
        </w:rPr>
        <w:t>U</w:t>
      </w:r>
      <w:r w:rsidRPr="009626E7">
        <w:rPr>
          <w:lang w:val="en-US"/>
        </w:rPr>
        <w:t>pdated website with useful patient resources as part of a bigger cancer survivorship program would be ideal</w:t>
      </w:r>
    </w:p>
    <w:p w14:paraId="53D72E53" w14:textId="77777777" w:rsidR="004F4D41" w:rsidRDefault="004F4D41" w:rsidP="004F4D41">
      <w:pPr>
        <w:pStyle w:val="DHHSbullet1"/>
      </w:pPr>
      <w:r w:rsidRPr="009626E7">
        <w:rPr>
          <w:lang w:val="en-US"/>
        </w:rPr>
        <w:lastRenderedPageBreak/>
        <w:t>I think a training course would be valuable to then be able to fully utilise the recommended resources</w:t>
      </w:r>
    </w:p>
    <w:p w14:paraId="01190B16" w14:textId="77777777" w:rsidR="006A3E18" w:rsidRDefault="00F34BAA" w:rsidP="00F34BAA">
      <w:pPr>
        <w:pStyle w:val="DHHStablecaption"/>
      </w:pPr>
      <w:r w:rsidRPr="00FD796B">
        <w:t>Q14. Bearing in mind the purpose of this survey (to develop cancer malnutrition resources for clinicians working in the primary care and community sector)</w:t>
      </w:r>
      <w:r>
        <w:t>,</w:t>
      </w:r>
      <w:r w:rsidRPr="00FD796B">
        <w:t xml:space="preserve"> do you have any comments or suggestions to help us achieve our goals?</w:t>
      </w:r>
    </w:p>
    <w:tbl>
      <w:tblPr>
        <w:tblStyle w:val="TableGrid"/>
        <w:tblW w:w="9498" w:type="dxa"/>
        <w:tblInd w:w="-5" w:type="dxa"/>
        <w:tblLook w:val="04A0" w:firstRow="1" w:lastRow="0" w:firstColumn="1" w:lastColumn="0" w:noHBand="0" w:noVBand="1"/>
      </w:tblPr>
      <w:tblGrid>
        <w:gridCol w:w="9498"/>
      </w:tblGrid>
      <w:tr w:rsidR="00A129AB" w:rsidRPr="00FD796B" w14:paraId="5CAB491F" w14:textId="77777777" w:rsidTr="00320680">
        <w:tc>
          <w:tcPr>
            <w:tcW w:w="9498" w:type="dxa"/>
            <w:shd w:val="clear" w:color="auto" w:fill="FFFFFF" w:themeFill="background1"/>
          </w:tcPr>
          <w:p w14:paraId="38CAF1CE" w14:textId="77777777" w:rsidR="00A129AB" w:rsidRPr="00FD796B" w:rsidRDefault="00F34BAA" w:rsidP="00FD796B">
            <w:pPr>
              <w:pStyle w:val="DHHStablecolhead"/>
              <w:rPr>
                <w:rFonts w:cs="Arial"/>
              </w:rPr>
            </w:pPr>
            <w:r>
              <w:rPr>
                <w:rFonts w:cs="Arial"/>
              </w:rPr>
              <w:t>Response</w:t>
            </w:r>
          </w:p>
        </w:tc>
      </w:tr>
      <w:tr w:rsidR="00D273DE" w:rsidRPr="009626E7" w14:paraId="1ED36DEF" w14:textId="77777777" w:rsidTr="00322279">
        <w:trPr>
          <w:trHeight w:val="950"/>
        </w:trPr>
        <w:tc>
          <w:tcPr>
            <w:tcW w:w="9498" w:type="dxa"/>
            <w:vAlign w:val="bottom"/>
          </w:tcPr>
          <w:p w14:paraId="32211509" w14:textId="77777777" w:rsidR="00D273DE" w:rsidRPr="00D273DE" w:rsidRDefault="00D273DE" w:rsidP="006476FA">
            <w:pPr>
              <w:pStyle w:val="DHHStablebullet"/>
              <w:rPr>
                <w:lang w:val="en-US"/>
              </w:rPr>
            </w:pPr>
            <w:r w:rsidRPr="00D273DE">
              <w:rPr>
                <w:lang w:val="en-US"/>
              </w:rPr>
              <w:t>Easy to use and access (4)</w:t>
            </w:r>
          </w:p>
          <w:p w14:paraId="3A30CDE4" w14:textId="77777777" w:rsidR="00D273DE" w:rsidRPr="00D273DE" w:rsidRDefault="00D273DE" w:rsidP="006476FA">
            <w:pPr>
              <w:pStyle w:val="DHHStablebullet"/>
              <w:rPr>
                <w:lang w:val="en-US"/>
              </w:rPr>
            </w:pPr>
            <w:r w:rsidRPr="00D273DE">
              <w:rPr>
                <w:lang w:val="en-US"/>
              </w:rPr>
              <w:t>Regular training/education (8)</w:t>
            </w:r>
          </w:p>
          <w:p w14:paraId="7D577293" w14:textId="77777777" w:rsidR="00D273DE" w:rsidRPr="00F836C5" w:rsidRDefault="00D273DE" w:rsidP="006476FA">
            <w:pPr>
              <w:pStyle w:val="DHHStablebullet"/>
              <w:rPr>
                <w:lang w:val="en-US"/>
              </w:rPr>
            </w:pPr>
            <w:r w:rsidRPr="00D273DE">
              <w:rPr>
                <w:lang w:val="en-US"/>
              </w:rPr>
              <w:t>Management flow chart (8)</w:t>
            </w:r>
          </w:p>
        </w:tc>
      </w:tr>
    </w:tbl>
    <w:p w14:paraId="302D3F78" w14:textId="77777777" w:rsidR="000A7A15" w:rsidRDefault="00A129AB" w:rsidP="002E4086">
      <w:pPr>
        <w:pStyle w:val="Heading1"/>
      </w:pPr>
      <w:r>
        <w:br w:type="page"/>
      </w:r>
      <w:bookmarkStart w:id="39" w:name="_Toc526859846"/>
      <w:r w:rsidR="005B2180">
        <w:lastRenderedPageBreak/>
        <w:t xml:space="preserve">Appendix </w:t>
      </w:r>
      <w:r>
        <w:t>3</w:t>
      </w:r>
      <w:r w:rsidR="005B2180">
        <w:t>:</w:t>
      </w:r>
      <w:r w:rsidR="006A3E18">
        <w:t xml:space="preserve"> </w:t>
      </w:r>
      <w:r>
        <w:t>Complete</w:t>
      </w:r>
      <w:r w:rsidR="000A7A15">
        <w:t xml:space="preserve"> </w:t>
      </w:r>
      <w:r w:rsidR="00DB5F96">
        <w:t xml:space="preserve">results of </w:t>
      </w:r>
      <w:r w:rsidR="00EC6B26">
        <w:t>the d</w:t>
      </w:r>
      <w:r w:rsidR="00DB5F96">
        <w:t xml:space="preserve">ietitian </w:t>
      </w:r>
      <w:r w:rsidR="00EC6B26">
        <w:t>s</w:t>
      </w:r>
      <w:r w:rsidR="00DB5F96">
        <w:t>urvey</w:t>
      </w:r>
      <w:bookmarkEnd w:id="39"/>
    </w:p>
    <w:p w14:paraId="52E8A9AC" w14:textId="77777777" w:rsidR="00972032" w:rsidRPr="00972032" w:rsidRDefault="00972032" w:rsidP="00114015">
      <w:pPr>
        <w:pStyle w:val="Heading2"/>
      </w:pPr>
      <w:bookmarkStart w:id="40" w:name="_Toc526859847"/>
      <w:r>
        <w:t>Response statistics</w:t>
      </w:r>
      <w:bookmarkEnd w:id="40"/>
    </w:p>
    <w:tbl>
      <w:tblPr>
        <w:tblStyle w:val="TableGrid"/>
        <w:tblW w:w="9303" w:type="dxa"/>
        <w:tblLook w:val="04A0" w:firstRow="1" w:lastRow="0" w:firstColumn="1" w:lastColumn="0" w:noHBand="0" w:noVBand="1"/>
      </w:tblPr>
      <w:tblGrid>
        <w:gridCol w:w="3238"/>
        <w:gridCol w:w="1635"/>
        <w:gridCol w:w="1535"/>
        <w:gridCol w:w="1559"/>
        <w:gridCol w:w="1336"/>
      </w:tblGrid>
      <w:tr w:rsidR="004B4CFC" w:rsidRPr="00FD796B" w14:paraId="44B73477" w14:textId="77777777" w:rsidTr="006A3E18">
        <w:trPr>
          <w:trHeight w:val="740"/>
          <w:tblHeader/>
        </w:trPr>
        <w:tc>
          <w:tcPr>
            <w:tcW w:w="3238" w:type="dxa"/>
            <w:shd w:val="clear" w:color="auto" w:fill="FFFFFF" w:themeFill="background1"/>
          </w:tcPr>
          <w:p w14:paraId="42C20579" w14:textId="77777777" w:rsidR="004B4CFC" w:rsidRPr="006A3E18" w:rsidRDefault="00972032" w:rsidP="006A3E18">
            <w:pPr>
              <w:pStyle w:val="DHHStablecolhead"/>
            </w:pPr>
            <w:r>
              <w:t>Measure</w:t>
            </w:r>
          </w:p>
          <w:p w14:paraId="2858D291" w14:textId="77777777" w:rsidR="004B4CFC" w:rsidRPr="006A3E18" w:rsidRDefault="004B4CFC" w:rsidP="006A3E18">
            <w:pPr>
              <w:pStyle w:val="DHHStablecolhead"/>
            </w:pPr>
          </w:p>
        </w:tc>
        <w:tc>
          <w:tcPr>
            <w:tcW w:w="1635" w:type="dxa"/>
            <w:shd w:val="clear" w:color="auto" w:fill="FFFFFF" w:themeFill="background1"/>
          </w:tcPr>
          <w:p w14:paraId="7292D5D2" w14:textId="77777777" w:rsidR="004B4CFC" w:rsidRPr="006A3E18" w:rsidRDefault="004B4CFC" w:rsidP="006A3E18">
            <w:pPr>
              <w:pStyle w:val="DHHStablecolhead"/>
            </w:pPr>
            <w:r w:rsidRPr="006A3E18">
              <w:t xml:space="preserve">Primary </w:t>
            </w:r>
            <w:r w:rsidR="00972032">
              <w:t>c</w:t>
            </w:r>
            <w:r w:rsidRPr="006A3E18">
              <w:t>are /</w:t>
            </w:r>
          </w:p>
          <w:p w14:paraId="0621CEA1" w14:textId="77777777" w:rsidR="004B4CFC" w:rsidRPr="006A3E18" w:rsidRDefault="00972032" w:rsidP="006A3E18">
            <w:pPr>
              <w:pStyle w:val="DHHStablecolhead"/>
            </w:pPr>
            <w:r>
              <w:t>c</w:t>
            </w:r>
            <w:r w:rsidR="004B4CFC" w:rsidRPr="006A3E18">
              <w:t>ommunity</w:t>
            </w:r>
          </w:p>
        </w:tc>
        <w:tc>
          <w:tcPr>
            <w:tcW w:w="1535" w:type="dxa"/>
            <w:shd w:val="clear" w:color="auto" w:fill="FFFFFF" w:themeFill="background1"/>
          </w:tcPr>
          <w:p w14:paraId="5A00BB59" w14:textId="77777777" w:rsidR="004B4CFC" w:rsidRPr="006A3E18" w:rsidRDefault="004B4CFC" w:rsidP="006A3E18">
            <w:pPr>
              <w:pStyle w:val="DHHStablecolhead"/>
            </w:pPr>
            <w:r w:rsidRPr="006A3E18">
              <w:t>Acute</w:t>
            </w:r>
          </w:p>
        </w:tc>
        <w:tc>
          <w:tcPr>
            <w:tcW w:w="1559" w:type="dxa"/>
            <w:shd w:val="clear" w:color="auto" w:fill="FFFFFF" w:themeFill="background1"/>
          </w:tcPr>
          <w:p w14:paraId="69201C66" w14:textId="77777777" w:rsidR="004B4CFC" w:rsidRPr="006A3E18" w:rsidRDefault="004B4CFC" w:rsidP="006A3E18">
            <w:pPr>
              <w:pStyle w:val="DHHStablecolhead"/>
            </w:pPr>
            <w:r w:rsidRPr="006A3E18">
              <w:t>Work across acute and community</w:t>
            </w:r>
          </w:p>
        </w:tc>
        <w:tc>
          <w:tcPr>
            <w:tcW w:w="1336" w:type="dxa"/>
            <w:shd w:val="clear" w:color="auto" w:fill="FFFFFF" w:themeFill="background1"/>
          </w:tcPr>
          <w:p w14:paraId="0FEE5172" w14:textId="77777777" w:rsidR="004B4CFC" w:rsidRPr="006A3E18" w:rsidRDefault="004B4CFC" w:rsidP="006A3E18">
            <w:pPr>
              <w:pStyle w:val="DHHStablecolhead"/>
            </w:pPr>
            <w:r w:rsidRPr="006A3E18">
              <w:t>Total</w:t>
            </w:r>
          </w:p>
        </w:tc>
      </w:tr>
      <w:tr w:rsidR="004B4CFC" w:rsidRPr="00612468" w14:paraId="4A6A4894" w14:textId="77777777" w:rsidTr="002E139D">
        <w:trPr>
          <w:trHeight w:val="508"/>
        </w:trPr>
        <w:tc>
          <w:tcPr>
            <w:tcW w:w="3238" w:type="dxa"/>
          </w:tcPr>
          <w:p w14:paraId="43649FF5" w14:textId="77777777" w:rsidR="004B4CFC" w:rsidRPr="00612468" w:rsidRDefault="004B4CFC" w:rsidP="006476FA">
            <w:pPr>
              <w:pStyle w:val="DHHStabletext"/>
            </w:pPr>
            <w:r w:rsidRPr="00612468">
              <w:t>Number of dietitians invited to complete survey</w:t>
            </w:r>
          </w:p>
        </w:tc>
        <w:tc>
          <w:tcPr>
            <w:tcW w:w="1635" w:type="dxa"/>
            <w:vAlign w:val="center"/>
          </w:tcPr>
          <w:p w14:paraId="065954F8" w14:textId="77777777" w:rsidR="004B4CFC" w:rsidRPr="00612468" w:rsidRDefault="004B4CFC" w:rsidP="006476FA">
            <w:pPr>
              <w:pStyle w:val="DHHStabletext"/>
            </w:pPr>
            <w:r w:rsidRPr="00612468">
              <w:t>151</w:t>
            </w:r>
          </w:p>
        </w:tc>
        <w:tc>
          <w:tcPr>
            <w:tcW w:w="1535" w:type="dxa"/>
            <w:vAlign w:val="center"/>
          </w:tcPr>
          <w:p w14:paraId="2C1D7534" w14:textId="77777777" w:rsidR="004B4CFC" w:rsidRPr="00612468" w:rsidRDefault="004B4CFC" w:rsidP="006476FA">
            <w:pPr>
              <w:pStyle w:val="DHHStabletext"/>
            </w:pPr>
            <w:r w:rsidRPr="00612468">
              <w:t>79</w:t>
            </w:r>
          </w:p>
        </w:tc>
        <w:tc>
          <w:tcPr>
            <w:tcW w:w="1559" w:type="dxa"/>
            <w:vAlign w:val="center"/>
          </w:tcPr>
          <w:p w14:paraId="01260DD5" w14:textId="77777777" w:rsidR="004B4CFC" w:rsidRPr="00612468" w:rsidRDefault="00972032" w:rsidP="006476FA">
            <w:pPr>
              <w:pStyle w:val="DHHStabletext"/>
            </w:pPr>
            <w:r>
              <w:t>–</w:t>
            </w:r>
          </w:p>
        </w:tc>
        <w:tc>
          <w:tcPr>
            <w:tcW w:w="1336" w:type="dxa"/>
          </w:tcPr>
          <w:p w14:paraId="2BED51DD" w14:textId="77777777" w:rsidR="004B4CFC" w:rsidRPr="00612468" w:rsidRDefault="004B4CFC" w:rsidP="006476FA">
            <w:pPr>
              <w:pStyle w:val="DHHStabletext"/>
            </w:pPr>
            <w:r w:rsidRPr="00612468">
              <w:t>230</w:t>
            </w:r>
          </w:p>
        </w:tc>
      </w:tr>
      <w:tr w:rsidR="004B4CFC" w:rsidRPr="00612468" w14:paraId="2AC6372A" w14:textId="77777777" w:rsidTr="002E139D">
        <w:trPr>
          <w:trHeight w:val="247"/>
        </w:trPr>
        <w:tc>
          <w:tcPr>
            <w:tcW w:w="3238" w:type="dxa"/>
          </w:tcPr>
          <w:p w14:paraId="6A6F2B12" w14:textId="77777777" w:rsidR="004B4CFC" w:rsidRPr="00612468" w:rsidRDefault="004B4CFC" w:rsidP="006476FA">
            <w:pPr>
              <w:pStyle w:val="DHHStabletext"/>
            </w:pPr>
            <w:r w:rsidRPr="00612468">
              <w:t>Total number of surveys completed</w:t>
            </w:r>
          </w:p>
        </w:tc>
        <w:tc>
          <w:tcPr>
            <w:tcW w:w="1635" w:type="dxa"/>
            <w:vAlign w:val="center"/>
          </w:tcPr>
          <w:p w14:paraId="45D436D8" w14:textId="77777777" w:rsidR="004B4CFC" w:rsidRPr="00612468" w:rsidRDefault="004B4CFC" w:rsidP="006476FA">
            <w:pPr>
              <w:pStyle w:val="DHHStabletext"/>
            </w:pPr>
            <w:r w:rsidRPr="00612468">
              <w:t>55</w:t>
            </w:r>
          </w:p>
        </w:tc>
        <w:tc>
          <w:tcPr>
            <w:tcW w:w="1535" w:type="dxa"/>
            <w:vAlign w:val="center"/>
          </w:tcPr>
          <w:p w14:paraId="7948C61F" w14:textId="77777777" w:rsidR="004B4CFC" w:rsidRPr="00612468" w:rsidRDefault="004B4CFC" w:rsidP="006476FA">
            <w:pPr>
              <w:pStyle w:val="DHHStabletext"/>
            </w:pPr>
            <w:r w:rsidRPr="00612468">
              <w:t>68</w:t>
            </w:r>
          </w:p>
        </w:tc>
        <w:tc>
          <w:tcPr>
            <w:tcW w:w="1559" w:type="dxa"/>
            <w:vAlign w:val="center"/>
          </w:tcPr>
          <w:p w14:paraId="77E5824D" w14:textId="77777777" w:rsidR="004B4CFC" w:rsidRPr="00612468" w:rsidRDefault="004B4CFC" w:rsidP="006476FA">
            <w:pPr>
              <w:pStyle w:val="DHHStabletext"/>
            </w:pPr>
            <w:r w:rsidRPr="00612468">
              <w:t>39</w:t>
            </w:r>
          </w:p>
        </w:tc>
        <w:tc>
          <w:tcPr>
            <w:tcW w:w="1336" w:type="dxa"/>
          </w:tcPr>
          <w:p w14:paraId="3AC4CBAB" w14:textId="77777777" w:rsidR="004B4CFC" w:rsidRPr="00612468" w:rsidRDefault="004B4CFC" w:rsidP="006476FA">
            <w:pPr>
              <w:pStyle w:val="DHHStabletext"/>
            </w:pPr>
            <w:r w:rsidRPr="00612468">
              <w:t>162</w:t>
            </w:r>
          </w:p>
        </w:tc>
      </w:tr>
      <w:tr w:rsidR="004B4CFC" w:rsidRPr="00612468" w14:paraId="5F4E8D81" w14:textId="77777777" w:rsidTr="002E139D">
        <w:trPr>
          <w:trHeight w:val="493"/>
        </w:trPr>
        <w:tc>
          <w:tcPr>
            <w:tcW w:w="3238" w:type="dxa"/>
          </w:tcPr>
          <w:p w14:paraId="113F0A25" w14:textId="77777777" w:rsidR="004B4CFC" w:rsidRPr="00612468" w:rsidRDefault="004B4CFC" w:rsidP="006476FA">
            <w:pPr>
              <w:pStyle w:val="DHHStabletext"/>
            </w:pPr>
            <w:r w:rsidRPr="00612468">
              <w:t>Incomplete surveys (not included in results)</w:t>
            </w:r>
          </w:p>
        </w:tc>
        <w:tc>
          <w:tcPr>
            <w:tcW w:w="1635" w:type="dxa"/>
            <w:vAlign w:val="center"/>
          </w:tcPr>
          <w:p w14:paraId="3A74F6A6" w14:textId="77777777" w:rsidR="004B4CFC" w:rsidRPr="00612468" w:rsidRDefault="004B4CFC" w:rsidP="006476FA">
            <w:pPr>
              <w:pStyle w:val="DHHStabletext"/>
            </w:pPr>
            <w:r w:rsidRPr="00612468">
              <w:t>2</w:t>
            </w:r>
          </w:p>
        </w:tc>
        <w:tc>
          <w:tcPr>
            <w:tcW w:w="1535" w:type="dxa"/>
            <w:vAlign w:val="center"/>
          </w:tcPr>
          <w:p w14:paraId="3427038A" w14:textId="77777777" w:rsidR="004B4CFC" w:rsidRPr="00612468" w:rsidRDefault="004B4CFC" w:rsidP="006476FA">
            <w:pPr>
              <w:pStyle w:val="DHHStabletext"/>
            </w:pPr>
            <w:r w:rsidRPr="00612468">
              <w:t>5</w:t>
            </w:r>
          </w:p>
        </w:tc>
        <w:tc>
          <w:tcPr>
            <w:tcW w:w="1559" w:type="dxa"/>
            <w:vAlign w:val="center"/>
          </w:tcPr>
          <w:p w14:paraId="57BF98AD" w14:textId="77777777" w:rsidR="004B4CFC" w:rsidRPr="00612468" w:rsidRDefault="004B4CFC" w:rsidP="006476FA">
            <w:pPr>
              <w:pStyle w:val="DHHStabletext"/>
            </w:pPr>
            <w:r w:rsidRPr="00612468">
              <w:t>3</w:t>
            </w:r>
          </w:p>
        </w:tc>
        <w:tc>
          <w:tcPr>
            <w:tcW w:w="1336" w:type="dxa"/>
          </w:tcPr>
          <w:p w14:paraId="6C5112FD" w14:textId="77777777" w:rsidR="004B4CFC" w:rsidRPr="00612468" w:rsidRDefault="004B4CFC" w:rsidP="006476FA">
            <w:pPr>
              <w:pStyle w:val="DHHStabletext"/>
            </w:pPr>
            <w:r w:rsidRPr="00612468">
              <w:t>10</w:t>
            </w:r>
          </w:p>
          <w:p w14:paraId="7D52748F" w14:textId="77777777" w:rsidR="004B4CFC" w:rsidRPr="00612468" w:rsidRDefault="004B4CFC" w:rsidP="006476FA">
            <w:pPr>
              <w:pStyle w:val="DHHStabletext"/>
            </w:pPr>
          </w:p>
        </w:tc>
      </w:tr>
      <w:tr w:rsidR="004B4CFC" w:rsidRPr="00612468" w14:paraId="0C029E7C" w14:textId="77777777" w:rsidTr="002E139D">
        <w:trPr>
          <w:trHeight w:val="493"/>
        </w:trPr>
        <w:tc>
          <w:tcPr>
            <w:tcW w:w="3238" w:type="dxa"/>
          </w:tcPr>
          <w:p w14:paraId="63977BEE" w14:textId="77777777" w:rsidR="004B4CFC" w:rsidRPr="00612468" w:rsidRDefault="004B4CFC" w:rsidP="006476FA">
            <w:pPr>
              <w:pStyle w:val="DHHStabletext"/>
            </w:pPr>
            <w:r w:rsidRPr="00612468">
              <w:t>Number of surveys included in response rate</w:t>
            </w:r>
          </w:p>
        </w:tc>
        <w:tc>
          <w:tcPr>
            <w:tcW w:w="1635" w:type="dxa"/>
            <w:vAlign w:val="center"/>
          </w:tcPr>
          <w:p w14:paraId="457A5325" w14:textId="77777777" w:rsidR="004B4CFC" w:rsidRPr="00612468" w:rsidRDefault="004B4CFC" w:rsidP="006476FA">
            <w:pPr>
              <w:pStyle w:val="DHHStabletext"/>
            </w:pPr>
            <w:r w:rsidRPr="00612468">
              <w:t>53</w:t>
            </w:r>
          </w:p>
        </w:tc>
        <w:tc>
          <w:tcPr>
            <w:tcW w:w="1535" w:type="dxa"/>
            <w:vAlign w:val="center"/>
          </w:tcPr>
          <w:p w14:paraId="00D48BAF" w14:textId="77777777" w:rsidR="004B4CFC" w:rsidRPr="00612468" w:rsidRDefault="004B4CFC" w:rsidP="006476FA">
            <w:pPr>
              <w:pStyle w:val="DHHStabletext"/>
            </w:pPr>
            <w:r w:rsidRPr="00612468">
              <w:t>65</w:t>
            </w:r>
          </w:p>
        </w:tc>
        <w:tc>
          <w:tcPr>
            <w:tcW w:w="1559" w:type="dxa"/>
            <w:vAlign w:val="center"/>
          </w:tcPr>
          <w:p w14:paraId="74FF78DC" w14:textId="77777777" w:rsidR="004B4CFC" w:rsidRPr="00612468" w:rsidRDefault="004B4CFC" w:rsidP="006476FA">
            <w:pPr>
              <w:pStyle w:val="DHHStabletext"/>
            </w:pPr>
            <w:r w:rsidRPr="00612468">
              <w:t>36</w:t>
            </w:r>
          </w:p>
        </w:tc>
        <w:tc>
          <w:tcPr>
            <w:tcW w:w="1336" w:type="dxa"/>
          </w:tcPr>
          <w:p w14:paraId="07CC8A49" w14:textId="77777777" w:rsidR="004B4CFC" w:rsidRPr="00612468" w:rsidRDefault="004B4CFC" w:rsidP="006476FA">
            <w:pPr>
              <w:pStyle w:val="DHHStabletext"/>
            </w:pPr>
            <w:r w:rsidRPr="00612468">
              <w:t>152</w:t>
            </w:r>
          </w:p>
          <w:p w14:paraId="4CE1C2FF" w14:textId="77777777" w:rsidR="004B4CFC" w:rsidRPr="00612468" w:rsidRDefault="004B4CFC" w:rsidP="006476FA">
            <w:pPr>
              <w:pStyle w:val="DHHStabletext"/>
            </w:pPr>
          </w:p>
        </w:tc>
      </w:tr>
      <w:tr w:rsidR="004B4CFC" w:rsidRPr="00612468" w14:paraId="709C1766" w14:textId="77777777" w:rsidTr="002E139D">
        <w:trPr>
          <w:trHeight w:val="262"/>
        </w:trPr>
        <w:tc>
          <w:tcPr>
            <w:tcW w:w="3238" w:type="dxa"/>
          </w:tcPr>
          <w:p w14:paraId="5B86B976" w14:textId="77777777" w:rsidR="004B4CFC" w:rsidRPr="00612468" w:rsidRDefault="004B4CFC" w:rsidP="006476FA">
            <w:pPr>
              <w:pStyle w:val="DHHStabletext"/>
            </w:pPr>
            <w:r w:rsidRPr="00612468">
              <w:t>Response rate</w:t>
            </w:r>
          </w:p>
        </w:tc>
        <w:tc>
          <w:tcPr>
            <w:tcW w:w="1635" w:type="dxa"/>
            <w:vAlign w:val="center"/>
          </w:tcPr>
          <w:p w14:paraId="5A85C978" w14:textId="77777777" w:rsidR="004B4CFC" w:rsidRPr="00612468" w:rsidRDefault="004B4CFC" w:rsidP="006476FA">
            <w:pPr>
              <w:pStyle w:val="DHHStabletext"/>
            </w:pPr>
            <w:r w:rsidRPr="00612468">
              <w:t>35%</w:t>
            </w:r>
          </w:p>
        </w:tc>
        <w:tc>
          <w:tcPr>
            <w:tcW w:w="1535" w:type="dxa"/>
            <w:vAlign w:val="center"/>
          </w:tcPr>
          <w:p w14:paraId="598EE61F" w14:textId="77777777" w:rsidR="004B4CFC" w:rsidRPr="00612468" w:rsidRDefault="004B4CFC" w:rsidP="006476FA">
            <w:pPr>
              <w:pStyle w:val="DHHStabletext"/>
            </w:pPr>
            <w:r>
              <w:t>83</w:t>
            </w:r>
            <w:r w:rsidRPr="00612468">
              <w:t>%</w:t>
            </w:r>
          </w:p>
        </w:tc>
        <w:tc>
          <w:tcPr>
            <w:tcW w:w="1559" w:type="dxa"/>
            <w:vAlign w:val="center"/>
          </w:tcPr>
          <w:p w14:paraId="5A1F11D2" w14:textId="77777777" w:rsidR="004B4CFC" w:rsidRPr="00612468" w:rsidRDefault="00972032" w:rsidP="006476FA">
            <w:pPr>
              <w:pStyle w:val="DHHStabletext"/>
            </w:pPr>
            <w:r>
              <w:t>–</w:t>
            </w:r>
          </w:p>
        </w:tc>
        <w:tc>
          <w:tcPr>
            <w:tcW w:w="1336" w:type="dxa"/>
          </w:tcPr>
          <w:p w14:paraId="74FB87F7" w14:textId="77777777" w:rsidR="004B4CFC" w:rsidRPr="00612468" w:rsidRDefault="004B4CFC" w:rsidP="006476FA">
            <w:pPr>
              <w:pStyle w:val="DHHStabletext"/>
            </w:pPr>
            <w:r w:rsidRPr="00612468">
              <w:t>66%</w:t>
            </w:r>
          </w:p>
        </w:tc>
      </w:tr>
    </w:tbl>
    <w:p w14:paraId="2F3A89E2" w14:textId="77777777" w:rsidR="00972032" w:rsidRDefault="00972032" w:rsidP="00114015">
      <w:pPr>
        <w:pStyle w:val="DHHStablecaption"/>
        <w:rPr>
          <w:lang w:val="en-US"/>
        </w:rPr>
      </w:pPr>
      <w:r>
        <w:rPr>
          <w:lang w:val="en-US"/>
        </w:rPr>
        <w:t>Sector of work</w:t>
      </w:r>
    </w:p>
    <w:tbl>
      <w:tblPr>
        <w:tblStyle w:val="TableGrid"/>
        <w:tblW w:w="9067" w:type="dxa"/>
        <w:jc w:val="center"/>
        <w:tblInd w:w="0" w:type="dxa"/>
        <w:tblLayout w:type="fixed"/>
        <w:tblLook w:val="04A0" w:firstRow="1" w:lastRow="0" w:firstColumn="1" w:lastColumn="0" w:noHBand="0" w:noVBand="1"/>
      </w:tblPr>
      <w:tblGrid>
        <w:gridCol w:w="2865"/>
        <w:gridCol w:w="1490"/>
        <w:gridCol w:w="1491"/>
        <w:gridCol w:w="1581"/>
        <w:gridCol w:w="1640"/>
      </w:tblGrid>
      <w:tr w:rsidR="00972032" w:rsidRPr="00CE4070" w14:paraId="10F211F1" w14:textId="77777777" w:rsidTr="004F4D41">
        <w:trPr>
          <w:trHeight w:val="536"/>
          <w:tblHeader/>
          <w:jc w:val="center"/>
        </w:trPr>
        <w:tc>
          <w:tcPr>
            <w:tcW w:w="2865" w:type="dxa"/>
            <w:tcBorders>
              <w:bottom w:val="single" w:sz="4" w:space="0" w:color="auto"/>
            </w:tcBorders>
            <w:shd w:val="clear" w:color="auto" w:fill="auto"/>
          </w:tcPr>
          <w:p w14:paraId="73C8773E" w14:textId="77777777" w:rsidR="00972032" w:rsidRPr="00EF1177" w:rsidRDefault="00972032" w:rsidP="008A369A">
            <w:pPr>
              <w:pStyle w:val="DHHStablecolhead"/>
            </w:pPr>
            <w:r w:rsidRPr="00EF1177">
              <w:t xml:space="preserve">Demographic </w:t>
            </w:r>
            <w:r>
              <w:t>c</w:t>
            </w:r>
            <w:r w:rsidRPr="00EF1177">
              <w:t>haracteristic</w:t>
            </w:r>
          </w:p>
        </w:tc>
        <w:tc>
          <w:tcPr>
            <w:tcW w:w="1490" w:type="dxa"/>
            <w:tcBorders>
              <w:bottom w:val="single" w:sz="4" w:space="0" w:color="auto"/>
            </w:tcBorders>
            <w:shd w:val="clear" w:color="auto" w:fill="auto"/>
          </w:tcPr>
          <w:p w14:paraId="6C93850D" w14:textId="77777777" w:rsidR="00972032" w:rsidRPr="00EF1177" w:rsidRDefault="00972032" w:rsidP="008A369A">
            <w:pPr>
              <w:pStyle w:val="DHHStablecolhead"/>
            </w:pPr>
            <w:r w:rsidRPr="00EF1177">
              <w:t>Total</w:t>
            </w:r>
          </w:p>
          <w:p w14:paraId="7264238E" w14:textId="77777777" w:rsidR="00972032" w:rsidRPr="00EF1177" w:rsidRDefault="00972032" w:rsidP="008A369A">
            <w:pPr>
              <w:pStyle w:val="DHHStablecolhead"/>
            </w:pPr>
          </w:p>
        </w:tc>
        <w:tc>
          <w:tcPr>
            <w:tcW w:w="1491" w:type="dxa"/>
            <w:tcBorders>
              <w:bottom w:val="single" w:sz="4" w:space="0" w:color="auto"/>
            </w:tcBorders>
            <w:shd w:val="clear" w:color="auto" w:fill="FFFFFF" w:themeFill="background1"/>
          </w:tcPr>
          <w:p w14:paraId="06B4E4B8" w14:textId="77777777" w:rsidR="00972032" w:rsidRPr="00EF1177" w:rsidRDefault="00972032" w:rsidP="008A369A">
            <w:pPr>
              <w:pStyle w:val="DHHStablecolhead"/>
            </w:pPr>
            <w:r w:rsidRPr="00EF1177">
              <w:t>Acute</w:t>
            </w:r>
          </w:p>
          <w:p w14:paraId="64B70A22" w14:textId="77777777" w:rsidR="00972032" w:rsidRPr="00EF1177" w:rsidRDefault="00972032" w:rsidP="008A369A">
            <w:pPr>
              <w:pStyle w:val="DHHStablecolhead"/>
            </w:pPr>
          </w:p>
        </w:tc>
        <w:tc>
          <w:tcPr>
            <w:tcW w:w="1581" w:type="dxa"/>
            <w:tcBorders>
              <w:bottom w:val="single" w:sz="4" w:space="0" w:color="auto"/>
            </w:tcBorders>
            <w:shd w:val="clear" w:color="auto" w:fill="FFFFFF" w:themeFill="background1"/>
          </w:tcPr>
          <w:p w14:paraId="5D0CA965" w14:textId="77777777" w:rsidR="00972032" w:rsidRPr="00EF1177" w:rsidRDefault="00972032" w:rsidP="008A369A">
            <w:pPr>
              <w:pStyle w:val="DHHStablecolhead"/>
            </w:pPr>
            <w:r w:rsidRPr="00EF1177">
              <w:t xml:space="preserve">Primary </w:t>
            </w:r>
            <w:r>
              <w:t>c</w:t>
            </w:r>
            <w:r w:rsidRPr="00EF1177">
              <w:t>are /</w:t>
            </w:r>
          </w:p>
          <w:p w14:paraId="49CB68E0" w14:textId="77777777" w:rsidR="00972032" w:rsidRPr="00EF1177" w:rsidRDefault="00972032" w:rsidP="008A369A">
            <w:pPr>
              <w:pStyle w:val="DHHStablecolhead"/>
            </w:pPr>
            <w:r>
              <w:t>c</w:t>
            </w:r>
            <w:r w:rsidRPr="00EF1177">
              <w:t>ommunity</w:t>
            </w:r>
          </w:p>
        </w:tc>
        <w:tc>
          <w:tcPr>
            <w:tcW w:w="1640" w:type="dxa"/>
            <w:tcBorders>
              <w:bottom w:val="single" w:sz="4" w:space="0" w:color="auto"/>
            </w:tcBorders>
            <w:shd w:val="clear" w:color="auto" w:fill="FFFFFF" w:themeFill="background1"/>
          </w:tcPr>
          <w:p w14:paraId="1B832368" w14:textId="77777777" w:rsidR="00972032" w:rsidRPr="00EF1177" w:rsidRDefault="00972032" w:rsidP="008A369A">
            <w:pPr>
              <w:pStyle w:val="DHHStablecolhead"/>
            </w:pPr>
            <w:r w:rsidRPr="00EF1177">
              <w:t>Work across both sectors</w:t>
            </w:r>
          </w:p>
        </w:tc>
      </w:tr>
      <w:tr w:rsidR="00972032" w14:paraId="2515D325" w14:textId="77777777" w:rsidTr="004F4D41">
        <w:trPr>
          <w:trHeight w:val="251"/>
          <w:jc w:val="center"/>
        </w:trPr>
        <w:tc>
          <w:tcPr>
            <w:tcW w:w="2865" w:type="dxa"/>
          </w:tcPr>
          <w:p w14:paraId="31A71721" w14:textId="77777777" w:rsidR="00972032" w:rsidRPr="00DC4E01" w:rsidRDefault="00972032" w:rsidP="008A369A">
            <w:pPr>
              <w:pStyle w:val="DHHStabletext"/>
            </w:pPr>
            <w:r w:rsidRPr="00DC4E01">
              <w:t xml:space="preserve">Area of </w:t>
            </w:r>
            <w:r>
              <w:t>w</w:t>
            </w:r>
            <w:r w:rsidRPr="00DC4E01">
              <w:t>ork</w:t>
            </w:r>
          </w:p>
        </w:tc>
        <w:tc>
          <w:tcPr>
            <w:tcW w:w="1490" w:type="dxa"/>
          </w:tcPr>
          <w:p w14:paraId="722F18E3" w14:textId="77777777" w:rsidR="00972032" w:rsidRPr="00DC4E01" w:rsidRDefault="00972032" w:rsidP="008A369A">
            <w:pPr>
              <w:pStyle w:val="DHHStabletext"/>
            </w:pPr>
            <w:r w:rsidRPr="00DC4E01">
              <w:t>152</w:t>
            </w:r>
          </w:p>
        </w:tc>
        <w:tc>
          <w:tcPr>
            <w:tcW w:w="1491" w:type="dxa"/>
          </w:tcPr>
          <w:p w14:paraId="13DABCBF" w14:textId="77777777" w:rsidR="00972032" w:rsidRPr="00DC4E01" w:rsidRDefault="00972032" w:rsidP="008A369A">
            <w:pPr>
              <w:pStyle w:val="DHHStabletext"/>
            </w:pPr>
            <w:r w:rsidRPr="00DC4E01">
              <w:t>101</w:t>
            </w:r>
          </w:p>
        </w:tc>
        <w:tc>
          <w:tcPr>
            <w:tcW w:w="1581" w:type="dxa"/>
          </w:tcPr>
          <w:p w14:paraId="49879DAA" w14:textId="77777777" w:rsidR="00972032" w:rsidRPr="00DC4E01" w:rsidRDefault="00972032" w:rsidP="008A369A">
            <w:pPr>
              <w:pStyle w:val="DHHStabletext"/>
            </w:pPr>
            <w:r w:rsidRPr="00DC4E01">
              <w:t>89</w:t>
            </w:r>
          </w:p>
        </w:tc>
        <w:tc>
          <w:tcPr>
            <w:tcW w:w="1640" w:type="dxa"/>
          </w:tcPr>
          <w:p w14:paraId="72B85806" w14:textId="77777777" w:rsidR="00972032" w:rsidRPr="00DC4E01" w:rsidRDefault="00972032" w:rsidP="008A369A">
            <w:pPr>
              <w:pStyle w:val="DHHStabletext"/>
            </w:pPr>
            <w:r w:rsidRPr="00DC4E01">
              <w:t xml:space="preserve">36 </w:t>
            </w:r>
          </w:p>
        </w:tc>
      </w:tr>
    </w:tbl>
    <w:p w14:paraId="5151FABF" w14:textId="77777777" w:rsidR="00972032" w:rsidRDefault="00972032" w:rsidP="00114015">
      <w:pPr>
        <w:pStyle w:val="DHHStablecaption"/>
      </w:pPr>
      <w:r w:rsidRPr="00DC4E01">
        <w:t>Years practi</w:t>
      </w:r>
      <w:r>
        <w:t>s</w:t>
      </w:r>
      <w:r w:rsidRPr="00DC4E01">
        <w:t xml:space="preserve">ing as a </w:t>
      </w:r>
      <w:r>
        <w:t>d</w:t>
      </w:r>
      <w:r w:rsidRPr="00DC4E01">
        <w:t>ietitian</w:t>
      </w:r>
    </w:p>
    <w:tbl>
      <w:tblPr>
        <w:tblStyle w:val="TableGrid"/>
        <w:tblW w:w="8964" w:type="dxa"/>
        <w:jc w:val="center"/>
        <w:tblInd w:w="0" w:type="dxa"/>
        <w:tblLayout w:type="fixed"/>
        <w:tblLook w:val="04A0" w:firstRow="1" w:lastRow="0" w:firstColumn="1" w:lastColumn="0" w:noHBand="0" w:noVBand="1"/>
      </w:tblPr>
      <w:tblGrid>
        <w:gridCol w:w="2865"/>
        <w:gridCol w:w="1490"/>
        <w:gridCol w:w="1491"/>
        <w:gridCol w:w="1581"/>
        <w:gridCol w:w="1537"/>
      </w:tblGrid>
      <w:tr w:rsidR="00972032" w14:paraId="0D2C5AD7" w14:textId="77777777" w:rsidTr="004F4D41">
        <w:trPr>
          <w:trHeight w:val="251"/>
          <w:tblHeader/>
          <w:jc w:val="center"/>
        </w:trPr>
        <w:tc>
          <w:tcPr>
            <w:tcW w:w="2865" w:type="dxa"/>
          </w:tcPr>
          <w:p w14:paraId="510D5617" w14:textId="77777777" w:rsidR="00972032" w:rsidRDefault="00972032" w:rsidP="008A369A">
            <w:pPr>
              <w:pStyle w:val="DHHStablecolhead"/>
            </w:pPr>
            <w:r w:rsidRPr="00EF1177">
              <w:t xml:space="preserve">Demographic </w:t>
            </w:r>
            <w:r>
              <w:t>c</w:t>
            </w:r>
            <w:r w:rsidRPr="00EF1177">
              <w:t>haracteristic</w:t>
            </w:r>
          </w:p>
        </w:tc>
        <w:tc>
          <w:tcPr>
            <w:tcW w:w="1490" w:type="dxa"/>
          </w:tcPr>
          <w:p w14:paraId="07AC8EFE" w14:textId="77777777" w:rsidR="00972032" w:rsidRPr="00EF1177" w:rsidRDefault="00972032" w:rsidP="008A369A">
            <w:pPr>
              <w:pStyle w:val="DHHStablecolhead"/>
            </w:pPr>
            <w:r w:rsidRPr="00EF1177">
              <w:t>Total</w:t>
            </w:r>
          </w:p>
          <w:p w14:paraId="01F66990" w14:textId="77777777" w:rsidR="00972032" w:rsidRPr="00DC4E01" w:rsidRDefault="00972032" w:rsidP="008A369A">
            <w:pPr>
              <w:pStyle w:val="DHHStablecolhead"/>
            </w:pPr>
          </w:p>
        </w:tc>
        <w:tc>
          <w:tcPr>
            <w:tcW w:w="1491" w:type="dxa"/>
          </w:tcPr>
          <w:p w14:paraId="653C7122" w14:textId="77777777" w:rsidR="00972032" w:rsidRPr="00EF1177" w:rsidRDefault="00972032" w:rsidP="008A369A">
            <w:pPr>
              <w:pStyle w:val="DHHStablecolhead"/>
            </w:pPr>
            <w:r w:rsidRPr="00EF1177">
              <w:t>Acute</w:t>
            </w:r>
          </w:p>
          <w:p w14:paraId="5ACD0B8E" w14:textId="77777777" w:rsidR="00972032" w:rsidRPr="00DC4E01" w:rsidRDefault="00972032" w:rsidP="008A369A">
            <w:pPr>
              <w:pStyle w:val="DHHStablecolhead"/>
            </w:pPr>
          </w:p>
        </w:tc>
        <w:tc>
          <w:tcPr>
            <w:tcW w:w="1581" w:type="dxa"/>
          </w:tcPr>
          <w:p w14:paraId="07412E24" w14:textId="77777777" w:rsidR="00972032" w:rsidRPr="00EF1177" w:rsidRDefault="00972032" w:rsidP="008A369A">
            <w:pPr>
              <w:pStyle w:val="DHHStablecolhead"/>
            </w:pPr>
            <w:r w:rsidRPr="00EF1177">
              <w:t xml:space="preserve">Primary </w:t>
            </w:r>
            <w:r>
              <w:t>c</w:t>
            </w:r>
            <w:r w:rsidRPr="00EF1177">
              <w:t>are /</w:t>
            </w:r>
          </w:p>
          <w:p w14:paraId="6A93CF9A" w14:textId="77777777" w:rsidR="00972032" w:rsidRPr="00DC4E01" w:rsidRDefault="00972032" w:rsidP="008A369A">
            <w:pPr>
              <w:pStyle w:val="DHHStablecolhead"/>
            </w:pPr>
            <w:r>
              <w:t>c</w:t>
            </w:r>
            <w:r w:rsidRPr="00EF1177">
              <w:t>ommunity</w:t>
            </w:r>
          </w:p>
        </w:tc>
        <w:tc>
          <w:tcPr>
            <w:tcW w:w="1537" w:type="dxa"/>
          </w:tcPr>
          <w:p w14:paraId="43902D73" w14:textId="77777777" w:rsidR="00972032" w:rsidRPr="00DC4E01" w:rsidRDefault="00972032" w:rsidP="008A369A">
            <w:pPr>
              <w:pStyle w:val="DHHStablecolhead"/>
            </w:pPr>
            <w:r w:rsidRPr="00EF1177">
              <w:t>Work across both sectors</w:t>
            </w:r>
          </w:p>
        </w:tc>
      </w:tr>
      <w:tr w:rsidR="00972032" w14:paraId="05065D1B" w14:textId="77777777" w:rsidTr="004F4D41">
        <w:trPr>
          <w:trHeight w:val="251"/>
          <w:jc w:val="center"/>
        </w:trPr>
        <w:tc>
          <w:tcPr>
            <w:tcW w:w="2865" w:type="dxa"/>
          </w:tcPr>
          <w:p w14:paraId="79A59736" w14:textId="77777777" w:rsidR="00972032" w:rsidRPr="00DC4E01" w:rsidRDefault="00972032" w:rsidP="008A369A">
            <w:pPr>
              <w:pStyle w:val="DHHStabletext"/>
            </w:pPr>
            <w:r>
              <w:t xml:space="preserve"> </w:t>
            </w:r>
            <w:r w:rsidRPr="00DC4E01">
              <w:t>Range</w:t>
            </w:r>
          </w:p>
        </w:tc>
        <w:tc>
          <w:tcPr>
            <w:tcW w:w="1490" w:type="dxa"/>
          </w:tcPr>
          <w:p w14:paraId="60A6D9CB" w14:textId="77777777" w:rsidR="00972032" w:rsidRPr="00DC4E01" w:rsidRDefault="00972032" w:rsidP="008A369A">
            <w:pPr>
              <w:pStyle w:val="DHHStabletext"/>
            </w:pPr>
            <w:r w:rsidRPr="00DC4E01">
              <w:t>0.3</w:t>
            </w:r>
            <w:r>
              <w:t>–</w:t>
            </w:r>
            <w:r w:rsidRPr="00DC4E01">
              <w:t>42</w:t>
            </w:r>
          </w:p>
        </w:tc>
        <w:tc>
          <w:tcPr>
            <w:tcW w:w="1491" w:type="dxa"/>
          </w:tcPr>
          <w:p w14:paraId="7BFE1F3A" w14:textId="77777777" w:rsidR="00972032" w:rsidRPr="00DC4E01" w:rsidRDefault="00972032" w:rsidP="008A369A">
            <w:pPr>
              <w:pStyle w:val="DHHStabletext"/>
            </w:pPr>
            <w:r w:rsidRPr="00DC4E01">
              <w:t>1</w:t>
            </w:r>
            <w:r>
              <w:t>–</w:t>
            </w:r>
            <w:r w:rsidRPr="00DC4E01">
              <w:t>39</w:t>
            </w:r>
          </w:p>
        </w:tc>
        <w:tc>
          <w:tcPr>
            <w:tcW w:w="1581" w:type="dxa"/>
          </w:tcPr>
          <w:p w14:paraId="5F00F625" w14:textId="77777777" w:rsidR="00972032" w:rsidRPr="00DC4E01" w:rsidRDefault="00972032" w:rsidP="008A369A">
            <w:pPr>
              <w:pStyle w:val="DHHStabletext"/>
            </w:pPr>
            <w:r w:rsidRPr="00DC4E01">
              <w:t>0.3</w:t>
            </w:r>
            <w:r>
              <w:t>–</w:t>
            </w:r>
            <w:r w:rsidRPr="00DC4E01">
              <w:t>42</w:t>
            </w:r>
          </w:p>
        </w:tc>
        <w:tc>
          <w:tcPr>
            <w:tcW w:w="1537" w:type="dxa"/>
          </w:tcPr>
          <w:p w14:paraId="42EFCFDE" w14:textId="77777777" w:rsidR="00972032" w:rsidRPr="00DC4E01" w:rsidRDefault="00972032" w:rsidP="008A369A">
            <w:pPr>
              <w:pStyle w:val="DHHStabletext"/>
            </w:pPr>
            <w:r w:rsidRPr="00DC4E01">
              <w:t>0.3</w:t>
            </w:r>
            <w:r>
              <w:t>–</w:t>
            </w:r>
            <w:r w:rsidRPr="00DC4E01">
              <w:t>42</w:t>
            </w:r>
          </w:p>
        </w:tc>
      </w:tr>
      <w:tr w:rsidR="00972032" w14:paraId="316E4F6F" w14:textId="77777777" w:rsidTr="004F4D41">
        <w:trPr>
          <w:trHeight w:val="251"/>
          <w:jc w:val="center"/>
        </w:trPr>
        <w:tc>
          <w:tcPr>
            <w:tcW w:w="2865" w:type="dxa"/>
          </w:tcPr>
          <w:p w14:paraId="602E8609" w14:textId="77777777" w:rsidR="00972032" w:rsidRPr="00DC4E01" w:rsidRDefault="00972032" w:rsidP="008A369A">
            <w:pPr>
              <w:pStyle w:val="DHHStabletext"/>
            </w:pPr>
            <w:r>
              <w:t xml:space="preserve"> </w:t>
            </w:r>
            <w:r w:rsidRPr="00DC4E01">
              <w:t>Mean (SD)</w:t>
            </w:r>
          </w:p>
        </w:tc>
        <w:tc>
          <w:tcPr>
            <w:tcW w:w="1490" w:type="dxa"/>
          </w:tcPr>
          <w:p w14:paraId="73D8EE11" w14:textId="77777777" w:rsidR="00972032" w:rsidRPr="00DC4E01" w:rsidRDefault="00972032" w:rsidP="008A369A">
            <w:pPr>
              <w:pStyle w:val="DHHStabletext"/>
            </w:pPr>
            <w:r w:rsidRPr="00DC4E01">
              <w:t>11 SD 8.8</w:t>
            </w:r>
          </w:p>
        </w:tc>
        <w:tc>
          <w:tcPr>
            <w:tcW w:w="1491" w:type="dxa"/>
          </w:tcPr>
          <w:p w14:paraId="64320A78" w14:textId="77777777" w:rsidR="00972032" w:rsidRPr="00DC4E01" w:rsidRDefault="00972032" w:rsidP="008A369A">
            <w:pPr>
              <w:pStyle w:val="DHHStabletext"/>
            </w:pPr>
            <w:r w:rsidRPr="00DC4E01">
              <w:t>10.5 SD 8.3</w:t>
            </w:r>
          </w:p>
        </w:tc>
        <w:tc>
          <w:tcPr>
            <w:tcW w:w="1581" w:type="dxa"/>
          </w:tcPr>
          <w:p w14:paraId="6EC88704" w14:textId="77777777" w:rsidR="00972032" w:rsidRPr="00DC4E01" w:rsidRDefault="00972032" w:rsidP="008A369A">
            <w:pPr>
              <w:pStyle w:val="DHHStabletext"/>
            </w:pPr>
            <w:r w:rsidRPr="00DC4E01">
              <w:t>12.</w:t>
            </w:r>
            <w:r w:rsidRPr="00B54BB5">
              <w:t xml:space="preserve">3 SD </w:t>
            </w:r>
            <w:r>
              <w:t>9.8</w:t>
            </w:r>
          </w:p>
        </w:tc>
        <w:tc>
          <w:tcPr>
            <w:tcW w:w="1537" w:type="dxa"/>
          </w:tcPr>
          <w:p w14:paraId="1DF09419" w14:textId="77777777" w:rsidR="00972032" w:rsidRPr="00DC4E01" w:rsidRDefault="00972032" w:rsidP="008A369A">
            <w:pPr>
              <w:pStyle w:val="DHHStabletext"/>
            </w:pPr>
            <w:r w:rsidRPr="00DC4E01">
              <w:t>11.3 SD 9.1</w:t>
            </w:r>
          </w:p>
        </w:tc>
      </w:tr>
      <w:tr w:rsidR="00972032" w14:paraId="7A6B0FC4" w14:textId="77777777" w:rsidTr="004F4D41">
        <w:trPr>
          <w:trHeight w:val="251"/>
          <w:jc w:val="center"/>
        </w:trPr>
        <w:tc>
          <w:tcPr>
            <w:tcW w:w="2865" w:type="dxa"/>
          </w:tcPr>
          <w:p w14:paraId="6FEA32AF" w14:textId="77777777" w:rsidR="00972032" w:rsidRPr="00DC4E01" w:rsidRDefault="00972032" w:rsidP="008A369A">
            <w:pPr>
              <w:pStyle w:val="DHHStabletext"/>
            </w:pPr>
            <w:r>
              <w:t xml:space="preserve"> </w:t>
            </w:r>
            <w:r w:rsidRPr="00DC4E01">
              <w:t>Median (interquartile range)</w:t>
            </w:r>
          </w:p>
        </w:tc>
        <w:tc>
          <w:tcPr>
            <w:tcW w:w="1490" w:type="dxa"/>
          </w:tcPr>
          <w:p w14:paraId="06A749DB" w14:textId="77777777" w:rsidR="00972032" w:rsidRPr="00DC4E01" w:rsidRDefault="00972032" w:rsidP="008A369A">
            <w:pPr>
              <w:pStyle w:val="DHHStabletext"/>
            </w:pPr>
            <w:r w:rsidRPr="00DC4E01">
              <w:t>9</w:t>
            </w:r>
          </w:p>
        </w:tc>
        <w:tc>
          <w:tcPr>
            <w:tcW w:w="1491" w:type="dxa"/>
          </w:tcPr>
          <w:p w14:paraId="5AC907C9" w14:textId="77777777" w:rsidR="00972032" w:rsidRPr="00DC4E01" w:rsidRDefault="00972032" w:rsidP="008A369A">
            <w:pPr>
              <w:pStyle w:val="DHHStabletext"/>
            </w:pPr>
            <w:r w:rsidRPr="00DC4E01">
              <w:t>9</w:t>
            </w:r>
          </w:p>
        </w:tc>
        <w:tc>
          <w:tcPr>
            <w:tcW w:w="1581" w:type="dxa"/>
          </w:tcPr>
          <w:p w14:paraId="6D3C90D2" w14:textId="77777777" w:rsidR="00972032" w:rsidRPr="00DC4E01" w:rsidRDefault="00972032" w:rsidP="008A369A">
            <w:pPr>
              <w:pStyle w:val="DHHStabletext"/>
            </w:pPr>
            <w:r w:rsidRPr="00DC4E01">
              <w:t>9.9</w:t>
            </w:r>
          </w:p>
        </w:tc>
        <w:tc>
          <w:tcPr>
            <w:tcW w:w="1537" w:type="dxa"/>
          </w:tcPr>
          <w:p w14:paraId="478CAA38" w14:textId="77777777" w:rsidR="00972032" w:rsidRPr="00DC4E01" w:rsidRDefault="00972032" w:rsidP="008A369A">
            <w:pPr>
              <w:pStyle w:val="DHHStabletext"/>
            </w:pPr>
            <w:r w:rsidRPr="00DC4E01">
              <w:t>8</w:t>
            </w:r>
          </w:p>
        </w:tc>
      </w:tr>
    </w:tbl>
    <w:p w14:paraId="7848C1D8" w14:textId="77777777" w:rsidR="00972032" w:rsidRDefault="00972032" w:rsidP="00114015">
      <w:pPr>
        <w:pStyle w:val="DHHStablecaption"/>
      </w:pPr>
      <w:r w:rsidRPr="00DC4E01">
        <w:t>ARIA+ Index</w:t>
      </w:r>
    </w:p>
    <w:tbl>
      <w:tblPr>
        <w:tblStyle w:val="TableGrid"/>
        <w:tblW w:w="8964" w:type="dxa"/>
        <w:jc w:val="center"/>
        <w:tblInd w:w="0" w:type="dxa"/>
        <w:tblLook w:val="04A0" w:firstRow="1" w:lastRow="0" w:firstColumn="1" w:lastColumn="0" w:noHBand="0" w:noVBand="1"/>
      </w:tblPr>
      <w:tblGrid>
        <w:gridCol w:w="2865"/>
        <w:gridCol w:w="1490"/>
        <w:gridCol w:w="1491"/>
        <w:gridCol w:w="1581"/>
        <w:gridCol w:w="1537"/>
      </w:tblGrid>
      <w:tr w:rsidR="00972032" w14:paraId="2E1CC4FD" w14:textId="77777777" w:rsidTr="008A369A">
        <w:trPr>
          <w:trHeight w:val="251"/>
          <w:tblHeader/>
          <w:jc w:val="center"/>
        </w:trPr>
        <w:tc>
          <w:tcPr>
            <w:tcW w:w="2865" w:type="dxa"/>
          </w:tcPr>
          <w:p w14:paraId="1A416E30" w14:textId="77777777" w:rsidR="00972032" w:rsidRDefault="00972032" w:rsidP="008A369A">
            <w:pPr>
              <w:pStyle w:val="DHHStablecolhead"/>
            </w:pPr>
            <w:r w:rsidRPr="00EF1177">
              <w:t xml:space="preserve">Demographic </w:t>
            </w:r>
            <w:r>
              <w:t>c</w:t>
            </w:r>
            <w:r w:rsidRPr="00EF1177">
              <w:t>haracteristic</w:t>
            </w:r>
          </w:p>
        </w:tc>
        <w:tc>
          <w:tcPr>
            <w:tcW w:w="1490" w:type="dxa"/>
          </w:tcPr>
          <w:p w14:paraId="5B2CDE82" w14:textId="77777777" w:rsidR="00972032" w:rsidRPr="00EF1177" w:rsidRDefault="00972032" w:rsidP="008A369A">
            <w:pPr>
              <w:pStyle w:val="DHHStablecolhead"/>
            </w:pPr>
            <w:r w:rsidRPr="00EF1177">
              <w:t>Total</w:t>
            </w:r>
          </w:p>
          <w:p w14:paraId="63610E78" w14:textId="77777777" w:rsidR="00972032" w:rsidRPr="00DC4E01" w:rsidRDefault="00972032" w:rsidP="008A369A">
            <w:pPr>
              <w:pStyle w:val="DHHStablecolhead"/>
            </w:pPr>
          </w:p>
        </w:tc>
        <w:tc>
          <w:tcPr>
            <w:tcW w:w="1491" w:type="dxa"/>
          </w:tcPr>
          <w:p w14:paraId="1D750B5B" w14:textId="77777777" w:rsidR="00972032" w:rsidRPr="00EF1177" w:rsidRDefault="00972032" w:rsidP="008A369A">
            <w:pPr>
              <w:pStyle w:val="DHHStablecolhead"/>
            </w:pPr>
            <w:r w:rsidRPr="00EF1177">
              <w:t>Acute</w:t>
            </w:r>
          </w:p>
          <w:p w14:paraId="2E415BE8" w14:textId="77777777" w:rsidR="00972032" w:rsidRPr="00DC4E01" w:rsidRDefault="00972032" w:rsidP="008A369A">
            <w:pPr>
              <w:pStyle w:val="DHHStablecolhead"/>
            </w:pPr>
          </w:p>
        </w:tc>
        <w:tc>
          <w:tcPr>
            <w:tcW w:w="1581" w:type="dxa"/>
          </w:tcPr>
          <w:p w14:paraId="1C6F8F73" w14:textId="77777777" w:rsidR="00972032" w:rsidRPr="00EF1177" w:rsidRDefault="00972032" w:rsidP="008A369A">
            <w:pPr>
              <w:pStyle w:val="DHHStablecolhead"/>
            </w:pPr>
            <w:r w:rsidRPr="00EF1177">
              <w:t xml:space="preserve">Primary </w:t>
            </w:r>
            <w:r>
              <w:t>c</w:t>
            </w:r>
            <w:r w:rsidRPr="00EF1177">
              <w:t>are /</w:t>
            </w:r>
          </w:p>
          <w:p w14:paraId="7EDF0325" w14:textId="77777777" w:rsidR="00972032" w:rsidRPr="00DC4E01" w:rsidRDefault="00972032" w:rsidP="008A369A">
            <w:pPr>
              <w:pStyle w:val="DHHStablecolhead"/>
            </w:pPr>
            <w:r>
              <w:t>c</w:t>
            </w:r>
            <w:r w:rsidRPr="00EF1177">
              <w:t>ommunity</w:t>
            </w:r>
          </w:p>
        </w:tc>
        <w:tc>
          <w:tcPr>
            <w:tcW w:w="1537" w:type="dxa"/>
          </w:tcPr>
          <w:p w14:paraId="4C889083" w14:textId="77777777" w:rsidR="00972032" w:rsidRPr="00DC4E01" w:rsidRDefault="00972032" w:rsidP="008A369A">
            <w:pPr>
              <w:pStyle w:val="DHHStablecolhead"/>
            </w:pPr>
            <w:r w:rsidRPr="00EF1177">
              <w:t>Work across both sectors</w:t>
            </w:r>
          </w:p>
        </w:tc>
      </w:tr>
      <w:tr w:rsidR="00972032" w14:paraId="111C9894" w14:textId="77777777" w:rsidTr="008A369A">
        <w:trPr>
          <w:trHeight w:val="251"/>
          <w:jc w:val="center"/>
        </w:trPr>
        <w:tc>
          <w:tcPr>
            <w:tcW w:w="2865" w:type="dxa"/>
          </w:tcPr>
          <w:p w14:paraId="20BDD7C2" w14:textId="77777777" w:rsidR="00972032" w:rsidRPr="00DC4E01" w:rsidRDefault="00972032" w:rsidP="008A369A">
            <w:pPr>
              <w:pStyle w:val="DHHStabletext"/>
            </w:pPr>
            <w:r>
              <w:t xml:space="preserve"> </w:t>
            </w:r>
            <w:r w:rsidRPr="00DC4E01">
              <w:t xml:space="preserve">Major </w:t>
            </w:r>
            <w:r>
              <w:t>c</w:t>
            </w:r>
            <w:r w:rsidRPr="00DC4E01">
              <w:t>ity</w:t>
            </w:r>
          </w:p>
        </w:tc>
        <w:tc>
          <w:tcPr>
            <w:tcW w:w="1490" w:type="dxa"/>
          </w:tcPr>
          <w:p w14:paraId="2E0AE9A5" w14:textId="77777777" w:rsidR="00972032" w:rsidRPr="00DC4E01" w:rsidRDefault="00972032" w:rsidP="008A369A">
            <w:pPr>
              <w:pStyle w:val="DHHStabletext"/>
            </w:pPr>
            <w:r w:rsidRPr="00DC4E01">
              <w:t>86 (52%)</w:t>
            </w:r>
          </w:p>
        </w:tc>
        <w:tc>
          <w:tcPr>
            <w:tcW w:w="1491" w:type="dxa"/>
          </w:tcPr>
          <w:p w14:paraId="73B2334F" w14:textId="77777777" w:rsidR="00972032" w:rsidRPr="00DC4E01" w:rsidRDefault="00972032" w:rsidP="008A369A">
            <w:pPr>
              <w:pStyle w:val="DHHStabletext"/>
            </w:pPr>
            <w:r w:rsidRPr="00DC4E01">
              <w:t>63 (60%)</w:t>
            </w:r>
          </w:p>
        </w:tc>
        <w:tc>
          <w:tcPr>
            <w:tcW w:w="1581" w:type="dxa"/>
          </w:tcPr>
          <w:p w14:paraId="16674BC6" w14:textId="77777777" w:rsidR="00972032" w:rsidRPr="00DC4E01" w:rsidRDefault="00972032" w:rsidP="008A369A">
            <w:pPr>
              <w:pStyle w:val="DHHStabletext"/>
            </w:pPr>
            <w:r w:rsidRPr="00DC4E01">
              <w:t>38 (37%)</w:t>
            </w:r>
          </w:p>
        </w:tc>
        <w:tc>
          <w:tcPr>
            <w:tcW w:w="1537" w:type="dxa"/>
          </w:tcPr>
          <w:p w14:paraId="13D297F7" w14:textId="77777777" w:rsidR="00972032" w:rsidRPr="00DC4E01" w:rsidRDefault="00972032" w:rsidP="008A369A">
            <w:pPr>
              <w:pStyle w:val="DHHStabletext"/>
            </w:pPr>
            <w:r w:rsidRPr="00DC4E01">
              <w:t>15 (35%)</w:t>
            </w:r>
          </w:p>
        </w:tc>
      </w:tr>
      <w:tr w:rsidR="00972032" w14:paraId="1DD52C8D" w14:textId="77777777" w:rsidTr="008A369A">
        <w:trPr>
          <w:trHeight w:val="251"/>
          <w:jc w:val="center"/>
        </w:trPr>
        <w:tc>
          <w:tcPr>
            <w:tcW w:w="2865" w:type="dxa"/>
          </w:tcPr>
          <w:p w14:paraId="111621F0" w14:textId="77777777" w:rsidR="00972032" w:rsidRPr="00DC4E01" w:rsidRDefault="00972032" w:rsidP="008A369A">
            <w:pPr>
              <w:pStyle w:val="DHHStabletext"/>
            </w:pPr>
            <w:r>
              <w:t xml:space="preserve"> </w:t>
            </w:r>
            <w:r w:rsidRPr="00DC4E01">
              <w:t>Inner regional</w:t>
            </w:r>
          </w:p>
        </w:tc>
        <w:tc>
          <w:tcPr>
            <w:tcW w:w="1490" w:type="dxa"/>
          </w:tcPr>
          <w:p w14:paraId="1920A232" w14:textId="77777777" w:rsidR="00972032" w:rsidRPr="00DC4E01" w:rsidRDefault="00972032" w:rsidP="008A369A">
            <w:pPr>
              <w:pStyle w:val="DHHStabletext"/>
            </w:pPr>
            <w:r w:rsidRPr="00DC4E01">
              <w:t>56 (34%)</w:t>
            </w:r>
          </w:p>
        </w:tc>
        <w:tc>
          <w:tcPr>
            <w:tcW w:w="1491" w:type="dxa"/>
          </w:tcPr>
          <w:p w14:paraId="13FB1FE0" w14:textId="77777777" w:rsidR="00972032" w:rsidRPr="00DC4E01" w:rsidRDefault="00972032" w:rsidP="008A369A">
            <w:pPr>
              <w:pStyle w:val="DHHStabletext"/>
            </w:pPr>
            <w:r w:rsidRPr="00DC4E01">
              <w:t>29 (28%)</w:t>
            </w:r>
          </w:p>
        </w:tc>
        <w:tc>
          <w:tcPr>
            <w:tcW w:w="1581" w:type="dxa"/>
          </w:tcPr>
          <w:p w14:paraId="24028156" w14:textId="77777777" w:rsidR="00972032" w:rsidRPr="00DC4E01" w:rsidRDefault="00972032" w:rsidP="008A369A">
            <w:pPr>
              <w:pStyle w:val="DHHStabletext"/>
            </w:pPr>
            <w:r w:rsidRPr="00DC4E01">
              <w:t>46 (45%)</w:t>
            </w:r>
          </w:p>
        </w:tc>
        <w:tc>
          <w:tcPr>
            <w:tcW w:w="1537" w:type="dxa"/>
          </w:tcPr>
          <w:p w14:paraId="0F28731F" w14:textId="77777777" w:rsidR="00972032" w:rsidRPr="00DC4E01" w:rsidRDefault="00972032" w:rsidP="008A369A">
            <w:pPr>
              <w:pStyle w:val="DHHStabletext"/>
            </w:pPr>
            <w:r w:rsidRPr="00DC4E01">
              <w:t>18 (42%)</w:t>
            </w:r>
          </w:p>
        </w:tc>
      </w:tr>
      <w:tr w:rsidR="00972032" w14:paraId="0F7A0C1E" w14:textId="77777777" w:rsidTr="008A369A">
        <w:trPr>
          <w:trHeight w:val="251"/>
          <w:jc w:val="center"/>
        </w:trPr>
        <w:tc>
          <w:tcPr>
            <w:tcW w:w="2865" w:type="dxa"/>
          </w:tcPr>
          <w:p w14:paraId="161AF138" w14:textId="77777777" w:rsidR="00972032" w:rsidRPr="00DC4E01" w:rsidRDefault="00972032" w:rsidP="008A369A">
            <w:pPr>
              <w:pStyle w:val="DHHStabletext"/>
            </w:pPr>
            <w:r>
              <w:t xml:space="preserve"> </w:t>
            </w:r>
            <w:r w:rsidRPr="00DC4E01">
              <w:t xml:space="preserve">Outer </w:t>
            </w:r>
            <w:r>
              <w:t>r</w:t>
            </w:r>
            <w:r w:rsidRPr="00DC4E01">
              <w:t>egional</w:t>
            </w:r>
          </w:p>
        </w:tc>
        <w:tc>
          <w:tcPr>
            <w:tcW w:w="1490" w:type="dxa"/>
          </w:tcPr>
          <w:p w14:paraId="22A4BC93" w14:textId="77777777" w:rsidR="00972032" w:rsidRPr="00DC4E01" w:rsidRDefault="00972032" w:rsidP="008A369A">
            <w:pPr>
              <w:pStyle w:val="DHHStabletext"/>
            </w:pPr>
            <w:r w:rsidRPr="00DC4E01">
              <w:t>21 (13%)</w:t>
            </w:r>
          </w:p>
        </w:tc>
        <w:tc>
          <w:tcPr>
            <w:tcW w:w="1491" w:type="dxa"/>
          </w:tcPr>
          <w:p w14:paraId="24E314F7" w14:textId="77777777" w:rsidR="00972032" w:rsidRPr="00DC4E01" w:rsidRDefault="00972032" w:rsidP="008A369A">
            <w:pPr>
              <w:pStyle w:val="DHHStabletext"/>
            </w:pPr>
            <w:r w:rsidRPr="00DC4E01">
              <w:t>13 (12%)</w:t>
            </w:r>
          </w:p>
        </w:tc>
        <w:tc>
          <w:tcPr>
            <w:tcW w:w="1581" w:type="dxa"/>
          </w:tcPr>
          <w:p w14:paraId="36A81F19" w14:textId="77777777" w:rsidR="00972032" w:rsidRPr="00DC4E01" w:rsidRDefault="00972032" w:rsidP="008A369A">
            <w:pPr>
              <w:pStyle w:val="DHHStabletext"/>
            </w:pPr>
            <w:r w:rsidRPr="00DC4E01">
              <w:t>19 (18%)</w:t>
            </w:r>
          </w:p>
        </w:tc>
        <w:tc>
          <w:tcPr>
            <w:tcW w:w="1537" w:type="dxa"/>
          </w:tcPr>
          <w:p w14:paraId="6ABDD3FA" w14:textId="77777777" w:rsidR="00972032" w:rsidRPr="00DC4E01" w:rsidRDefault="00972032" w:rsidP="008A369A">
            <w:pPr>
              <w:pStyle w:val="DHHStabletext"/>
            </w:pPr>
            <w:r w:rsidRPr="00DC4E01">
              <w:t>10 (23%)</w:t>
            </w:r>
          </w:p>
        </w:tc>
      </w:tr>
      <w:tr w:rsidR="00972032" w14:paraId="5FE371EA" w14:textId="77777777" w:rsidTr="008A369A">
        <w:trPr>
          <w:trHeight w:val="251"/>
          <w:jc w:val="center"/>
        </w:trPr>
        <w:tc>
          <w:tcPr>
            <w:tcW w:w="2865" w:type="dxa"/>
          </w:tcPr>
          <w:p w14:paraId="582F9CC2" w14:textId="77777777" w:rsidR="00972032" w:rsidRPr="00DC4E01" w:rsidRDefault="00972032" w:rsidP="008A369A">
            <w:pPr>
              <w:pStyle w:val="DHHStabletext"/>
            </w:pPr>
            <w:r>
              <w:t xml:space="preserve"> </w:t>
            </w:r>
            <w:r w:rsidRPr="00DC4E01">
              <w:t>Remote</w:t>
            </w:r>
          </w:p>
        </w:tc>
        <w:tc>
          <w:tcPr>
            <w:tcW w:w="1490" w:type="dxa"/>
          </w:tcPr>
          <w:p w14:paraId="359DB1B8" w14:textId="77777777" w:rsidR="00972032" w:rsidRPr="00DC4E01" w:rsidRDefault="00972032" w:rsidP="008A369A">
            <w:pPr>
              <w:pStyle w:val="DHHStabletext"/>
            </w:pPr>
            <w:r w:rsidRPr="00DC4E01">
              <w:t>2 (1%)</w:t>
            </w:r>
          </w:p>
        </w:tc>
        <w:tc>
          <w:tcPr>
            <w:tcW w:w="1491" w:type="dxa"/>
          </w:tcPr>
          <w:p w14:paraId="7DB7A141" w14:textId="77777777" w:rsidR="00972032" w:rsidRPr="00DC4E01" w:rsidRDefault="00972032" w:rsidP="008A369A">
            <w:pPr>
              <w:pStyle w:val="DHHStabletext"/>
            </w:pPr>
            <w:r>
              <w:t>–</w:t>
            </w:r>
          </w:p>
        </w:tc>
        <w:tc>
          <w:tcPr>
            <w:tcW w:w="1581" w:type="dxa"/>
          </w:tcPr>
          <w:p w14:paraId="08B22A69" w14:textId="77777777" w:rsidR="00972032" w:rsidRPr="00DC4E01" w:rsidRDefault="00972032" w:rsidP="008A369A">
            <w:pPr>
              <w:pStyle w:val="DHHStabletext"/>
            </w:pPr>
            <w:r w:rsidRPr="00DC4E01">
              <w:t>2 (3%)</w:t>
            </w:r>
          </w:p>
        </w:tc>
        <w:tc>
          <w:tcPr>
            <w:tcW w:w="1537" w:type="dxa"/>
          </w:tcPr>
          <w:p w14:paraId="3611B1EC" w14:textId="77777777" w:rsidR="00972032" w:rsidRPr="00DC4E01" w:rsidRDefault="00972032" w:rsidP="008A369A">
            <w:pPr>
              <w:pStyle w:val="DHHStabletext"/>
            </w:pPr>
            <w:r>
              <w:t>–</w:t>
            </w:r>
          </w:p>
        </w:tc>
      </w:tr>
      <w:tr w:rsidR="00972032" w14:paraId="31F28424" w14:textId="77777777" w:rsidTr="008A369A">
        <w:trPr>
          <w:trHeight w:val="251"/>
          <w:jc w:val="center"/>
        </w:trPr>
        <w:tc>
          <w:tcPr>
            <w:tcW w:w="2865" w:type="dxa"/>
          </w:tcPr>
          <w:p w14:paraId="33960D47" w14:textId="77777777" w:rsidR="00972032" w:rsidRPr="00DC4E01" w:rsidRDefault="00972032" w:rsidP="008A369A">
            <w:pPr>
              <w:pStyle w:val="DHHStabletext"/>
            </w:pPr>
            <w:r>
              <w:t xml:space="preserve"> </w:t>
            </w:r>
            <w:r w:rsidRPr="00DC4E01">
              <w:t xml:space="preserve">Very </w:t>
            </w:r>
            <w:r>
              <w:t>r</w:t>
            </w:r>
            <w:r w:rsidRPr="00DC4E01">
              <w:t>emote</w:t>
            </w:r>
          </w:p>
        </w:tc>
        <w:tc>
          <w:tcPr>
            <w:tcW w:w="1490" w:type="dxa"/>
          </w:tcPr>
          <w:p w14:paraId="1E882C85" w14:textId="77777777" w:rsidR="00972032" w:rsidRPr="00DC4E01" w:rsidRDefault="00972032" w:rsidP="008A369A">
            <w:pPr>
              <w:pStyle w:val="DHHStabletext"/>
            </w:pPr>
            <w:r>
              <w:t>–</w:t>
            </w:r>
          </w:p>
        </w:tc>
        <w:tc>
          <w:tcPr>
            <w:tcW w:w="1491" w:type="dxa"/>
          </w:tcPr>
          <w:p w14:paraId="6920A7FB" w14:textId="77777777" w:rsidR="00972032" w:rsidRPr="00DC4E01" w:rsidRDefault="00972032" w:rsidP="008A369A">
            <w:pPr>
              <w:pStyle w:val="DHHStabletext"/>
            </w:pPr>
            <w:r>
              <w:t>–</w:t>
            </w:r>
          </w:p>
        </w:tc>
        <w:tc>
          <w:tcPr>
            <w:tcW w:w="1581" w:type="dxa"/>
          </w:tcPr>
          <w:p w14:paraId="24D934D5" w14:textId="77777777" w:rsidR="00972032" w:rsidRPr="00DC4E01" w:rsidRDefault="00972032" w:rsidP="008A369A">
            <w:pPr>
              <w:pStyle w:val="DHHStabletext"/>
            </w:pPr>
            <w:r>
              <w:t>–</w:t>
            </w:r>
          </w:p>
        </w:tc>
        <w:tc>
          <w:tcPr>
            <w:tcW w:w="1537" w:type="dxa"/>
          </w:tcPr>
          <w:p w14:paraId="3BCC9164" w14:textId="77777777" w:rsidR="00972032" w:rsidRPr="00DC4E01" w:rsidRDefault="00972032" w:rsidP="008A369A">
            <w:pPr>
              <w:pStyle w:val="DHHStabletext"/>
            </w:pPr>
            <w:r>
              <w:t>–</w:t>
            </w:r>
          </w:p>
        </w:tc>
      </w:tr>
    </w:tbl>
    <w:p w14:paraId="3FC4389D" w14:textId="77777777" w:rsidR="00972032" w:rsidRPr="00612468" w:rsidRDefault="00972032" w:rsidP="00114015">
      <w:pPr>
        <w:pStyle w:val="DHHStablecaption"/>
        <w:rPr>
          <w:lang w:val="en-US"/>
        </w:rPr>
      </w:pPr>
      <w:r>
        <w:rPr>
          <w:lang w:val="en-US"/>
        </w:rPr>
        <w:lastRenderedPageBreak/>
        <w:t>Area of work</w:t>
      </w:r>
    </w:p>
    <w:tbl>
      <w:tblPr>
        <w:tblStyle w:val="TableGrid"/>
        <w:tblW w:w="9347" w:type="dxa"/>
        <w:tblLook w:val="04A0" w:firstRow="1" w:lastRow="0" w:firstColumn="1" w:lastColumn="0" w:noHBand="0" w:noVBand="1"/>
      </w:tblPr>
      <w:tblGrid>
        <w:gridCol w:w="4984"/>
        <w:gridCol w:w="4363"/>
      </w:tblGrid>
      <w:tr w:rsidR="00972032" w:rsidRPr="00612468" w14:paraId="5322A199" w14:textId="77777777" w:rsidTr="00114015">
        <w:trPr>
          <w:trHeight w:val="253"/>
          <w:tblHeader/>
        </w:trPr>
        <w:tc>
          <w:tcPr>
            <w:tcW w:w="4984" w:type="dxa"/>
          </w:tcPr>
          <w:p w14:paraId="65BCA936" w14:textId="77777777" w:rsidR="00972032" w:rsidRPr="00612468" w:rsidRDefault="00972032" w:rsidP="00114015">
            <w:pPr>
              <w:pStyle w:val="DHHStablecolhead"/>
              <w:rPr>
                <w:lang w:val="en-US"/>
              </w:rPr>
            </w:pPr>
            <w:r>
              <w:rPr>
                <w:lang w:val="en-US"/>
              </w:rPr>
              <w:t>Area</w:t>
            </w:r>
          </w:p>
        </w:tc>
        <w:tc>
          <w:tcPr>
            <w:tcW w:w="4363" w:type="dxa"/>
          </w:tcPr>
          <w:p w14:paraId="11B47614" w14:textId="77777777" w:rsidR="00972032" w:rsidRPr="00612468" w:rsidRDefault="00972032" w:rsidP="00114015">
            <w:pPr>
              <w:pStyle w:val="DHHStablecolhead"/>
              <w:rPr>
                <w:lang w:val="en-US"/>
              </w:rPr>
            </w:pPr>
            <w:r>
              <w:rPr>
                <w:lang w:val="en-US"/>
              </w:rPr>
              <w:t>Number (percentage)</w:t>
            </w:r>
          </w:p>
        </w:tc>
      </w:tr>
      <w:tr w:rsidR="004B4CFC" w:rsidRPr="00612468" w14:paraId="119AFD16" w14:textId="77777777" w:rsidTr="00091AE6">
        <w:trPr>
          <w:trHeight w:val="253"/>
        </w:trPr>
        <w:tc>
          <w:tcPr>
            <w:tcW w:w="4984" w:type="dxa"/>
          </w:tcPr>
          <w:p w14:paraId="729E5D98" w14:textId="77777777" w:rsidR="004B4CFC" w:rsidRPr="00612468" w:rsidRDefault="004B4CFC" w:rsidP="006476FA">
            <w:pPr>
              <w:pStyle w:val="DHHStabletext"/>
              <w:rPr>
                <w:lang w:val="en-US"/>
              </w:rPr>
            </w:pPr>
            <w:r w:rsidRPr="00612468">
              <w:rPr>
                <w:lang w:val="en-US"/>
              </w:rPr>
              <w:t>Acute</w:t>
            </w:r>
          </w:p>
        </w:tc>
        <w:tc>
          <w:tcPr>
            <w:tcW w:w="4363" w:type="dxa"/>
          </w:tcPr>
          <w:p w14:paraId="40798974" w14:textId="77777777" w:rsidR="004B4CFC" w:rsidRPr="00612468" w:rsidRDefault="004B4CFC" w:rsidP="006476FA">
            <w:pPr>
              <w:pStyle w:val="DHHStabletext"/>
              <w:rPr>
                <w:lang w:val="en-US"/>
              </w:rPr>
            </w:pPr>
            <w:r w:rsidRPr="00612468">
              <w:rPr>
                <w:lang w:val="en-US"/>
              </w:rPr>
              <w:t>98 (</w:t>
            </w:r>
            <w:r>
              <w:rPr>
                <w:lang w:val="en-US"/>
              </w:rPr>
              <w:t>64</w:t>
            </w:r>
            <w:r w:rsidRPr="00612468">
              <w:rPr>
                <w:lang w:val="en-US"/>
              </w:rPr>
              <w:t>%)</w:t>
            </w:r>
          </w:p>
        </w:tc>
      </w:tr>
      <w:tr w:rsidR="004B4CFC" w:rsidRPr="00612468" w14:paraId="2E590DF6" w14:textId="77777777" w:rsidTr="00091AE6">
        <w:trPr>
          <w:trHeight w:val="253"/>
        </w:trPr>
        <w:tc>
          <w:tcPr>
            <w:tcW w:w="4984" w:type="dxa"/>
          </w:tcPr>
          <w:p w14:paraId="01EBF596" w14:textId="77777777" w:rsidR="004B4CFC" w:rsidRPr="00612468" w:rsidRDefault="004B4CFC">
            <w:pPr>
              <w:pStyle w:val="DHHStabletext"/>
              <w:rPr>
                <w:lang w:val="en-US"/>
              </w:rPr>
            </w:pPr>
            <w:r w:rsidRPr="00612468">
              <w:rPr>
                <w:lang w:val="en-US"/>
              </w:rPr>
              <w:t xml:space="preserve">Community </w:t>
            </w:r>
            <w:r w:rsidR="00690457">
              <w:rPr>
                <w:lang w:val="en-US"/>
              </w:rPr>
              <w:t>h</w:t>
            </w:r>
            <w:r w:rsidRPr="00612468">
              <w:rPr>
                <w:lang w:val="en-US"/>
              </w:rPr>
              <w:t xml:space="preserve">ealth </w:t>
            </w:r>
            <w:r w:rsidR="00690457">
              <w:rPr>
                <w:lang w:val="en-US"/>
              </w:rPr>
              <w:t>c</w:t>
            </w:r>
            <w:r w:rsidRPr="00612468">
              <w:rPr>
                <w:lang w:val="en-US"/>
              </w:rPr>
              <w:t>entre (CHC)</w:t>
            </w:r>
          </w:p>
        </w:tc>
        <w:tc>
          <w:tcPr>
            <w:tcW w:w="4363" w:type="dxa"/>
          </w:tcPr>
          <w:p w14:paraId="54391EA2" w14:textId="77777777" w:rsidR="004B4CFC" w:rsidRPr="00612468" w:rsidRDefault="004B4CFC" w:rsidP="006476FA">
            <w:pPr>
              <w:pStyle w:val="DHHStabletext"/>
              <w:rPr>
                <w:lang w:val="en-US"/>
              </w:rPr>
            </w:pPr>
            <w:r w:rsidRPr="00612468">
              <w:rPr>
                <w:lang w:val="en-US"/>
              </w:rPr>
              <w:t>59 (</w:t>
            </w:r>
            <w:r>
              <w:rPr>
                <w:lang w:val="en-US"/>
              </w:rPr>
              <w:t>36</w:t>
            </w:r>
            <w:r w:rsidRPr="00612468">
              <w:rPr>
                <w:lang w:val="en-US"/>
              </w:rPr>
              <w:t>%)</w:t>
            </w:r>
          </w:p>
        </w:tc>
      </w:tr>
      <w:tr w:rsidR="004B4CFC" w:rsidRPr="00612468" w14:paraId="19630529" w14:textId="77777777" w:rsidTr="00091AE6">
        <w:trPr>
          <w:trHeight w:val="253"/>
        </w:trPr>
        <w:tc>
          <w:tcPr>
            <w:tcW w:w="4984" w:type="dxa"/>
          </w:tcPr>
          <w:p w14:paraId="2979706F" w14:textId="77777777" w:rsidR="004B4CFC" w:rsidRPr="00612468" w:rsidRDefault="004B4CFC">
            <w:pPr>
              <w:pStyle w:val="DHHStabletext"/>
              <w:rPr>
                <w:lang w:val="en-US"/>
              </w:rPr>
            </w:pPr>
            <w:r w:rsidRPr="00612468">
              <w:rPr>
                <w:lang w:val="en-US"/>
              </w:rPr>
              <w:t xml:space="preserve">Community </w:t>
            </w:r>
            <w:r w:rsidR="00690457">
              <w:rPr>
                <w:lang w:val="en-US"/>
              </w:rPr>
              <w:t>r</w:t>
            </w:r>
            <w:r w:rsidRPr="00612468">
              <w:rPr>
                <w:lang w:val="en-US"/>
              </w:rPr>
              <w:t>ehabilitation (CR)</w:t>
            </w:r>
          </w:p>
        </w:tc>
        <w:tc>
          <w:tcPr>
            <w:tcW w:w="4363" w:type="dxa"/>
          </w:tcPr>
          <w:p w14:paraId="32DB128A" w14:textId="77777777" w:rsidR="004B4CFC" w:rsidRPr="00612468" w:rsidRDefault="004B4CFC" w:rsidP="006476FA">
            <w:pPr>
              <w:pStyle w:val="DHHStabletext"/>
              <w:rPr>
                <w:lang w:val="en-US"/>
              </w:rPr>
            </w:pPr>
            <w:r w:rsidRPr="00612468">
              <w:rPr>
                <w:lang w:val="en-US"/>
              </w:rPr>
              <w:t>25 (</w:t>
            </w:r>
            <w:r>
              <w:rPr>
                <w:lang w:val="en-US"/>
              </w:rPr>
              <w:t>16</w:t>
            </w:r>
            <w:r w:rsidRPr="00612468">
              <w:rPr>
                <w:lang w:val="en-US"/>
              </w:rPr>
              <w:t>%)</w:t>
            </w:r>
          </w:p>
        </w:tc>
      </w:tr>
      <w:tr w:rsidR="004B4CFC" w:rsidRPr="00612468" w14:paraId="03688ACB" w14:textId="77777777" w:rsidTr="00091AE6">
        <w:trPr>
          <w:trHeight w:val="253"/>
        </w:trPr>
        <w:tc>
          <w:tcPr>
            <w:tcW w:w="4984" w:type="dxa"/>
          </w:tcPr>
          <w:p w14:paraId="06C9C53F" w14:textId="77777777" w:rsidR="004B4CFC" w:rsidRPr="00612468" w:rsidRDefault="004B4CFC">
            <w:pPr>
              <w:pStyle w:val="DHHStabletext"/>
              <w:rPr>
                <w:lang w:val="en-US"/>
              </w:rPr>
            </w:pPr>
            <w:r w:rsidRPr="00612468">
              <w:rPr>
                <w:lang w:val="en-US"/>
              </w:rPr>
              <w:t xml:space="preserve">Private </w:t>
            </w:r>
            <w:r w:rsidR="00690457">
              <w:rPr>
                <w:lang w:val="en-US"/>
              </w:rPr>
              <w:t>p</w:t>
            </w:r>
            <w:r w:rsidRPr="00612468">
              <w:rPr>
                <w:lang w:val="en-US"/>
              </w:rPr>
              <w:t>ractice (PP)</w:t>
            </w:r>
          </w:p>
        </w:tc>
        <w:tc>
          <w:tcPr>
            <w:tcW w:w="4363" w:type="dxa"/>
          </w:tcPr>
          <w:p w14:paraId="05A0C314" w14:textId="77777777" w:rsidR="004B4CFC" w:rsidRPr="00612468" w:rsidRDefault="004B4CFC" w:rsidP="006476FA">
            <w:pPr>
              <w:pStyle w:val="DHHStabletext"/>
              <w:rPr>
                <w:lang w:val="en-US"/>
              </w:rPr>
            </w:pPr>
            <w:r w:rsidRPr="00612468">
              <w:rPr>
                <w:lang w:val="en-US"/>
              </w:rPr>
              <w:t>30 (</w:t>
            </w:r>
            <w:r>
              <w:rPr>
                <w:lang w:val="en-US"/>
              </w:rPr>
              <w:t>20</w:t>
            </w:r>
            <w:r w:rsidRPr="00612468">
              <w:rPr>
                <w:lang w:val="en-US"/>
              </w:rPr>
              <w:t>%)</w:t>
            </w:r>
          </w:p>
        </w:tc>
      </w:tr>
      <w:tr w:rsidR="004B4CFC" w:rsidRPr="00612468" w14:paraId="309ABF27" w14:textId="77777777" w:rsidTr="00091AE6">
        <w:trPr>
          <w:trHeight w:val="270"/>
        </w:trPr>
        <w:tc>
          <w:tcPr>
            <w:tcW w:w="4984" w:type="dxa"/>
          </w:tcPr>
          <w:p w14:paraId="5CA14DE2" w14:textId="77777777" w:rsidR="004B4CFC" w:rsidRPr="00612468" w:rsidRDefault="004B4CFC">
            <w:pPr>
              <w:pStyle w:val="DHHStabletext"/>
              <w:rPr>
                <w:lang w:val="en-US"/>
              </w:rPr>
            </w:pPr>
            <w:r w:rsidRPr="00612468">
              <w:rPr>
                <w:lang w:val="en-US"/>
              </w:rPr>
              <w:t>Work across both primary care</w:t>
            </w:r>
            <w:r w:rsidR="00690457">
              <w:rPr>
                <w:lang w:val="en-US"/>
              </w:rPr>
              <w:t xml:space="preserve"> and </w:t>
            </w:r>
            <w:r w:rsidRPr="00612468">
              <w:rPr>
                <w:lang w:val="en-US"/>
              </w:rPr>
              <w:t>community and acute</w:t>
            </w:r>
          </w:p>
        </w:tc>
        <w:tc>
          <w:tcPr>
            <w:tcW w:w="4363" w:type="dxa"/>
          </w:tcPr>
          <w:p w14:paraId="3335C386" w14:textId="77777777" w:rsidR="004B4CFC" w:rsidRPr="00612468" w:rsidRDefault="004B4CFC" w:rsidP="006476FA">
            <w:pPr>
              <w:pStyle w:val="DHHStabletext"/>
              <w:rPr>
                <w:lang w:val="en-US"/>
              </w:rPr>
            </w:pPr>
            <w:r>
              <w:rPr>
                <w:lang w:val="en-US"/>
              </w:rPr>
              <w:t>36 (24</w:t>
            </w:r>
            <w:r w:rsidRPr="00612468">
              <w:rPr>
                <w:lang w:val="en-US"/>
              </w:rPr>
              <w:t>%)</w:t>
            </w:r>
          </w:p>
        </w:tc>
      </w:tr>
    </w:tbl>
    <w:p w14:paraId="3BA3FBFB" w14:textId="77777777" w:rsidR="00583AF0" w:rsidRDefault="004B4CFC" w:rsidP="00583AF0">
      <w:pPr>
        <w:pStyle w:val="Heading2"/>
      </w:pPr>
      <w:bookmarkStart w:id="41" w:name="_Toc526859848"/>
      <w:r w:rsidRPr="00CC511E">
        <w:t xml:space="preserve">Primary </w:t>
      </w:r>
      <w:r w:rsidR="00522871">
        <w:t>c</w:t>
      </w:r>
      <w:r w:rsidRPr="00CC511E">
        <w:t xml:space="preserve">are and </w:t>
      </w:r>
      <w:r w:rsidR="00522871">
        <w:t>c</w:t>
      </w:r>
      <w:r w:rsidRPr="00CC511E">
        <w:t xml:space="preserve">ommunity </w:t>
      </w:r>
      <w:r w:rsidR="00522871">
        <w:t>d</w:t>
      </w:r>
      <w:r w:rsidRPr="00CC511E">
        <w:t>ietitians</w:t>
      </w:r>
      <w:r w:rsidR="008A369A">
        <w:t xml:space="preserve"> working in one or more sector</w:t>
      </w:r>
      <w:bookmarkEnd w:id="41"/>
    </w:p>
    <w:p w14:paraId="1D06AA98" w14:textId="77777777" w:rsidR="004B4CFC" w:rsidRPr="00CC511E" w:rsidRDefault="00583AF0" w:rsidP="006A3E18">
      <w:pPr>
        <w:pStyle w:val="DHHStablecaption"/>
      </w:pPr>
      <w:r w:rsidRPr="00FD796B">
        <w:t>Q6</w:t>
      </w:r>
      <w:r>
        <w:t>.</w:t>
      </w:r>
      <w:r w:rsidRPr="00FD796B">
        <w:t xml:space="preserve"> Does your service comply with </w:t>
      </w:r>
      <w:r>
        <w:t>performance standard</w:t>
      </w:r>
      <w:r w:rsidRPr="00FD796B">
        <w:t>s for accreditation?</w:t>
      </w:r>
    </w:p>
    <w:tbl>
      <w:tblPr>
        <w:tblStyle w:val="TableGrid"/>
        <w:tblW w:w="9385" w:type="dxa"/>
        <w:tblLayout w:type="fixed"/>
        <w:tblLook w:val="04A0" w:firstRow="1" w:lastRow="0" w:firstColumn="1" w:lastColumn="0" w:noHBand="0" w:noVBand="1"/>
      </w:tblPr>
      <w:tblGrid>
        <w:gridCol w:w="3652"/>
        <w:gridCol w:w="1134"/>
        <w:gridCol w:w="1134"/>
        <w:gridCol w:w="992"/>
        <w:gridCol w:w="1134"/>
        <w:gridCol w:w="1339"/>
      </w:tblGrid>
      <w:tr w:rsidR="008A369A" w:rsidRPr="00612468" w14:paraId="4D038F93" w14:textId="77777777" w:rsidTr="008A369A">
        <w:trPr>
          <w:trHeight w:val="125"/>
          <w:tblHeader/>
        </w:trPr>
        <w:tc>
          <w:tcPr>
            <w:tcW w:w="3652" w:type="dxa"/>
          </w:tcPr>
          <w:p w14:paraId="23CB5DF7" w14:textId="77777777" w:rsidR="008A369A" w:rsidRPr="00612468" w:rsidRDefault="00583AF0" w:rsidP="008A369A">
            <w:pPr>
              <w:pStyle w:val="DHHStablecolhead"/>
              <w:rPr>
                <w:lang w:val="en-US"/>
              </w:rPr>
            </w:pPr>
            <w:r>
              <w:rPr>
                <w:lang w:val="en-US"/>
              </w:rPr>
              <w:t>Response</w:t>
            </w:r>
          </w:p>
        </w:tc>
        <w:tc>
          <w:tcPr>
            <w:tcW w:w="1134" w:type="dxa"/>
          </w:tcPr>
          <w:p w14:paraId="4BE090EA" w14:textId="77777777" w:rsidR="008A369A" w:rsidRPr="00FD796B" w:rsidRDefault="008A369A" w:rsidP="008A369A">
            <w:pPr>
              <w:pStyle w:val="DHHStablecolhead"/>
            </w:pPr>
            <w:r w:rsidRPr="00FD796B">
              <w:t xml:space="preserve">Total </w:t>
            </w:r>
          </w:p>
          <w:p w14:paraId="01244617" w14:textId="77777777" w:rsidR="008A369A" w:rsidRPr="00612468" w:rsidRDefault="008A369A" w:rsidP="008A369A">
            <w:pPr>
              <w:pStyle w:val="DHHStablecolhead"/>
              <w:rPr>
                <w:lang w:val="en-US"/>
              </w:rPr>
            </w:pPr>
            <w:r w:rsidRPr="006F0885">
              <w:rPr>
                <w:i/>
              </w:rPr>
              <w:t xml:space="preserve">n = </w:t>
            </w:r>
            <w:r w:rsidRPr="00FD796B">
              <w:t>89</w:t>
            </w:r>
          </w:p>
        </w:tc>
        <w:tc>
          <w:tcPr>
            <w:tcW w:w="1134" w:type="dxa"/>
          </w:tcPr>
          <w:p w14:paraId="67A1951A" w14:textId="77777777" w:rsidR="008A369A" w:rsidRPr="00FD796B" w:rsidRDefault="008A369A" w:rsidP="008A369A">
            <w:pPr>
              <w:pStyle w:val="DHHStablecolhead"/>
            </w:pPr>
            <w:r>
              <w:t xml:space="preserve">One sector: </w:t>
            </w:r>
            <w:r w:rsidRPr="00FD796B">
              <w:t>CHC</w:t>
            </w:r>
          </w:p>
          <w:p w14:paraId="3CE201DB" w14:textId="77777777" w:rsidR="008A369A" w:rsidRPr="00612468" w:rsidRDefault="008A369A" w:rsidP="008A369A">
            <w:pPr>
              <w:pStyle w:val="DHHStablecolhead"/>
              <w:rPr>
                <w:lang w:val="en-US"/>
              </w:rPr>
            </w:pPr>
            <w:r w:rsidRPr="006F0885">
              <w:rPr>
                <w:i/>
              </w:rPr>
              <w:t xml:space="preserve">n = </w:t>
            </w:r>
            <w:r w:rsidRPr="00FD796B">
              <w:t>36</w:t>
            </w:r>
          </w:p>
        </w:tc>
        <w:tc>
          <w:tcPr>
            <w:tcW w:w="992" w:type="dxa"/>
          </w:tcPr>
          <w:p w14:paraId="456DF3B8" w14:textId="77777777" w:rsidR="008A369A" w:rsidRPr="00FD796B" w:rsidRDefault="008A369A" w:rsidP="008A369A">
            <w:pPr>
              <w:pStyle w:val="DHHStablecolhead"/>
            </w:pPr>
            <w:r>
              <w:t xml:space="preserve">One sector: </w:t>
            </w:r>
            <w:r w:rsidRPr="00FD796B">
              <w:t>CR</w:t>
            </w:r>
          </w:p>
          <w:p w14:paraId="262BA66C" w14:textId="77777777" w:rsidR="008A369A" w:rsidRPr="00612468" w:rsidRDefault="008A369A" w:rsidP="008A369A">
            <w:pPr>
              <w:pStyle w:val="DHHStablecolhead"/>
              <w:rPr>
                <w:lang w:val="en-US"/>
              </w:rPr>
            </w:pPr>
            <w:r w:rsidRPr="006F0885">
              <w:rPr>
                <w:i/>
              </w:rPr>
              <w:t xml:space="preserve">n = </w:t>
            </w:r>
            <w:r w:rsidRPr="00FD796B">
              <w:t>14</w:t>
            </w:r>
          </w:p>
        </w:tc>
        <w:tc>
          <w:tcPr>
            <w:tcW w:w="1134" w:type="dxa"/>
          </w:tcPr>
          <w:p w14:paraId="739C4922" w14:textId="77777777" w:rsidR="008A369A" w:rsidRPr="00FD796B" w:rsidRDefault="008A369A" w:rsidP="008A369A">
            <w:pPr>
              <w:pStyle w:val="DHHStablecolhead"/>
            </w:pPr>
            <w:r>
              <w:t xml:space="preserve">One sector: </w:t>
            </w:r>
            <w:r w:rsidRPr="00FD796B">
              <w:t>PP</w:t>
            </w:r>
          </w:p>
          <w:p w14:paraId="4DAE9DA1" w14:textId="77777777" w:rsidR="008A369A" w:rsidRPr="00612468" w:rsidRDefault="008A369A" w:rsidP="008A369A">
            <w:pPr>
              <w:pStyle w:val="DHHStablecolhead"/>
              <w:rPr>
                <w:lang w:val="en-US"/>
              </w:rPr>
            </w:pPr>
            <w:r w:rsidRPr="006F0885">
              <w:rPr>
                <w:i/>
              </w:rPr>
              <w:t xml:space="preserve">n = </w:t>
            </w:r>
            <w:r w:rsidRPr="00FD796B">
              <w:t>15</w:t>
            </w:r>
          </w:p>
        </w:tc>
        <w:tc>
          <w:tcPr>
            <w:tcW w:w="1339" w:type="dxa"/>
          </w:tcPr>
          <w:p w14:paraId="3EE20221" w14:textId="77777777" w:rsidR="008A369A" w:rsidRPr="00FD796B" w:rsidRDefault="008A369A" w:rsidP="008A369A">
            <w:pPr>
              <w:pStyle w:val="DHHStablecolhead"/>
            </w:pPr>
            <w:r>
              <w:t>M</w:t>
            </w:r>
            <w:r w:rsidRPr="00FD796B">
              <w:t>ore than one sector</w:t>
            </w:r>
          </w:p>
          <w:p w14:paraId="7F788141" w14:textId="77777777" w:rsidR="008A369A" w:rsidRPr="00612468" w:rsidRDefault="008A369A" w:rsidP="008A369A">
            <w:pPr>
              <w:pStyle w:val="DHHStablecolhead"/>
              <w:rPr>
                <w:lang w:val="en-US"/>
              </w:rPr>
            </w:pPr>
            <w:r w:rsidRPr="006F0885">
              <w:rPr>
                <w:i/>
              </w:rPr>
              <w:t xml:space="preserve">n = </w:t>
            </w:r>
            <w:r w:rsidRPr="00FD796B">
              <w:t>24</w:t>
            </w:r>
          </w:p>
        </w:tc>
      </w:tr>
      <w:tr w:rsidR="008A369A" w:rsidRPr="00612468" w14:paraId="2CB9DD2F" w14:textId="77777777" w:rsidTr="00D273DE">
        <w:trPr>
          <w:trHeight w:val="125"/>
        </w:trPr>
        <w:tc>
          <w:tcPr>
            <w:tcW w:w="3652" w:type="dxa"/>
          </w:tcPr>
          <w:p w14:paraId="1CA7E913" w14:textId="77777777" w:rsidR="008A369A" w:rsidRPr="00612468" w:rsidRDefault="008A369A" w:rsidP="008A369A">
            <w:pPr>
              <w:pStyle w:val="DHHStabletext"/>
              <w:rPr>
                <w:lang w:val="en-US"/>
              </w:rPr>
            </w:pPr>
            <w:r w:rsidRPr="00612468">
              <w:rPr>
                <w:lang w:val="en-US"/>
              </w:rPr>
              <w:t>Yes</w:t>
            </w:r>
          </w:p>
        </w:tc>
        <w:tc>
          <w:tcPr>
            <w:tcW w:w="1134" w:type="dxa"/>
          </w:tcPr>
          <w:p w14:paraId="70A53C3D" w14:textId="77777777" w:rsidR="008A369A" w:rsidRPr="00612468" w:rsidRDefault="008A369A" w:rsidP="008A369A">
            <w:pPr>
              <w:pStyle w:val="DHHStabletext"/>
              <w:rPr>
                <w:lang w:val="en-US"/>
              </w:rPr>
            </w:pPr>
            <w:r w:rsidRPr="00612468">
              <w:rPr>
                <w:lang w:val="en-US"/>
              </w:rPr>
              <w:t>62 (69%)</w:t>
            </w:r>
          </w:p>
        </w:tc>
        <w:tc>
          <w:tcPr>
            <w:tcW w:w="1134" w:type="dxa"/>
          </w:tcPr>
          <w:p w14:paraId="0E04F529" w14:textId="77777777" w:rsidR="008A369A" w:rsidRPr="00612468" w:rsidRDefault="008A369A" w:rsidP="008A369A">
            <w:pPr>
              <w:pStyle w:val="DHHStabletext"/>
              <w:rPr>
                <w:lang w:val="en-US"/>
              </w:rPr>
            </w:pPr>
            <w:r w:rsidRPr="00612468">
              <w:rPr>
                <w:lang w:val="en-US"/>
              </w:rPr>
              <w:t>31</w:t>
            </w:r>
          </w:p>
        </w:tc>
        <w:tc>
          <w:tcPr>
            <w:tcW w:w="992" w:type="dxa"/>
          </w:tcPr>
          <w:p w14:paraId="6F3DE941" w14:textId="77777777" w:rsidR="008A369A" w:rsidRPr="00612468" w:rsidRDefault="008A369A" w:rsidP="008A369A">
            <w:pPr>
              <w:pStyle w:val="DHHStabletext"/>
              <w:rPr>
                <w:lang w:val="en-US"/>
              </w:rPr>
            </w:pPr>
            <w:r w:rsidRPr="00612468">
              <w:rPr>
                <w:lang w:val="en-US"/>
              </w:rPr>
              <w:t>9</w:t>
            </w:r>
          </w:p>
        </w:tc>
        <w:tc>
          <w:tcPr>
            <w:tcW w:w="1134" w:type="dxa"/>
          </w:tcPr>
          <w:p w14:paraId="352A47C4" w14:textId="77777777" w:rsidR="008A369A" w:rsidRPr="00612468" w:rsidRDefault="008A369A" w:rsidP="008A369A">
            <w:pPr>
              <w:pStyle w:val="DHHStabletext"/>
              <w:rPr>
                <w:lang w:val="en-US"/>
              </w:rPr>
            </w:pPr>
            <w:r w:rsidRPr="00612468">
              <w:rPr>
                <w:lang w:val="en-US"/>
              </w:rPr>
              <w:t>3</w:t>
            </w:r>
          </w:p>
        </w:tc>
        <w:tc>
          <w:tcPr>
            <w:tcW w:w="1339" w:type="dxa"/>
          </w:tcPr>
          <w:p w14:paraId="32100C6F" w14:textId="77777777" w:rsidR="008A369A" w:rsidRPr="00612468" w:rsidRDefault="008A369A" w:rsidP="008A369A">
            <w:pPr>
              <w:pStyle w:val="DHHStabletext"/>
              <w:rPr>
                <w:lang w:val="en-US"/>
              </w:rPr>
            </w:pPr>
            <w:r w:rsidRPr="00612468">
              <w:rPr>
                <w:lang w:val="en-US"/>
              </w:rPr>
              <w:t>19</w:t>
            </w:r>
          </w:p>
        </w:tc>
      </w:tr>
      <w:tr w:rsidR="008A369A" w:rsidRPr="00612468" w14:paraId="52FE20B3" w14:textId="77777777" w:rsidTr="00D273DE">
        <w:trPr>
          <w:trHeight w:val="125"/>
        </w:trPr>
        <w:tc>
          <w:tcPr>
            <w:tcW w:w="3652" w:type="dxa"/>
          </w:tcPr>
          <w:p w14:paraId="71672C43" w14:textId="77777777" w:rsidR="008A369A" w:rsidRPr="00612468" w:rsidRDefault="008A369A" w:rsidP="008A369A">
            <w:pPr>
              <w:pStyle w:val="DHHStabletext"/>
              <w:rPr>
                <w:lang w:val="en-US"/>
              </w:rPr>
            </w:pPr>
            <w:r w:rsidRPr="00612468">
              <w:rPr>
                <w:lang w:val="en-US"/>
              </w:rPr>
              <w:t xml:space="preserve">No </w:t>
            </w:r>
          </w:p>
        </w:tc>
        <w:tc>
          <w:tcPr>
            <w:tcW w:w="1134" w:type="dxa"/>
          </w:tcPr>
          <w:p w14:paraId="1E19FE87" w14:textId="77777777" w:rsidR="008A369A" w:rsidRPr="00612468" w:rsidRDefault="008A369A" w:rsidP="008A369A">
            <w:pPr>
              <w:pStyle w:val="DHHStabletext"/>
              <w:rPr>
                <w:lang w:val="en-US"/>
              </w:rPr>
            </w:pPr>
            <w:r w:rsidRPr="00612468">
              <w:rPr>
                <w:lang w:val="en-US"/>
              </w:rPr>
              <w:t>9 (10%)</w:t>
            </w:r>
          </w:p>
        </w:tc>
        <w:tc>
          <w:tcPr>
            <w:tcW w:w="1134" w:type="dxa"/>
          </w:tcPr>
          <w:p w14:paraId="66464201" w14:textId="77777777" w:rsidR="008A369A" w:rsidRPr="00612468" w:rsidRDefault="008A369A" w:rsidP="008A369A">
            <w:pPr>
              <w:pStyle w:val="DHHStabletext"/>
              <w:rPr>
                <w:lang w:val="en-US"/>
              </w:rPr>
            </w:pPr>
            <w:r w:rsidRPr="00612468">
              <w:rPr>
                <w:lang w:val="en-US"/>
              </w:rPr>
              <w:t>1</w:t>
            </w:r>
          </w:p>
        </w:tc>
        <w:tc>
          <w:tcPr>
            <w:tcW w:w="992" w:type="dxa"/>
          </w:tcPr>
          <w:p w14:paraId="305F0CB6" w14:textId="77777777" w:rsidR="008A369A" w:rsidRPr="00612468" w:rsidRDefault="008A369A" w:rsidP="008A369A">
            <w:pPr>
              <w:pStyle w:val="DHHStabletext"/>
              <w:rPr>
                <w:lang w:val="en-US"/>
              </w:rPr>
            </w:pPr>
            <w:r w:rsidRPr="00612468">
              <w:rPr>
                <w:lang w:val="en-US"/>
              </w:rPr>
              <w:t>0</w:t>
            </w:r>
          </w:p>
        </w:tc>
        <w:tc>
          <w:tcPr>
            <w:tcW w:w="1134" w:type="dxa"/>
          </w:tcPr>
          <w:p w14:paraId="49776E9E" w14:textId="77777777" w:rsidR="008A369A" w:rsidRPr="00612468" w:rsidRDefault="008A369A" w:rsidP="008A369A">
            <w:pPr>
              <w:pStyle w:val="DHHStabletext"/>
              <w:rPr>
                <w:lang w:val="en-US"/>
              </w:rPr>
            </w:pPr>
            <w:r w:rsidRPr="00612468">
              <w:rPr>
                <w:lang w:val="en-US"/>
              </w:rPr>
              <w:t>8</w:t>
            </w:r>
          </w:p>
        </w:tc>
        <w:tc>
          <w:tcPr>
            <w:tcW w:w="1339" w:type="dxa"/>
          </w:tcPr>
          <w:p w14:paraId="05DB8EB3" w14:textId="77777777" w:rsidR="008A369A" w:rsidRPr="00612468" w:rsidRDefault="008A369A" w:rsidP="008A369A">
            <w:pPr>
              <w:pStyle w:val="DHHStabletext"/>
              <w:rPr>
                <w:lang w:val="en-US"/>
              </w:rPr>
            </w:pPr>
            <w:r w:rsidRPr="00612468">
              <w:rPr>
                <w:lang w:val="en-US"/>
              </w:rPr>
              <w:t>0</w:t>
            </w:r>
          </w:p>
        </w:tc>
      </w:tr>
      <w:tr w:rsidR="008A369A" w:rsidRPr="00612468" w14:paraId="2D99BA3A" w14:textId="77777777" w:rsidTr="00D273DE">
        <w:trPr>
          <w:trHeight w:val="125"/>
        </w:trPr>
        <w:tc>
          <w:tcPr>
            <w:tcW w:w="3652" w:type="dxa"/>
          </w:tcPr>
          <w:p w14:paraId="7A394B4A" w14:textId="77777777" w:rsidR="008A369A" w:rsidRPr="00612468" w:rsidRDefault="008A369A" w:rsidP="008A369A">
            <w:pPr>
              <w:pStyle w:val="DHHStabletext"/>
              <w:rPr>
                <w:lang w:val="en-US"/>
              </w:rPr>
            </w:pPr>
            <w:r w:rsidRPr="00612468">
              <w:rPr>
                <w:lang w:val="en-US"/>
              </w:rPr>
              <w:t>Unsure</w:t>
            </w:r>
          </w:p>
        </w:tc>
        <w:tc>
          <w:tcPr>
            <w:tcW w:w="1134" w:type="dxa"/>
          </w:tcPr>
          <w:p w14:paraId="030A550A" w14:textId="77777777" w:rsidR="008A369A" w:rsidRPr="00612468" w:rsidRDefault="008A369A" w:rsidP="008A369A">
            <w:pPr>
              <w:pStyle w:val="DHHStabletext"/>
              <w:rPr>
                <w:lang w:val="en-US"/>
              </w:rPr>
            </w:pPr>
            <w:r w:rsidRPr="00612468">
              <w:rPr>
                <w:lang w:val="en-US"/>
              </w:rPr>
              <w:t>18 (20%)</w:t>
            </w:r>
          </w:p>
        </w:tc>
        <w:tc>
          <w:tcPr>
            <w:tcW w:w="1134" w:type="dxa"/>
          </w:tcPr>
          <w:p w14:paraId="3E6D1D8D" w14:textId="77777777" w:rsidR="008A369A" w:rsidRPr="00612468" w:rsidRDefault="008A369A" w:rsidP="008A369A">
            <w:pPr>
              <w:pStyle w:val="DHHStabletext"/>
              <w:rPr>
                <w:lang w:val="en-US"/>
              </w:rPr>
            </w:pPr>
            <w:r w:rsidRPr="00612468">
              <w:rPr>
                <w:lang w:val="en-US"/>
              </w:rPr>
              <w:t>4</w:t>
            </w:r>
          </w:p>
        </w:tc>
        <w:tc>
          <w:tcPr>
            <w:tcW w:w="992" w:type="dxa"/>
          </w:tcPr>
          <w:p w14:paraId="7B13778C" w14:textId="77777777" w:rsidR="008A369A" w:rsidRPr="00612468" w:rsidRDefault="008A369A" w:rsidP="008A369A">
            <w:pPr>
              <w:pStyle w:val="DHHStabletext"/>
              <w:rPr>
                <w:lang w:val="en-US"/>
              </w:rPr>
            </w:pPr>
            <w:r w:rsidRPr="00612468">
              <w:rPr>
                <w:lang w:val="en-US"/>
              </w:rPr>
              <w:t>5</w:t>
            </w:r>
          </w:p>
        </w:tc>
        <w:tc>
          <w:tcPr>
            <w:tcW w:w="1134" w:type="dxa"/>
          </w:tcPr>
          <w:p w14:paraId="34DE3816" w14:textId="77777777" w:rsidR="008A369A" w:rsidRPr="00612468" w:rsidRDefault="008A369A" w:rsidP="008A369A">
            <w:pPr>
              <w:pStyle w:val="DHHStabletext"/>
              <w:rPr>
                <w:lang w:val="en-US"/>
              </w:rPr>
            </w:pPr>
            <w:r w:rsidRPr="00612468">
              <w:rPr>
                <w:lang w:val="en-US"/>
              </w:rPr>
              <w:t>4</w:t>
            </w:r>
          </w:p>
        </w:tc>
        <w:tc>
          <w:tcPr>
            <w:tcW w:w="1339" w:type="dxa"/>
          </w:tcPr>
          <w:p w14:paraId="4C1A7224" w14:textId="77777777" w:rsidR="008A369A" w:rsidRPr="00612468" w:rsidRDefault="008A369A" w:rsidP="008A369A">
            <w:pPr>
              <w:pStyle w:val="DHHStabletext"/>
              <w:rPr>
                <w:lang w:val="en-US"/>
              </w:rPr>
            </w:pPr>
            <w:r w:rsidRPr="00612468">
              <w:rPr>
                <w:lang w:val="en-US"/>
              </w:rPr>
              <w:t>5</w:t>
            </w:r>
          </w:p>
        </w:tc>
      </w:tr>
    </w:tbl>
    <w:p w14:paraId="7D8A132A" w14:textId="77777777" w:rsidR="001A0C27" w:rsidRPr="00F757CF" w:rsidRDefault="001A0C27" w:rsidP="001A0C27">
      <w:pPr>
        <w:pStyle w:val="DHHSbodyaftertablefigure"/>
        <w:rPr>
          <w:lang w:val="en-US"/>
        </w:rPr>
      </w:pPr>
      <w:r w:rsidRPr="00F757CF">
        <w:rPr>
          <w:lang w:val="en-US"/>
        </w:rPr>
        <w:t>Comments:</w:t>
      </w:r>
    </w:p>
    <w:p w14:paraId="350E3921" w14:textId="77777777" w:rsidR="001A0C27" w:rsidRPr="00612468" w:rsidRDefault="001A0C27" w:rsidP="001A0C27">
      <w:pPr>
        <w:pStyle w:val="DHHSbullet1"/>
        <w:rPr>
          <w:lang w:val="en-US"/>
        </w:rPr>
      </w:pPr>
      <w:r w:rsidRPr="00612468">
        <w:rPr>
          <w:lang w:val="en-US"/>
        </w:rPr>
        <w:t>DAA accreditation (2)</w:t>
      </w:r>
    </w:p>
    <w:p w14:paraId="7DB27F07" w14:textId="77777777" w:rsidR="001A0C27" w:rsidRPr="00612468" w:rsidRDefault="001A0C27" w:rsidP="001A0C27">
      <w:pPr>
        <w:pStyle w:val="DHHSbullet1"/>
        <w:rPr>
          <w:lang w:val="en-US"/>
        </w:rPr>
      </w:pPr>
      <w:r w:rsidRPr="00612468">
        <w:rPr>
          <w:lang w:val="en-US"/>
        </w:rPr>
        <w:t>NSQHS (ACSQHC) (8)</w:t>
      </w:r>
    </w:p>
    <w:p w14:paraId="43C019CB" w14:textId="77777777" w:rsidR="001A0C27" w:rsidRPr="00612468" w:rsidRDefault="001A0C27" w:rsidP="001A0C27">
      <w:pPr>
        <w:pStyle w:val="DHHSbullet1"/>
        <w:rPr>
          <w:lang w:val="en-US"/>
        </w:rPr>
      </w:pPr>
      <w:r w:rsidRPr="00612468">
        <w:rPr>
          <w:lang w:val="en-US"/>
        </w:rPr>
        <w:t>EQuIP (ACHS) (5)</w:t>
      </w:r>
    </w:p>
    <w:p w14:paraId="3BAA4A1A" w14:textId="77777777" w:rsidR="001A0C27" w:rsidRPr="00612468" w:rsidRDefault="001A0C27" w:rsidP="001A0C27">
      <w:pPr>
        <w:pStyle w:val="DHHSbullet1"/>
        <w:rPr>
          <w:lang w:val="en-US"/>
        </w:rPr>
      </w:pPr>
      <w:r w:rsidRPr="00612468">
        <w:rPr>
          <w:lang w:val="en-US"/>
        </w:rPr>
        <w:t>Home Care Common Standards (HACC) (6)</w:t>
      </w:r>
    </w:p>
    <w:p w14:paraId="0EE99A9E" w14:textId="77777777" w:rsidR="001A0C27" w:rsidRPr="00612468" w:rsidRDefault="001A0C27" w:rsidP="001A0C27">
      <w:pPr>
        <w:pStyle w:val="DHHSbullet1"/>
        <w:rPr>
          <w:lang w:val="en-US"/>
        </w:rPr>
      </w:pPr>
      <w:r w:rsidRPr="00612468">
        <w:rPr>
          <w:lang w:val="en-US"/>
        </w:rPr>
        <w:t>Quality Improvement Council Health and Community Service Standards (QIP) (4)</w:t>
      </w:r>
    </w:p>
    <w:p w14:paraId="32DD6AB4" w14:textId="77777777" w:rsidR="001A0C27" w:rsidRPr="00612468" w:rsidRDefault="001A0C27" w:rsidP="001A0C27">
      <w:pPr>
        <w:pStyle w:val="DHHSbullet1"/>
        <w:rPr>
          <w:lang w:val="en-US"/>
        </w:rPr>
      </w:pPr>
      <w:r w:rsidRPr="00612468">
        <w:rPr>
          <w:lang w:val="en-US"/>
        </w:rPr>
        <w:t>Aged Care Standards (AACQA) (1)</w:t>
      </w:r>
    </w:p>
    <w:p w14:paraId="735343EB" w14:textId="77777777" w:rsidR="001A0C27" w:rsidRDefault="001A0C27" w:rsidP="001A0C27">
      <w:pPr>
        <w:pStyle w:val="DHHSbullet1"/>
      </w:pPr>
      <w:r w:rsidRPr="00612468">
        <w:rPr>
          <w:lang w:val="en-US"/>
        </w:rPr>
        <w:t>RACGP Standards (AGPAL) (1)</w:t>
      </w:r>
    </w:p>
    <w:p w14:paraId="5C6187FA" w14:textId="77777777" w:rsidR="006A3E18" w:rsidRDefault="00583AF0" w:rsidP="00583AF0">
      <w:pPr>
        <w:pStyle w:val="DHHStablecaption"/>
      </w:pPr>
      <w:r w:rsidRPr="00FD796B">
        <w:t>Q7</w:t>
      </w:r>
      <w:r>
        <w:t>.</w:t>
      </w:r>
      <w:r w:rsidRPr="00FD796B">
        <w:t xml:space="preserve"> Do these nutrition standards specify </w:t>
      </w:r>
      <w:r>
        <w:t>key performance indicators</w:t>
      </w:r>
      <w:r w:rsidRPr="00FD796B">
        <w:t xml:space="preserve"> </w:t>
      </w:r>
      <w:r>
        <w:t>for: (</w:t>
      </w:r>
      <w:r w:rsidRPr="00114015">
        <w:rPr>
          <w:i/>
        </w:rPr>
        <w:t>n</w:t>
      </w:r>
      <w:r>
        <w:t xml:space="preserve"> </w:t>
      </w:r>
      <w:r w:rsidRPr="00FD796B">
        <w:t>=</w:t>
      </w:r>
      <w:r>
        <w:t xml:space="preserve"> </w:t>
      </w:r>
      <w:r w:rsidRPr="00FD796B">
        <w:t>82</w:t>
      </w:r>
      <w:r>
        <w:t>)</w:t>
      </w:r>
    </w:p>
    <w:tbl>
      <w:tblPr>
        <w:tblStyle w:val="TableGrid"/>
        <w:tblW w:w="9385" w:type="dxa"/>
        <w:tblLayout w:type="fixed"/>
        <w:tblLook w:val="04A0" w:firstRow="1" w:lastRow="0" w:firstColumn="1" w:lastColumn="0" w:noHBand="0" w:noVBand="1"/>
      </w:tblPr>
      <w:tblGrid>
        <w:gridCol w:w="4692"/>
        <w:gridCol w:w="4693"/>
      </w:tblGrid>
      <w:tr w:rsidR="001A0C27" w:rsidRPr="00FD796B" w14:paraId="0EABB486" w14:textId="77777777" w:rsidTr="002B4923">
        <w:trPr>
          <w:trHeight w:val="390"/>
          <w:tblHeader/>
        </w:trPr>
        <w:tc>
          <w:tcPr>
            <w:tcW w:w="4692" w:type="dxa"/>
            <w:shd w:val="clear" w:color="auto" w:fill="FFFFFF" w:themeFill="background1"/>
          </w:tcPr>
          <w:p w14:paraId="24AA7A88" w14:textId="77777777" w:rsidR="001A0C27" w:rsidRPr="00FD796B" w:rsidRDefault="001A0C27" w:rsidP="001A0C27">
            <w:pPr>
              <w:pStyle w:val="DHHStablecolhead"/>
              <w:rPr>
                <w:rFonts w:cs="Arial"/>
              </w:rPr>
            </w:pPr>
            <w:r>
              <w:rPr>
                <w:rFonts w:cs="Arial"/>
              </w:rPr>
              <w:t>Response</w:t>
            </w:r>
          </w:p>
        </w:tc>
        <w:tc>
          <w:tcPr>
            <w:tcW w:w="4693" w:type="dxa"/>
            <w:shd w:val="clear" w:color="auto" w:fill="FFFFFF" w:themeFill="background1"/>
          </w:tcPr>
          <w:p w14:paraId="3B2B7EC9" w14:textId="77777777" w:rsidR="001A0C27" w:rsidRPr="00FD796B" w:rsidRDefault="00E41553" w:rsidP="00E41553">
            <w:pPr>
              <w:pStyle w:val="DHHStablecolhead"/>
              <w:rPr>
                <w:rFonts w:cs="Arial"/>
              </w:rPr>
            </w:pPr>
            <w:r>
              <w:rPr>
                <w:rFonts w:cs="Arial"/>
              </w:rPr>
              <w:t>Number</w:t>
            </w:r>
          </w:p>
        </w:tc>
      </w:tr>
      <w:tr w:rsidR="004B4CFC" w:rsidRPr="00612468" w14:paraId="24D499FE" w14:textId="77777777" w:rsidTr="002B4923">
        <w:trPr>
          <w:trHeight w:val="125"/>
        </w:trPr>
        <w:tc>
          <w:tcPr>
            <w:tcW w:w="4692" w:type="dxa"/>
          </w:tcPr>
          <w:p w14:paraId="6C392170" w14:textId="77777777" w:rsidR="004B4CFC" w:rsidRPr="00612468" w:rsidRDefault="004B4CFC" w:rsidP="006476FA">
            <w:pPr>
              <w:pStyle w:val="DHHStabletext"/>
              <w:rPr>
                <w:lang w:val="en-US"/>
              </w:rPr>
            </w:pPr>
            <w:r w:rsidRPr="00612468">
              <w:rPr>
                <w:lang w:val="en-US"/>
              </w:rPr>
              <w:t>Weighing patients</w:t>
            </w:r>
          </w:p>
        </w:tc>
        <w:tc>
          <w:tcPr>
            <w:tcW w:w="4693" w:type="dxa"/>
          </w:tcPr>
          <w:p w14:paraId="66C4BEB2" w14:textId="77777777" w:rsidR="004B4CFC" w:rsidRPr="00612468" w:rsidRDefault="004B4CFC" w:rsidP="006476FA">
            <w:pPr>
              <w:pStyle w:val="DHHStabletext"/>
              <w:rPr>
                <w:lang w:val="en-US"/>
              </w:rPr>
            </w:pPr>
            <w:r w:rsidRPr="00612468">
              <w:rPr>
                <w:lang w:val="en-US"/>
              </w:rPr>
              <w:t>19</w:t>
            </w:r>
          </w:p>
        </w:tc>
      </w:tr>
      <w:tr w:rsidR="004B4CFC" w:rsidRPr="00612468" w14:paraId="4814269E" w14:textId="77777777" w:rsidTr="002B4923">
        <w:trPr>
          <w:trHeight w:val="125"/>
        </w:trPr>
        <w:tc>
          <w:tcPr>
            <w:tcW w:w="4692" w:type="dxa"/>
          </w:tcPr>
          <w:p w14:paraId="0B246B43" w14:textId="77777777" w:rsidR="004B4CFC" w:rsidRPr="00612468" w:rsidRDefault="004B4CFC" w:rsidP="006476FA">
            <w:pPr>
              <w:pStyle w:val="DHHStabletext"/>
              <w:rPr>
                <w:lang w:val="en-US"/>
              </w:rPr>
            </w:pPr>
            <w:r w:rsidRPr="00612468">
              <w:rPr>
                <w:lang w:val="en-US"/>
              </w:rPr>
              <w:t>Nutrition risk screening</w:t>
            </w:r>
          </w:p>
        </w:tc>
        <w:tc>
          <w:tcPr>
            <w:tcW w:w="4693" w:type="dxa"/>
          </w:tcPr>
          <w:p w14:paraId="0F338F7B" w14:textId="77777777" w:rsidR="004B4CFC" w:rsidRPr="00612468" w:rsidRDefault="004B4CFC" w:rsidP="006476FA">
            <w:pPr>
              <w:pStyle w:val="DHHStabletext"/>
              <w:rPr>
                <w:lang w:val="en-US"/>
              </w:rPr>
            </w:pPr>
            <w:r w:rsidRPr="00612468">
              <w:rPr>
                <w:lang w:val="en-US"/>
              </w:rPr>
              <w:t>30</w:t>
            </w:r>
          </w:p>
        </w:tc>
      </w:tr>
      <w:tr w:rsidR="004B4CFC" w:rsidRPr="00612468" w14:paraId="4C59ACA5" w14:textId="77777777" w:rsidTr="002B4923">
        <w:trPr>
          <w:trHeight w:val="125"/>
        </w:trPr>
        <w:tc>
          <w:tcPr>
            <w:tcW w:w="4692" w:type="dxa"/>
          </w:tcPr>
          <w:p w14:paraId="481A596F" w14:textId="77777777" w:rsidR="004B4CFC" w:rsidRPr="00612468" w:rsidRDefault="004B4CFC" w:rsidP="006476FA">
            <w:pPr>
              <w:pStyle w:val="DHHStabletext"/>
              <w:rPr>
                <w:lang w:val="en-US"/>
              </w:rPr>
            </w:pPr>
            <w:r w:rsidRPr="00612468">
              <w:rPr>
                <w:lang w:val="en-US"/>
              </w:rPr>
              <w:t>Assessment of at risk patients</w:t>
            </w:r>
          </w:p>
        </w:tc>
        <w:tc>
          <w:tcPr>
            <w:tcW w:w="4693" w:type="dxa"/>
          </w:tcPr>
          <w:p w14:paraId="35E5CF97" w14:textId="77777777" w:rsidR="004B4CFC" w:rsidRPr="00612468" w:rsidRDefault="004B4CFC" w:rsidP="006476FA">
            <w:pPr>
              <w:pStyle w:val="DHHStabletext"/>
              <w:rPr>
                <w:lang w:val="en-US"/>
              </w:rPr>
            </w:pPr>
            <w:r w:rsidRPr="00612468">
              <w:rPr>
                <w:lang w:val="en-US"/>
              </w:rPr>
              <w:t>28</w:t>
            </w:r>
          </w:p>
        </w:tc>
      </w:tr>
      <w:tr w:rsidR="004B4CFC" w:rsidRPr="00612468" w14:paraId="372A4D3D" w14:textId="77777777" w:rsidTr="002B4923">
        <w:trPr>
          <w:trHeight w:val="125"/>
        </w:trPr>
        <w:tc>
          <w:tcPr>
            <w:tcW w:w="4692" w:type="dxa"/>
          </w:tcPr>
          <w:p w14:paraId="27411926" w14:textId="77777777" w:rsidR="004B4CFC" w:rsidRPr="00612468" w:rsidRDefault="004B4CFC" w:rsidP="006476FA">
            <w:pPr>
              <w:pStyle w:val="DHHStabletext"/>
              <w:rPr>
                <w:lang w:val="en-US"/>
              </w:rPr>
            </w:pPr>
            <w:r w:rsidRPr="00612468">
              <w:rPr>
                <w:lang w:val="en-US"/>
              </w:rPr>
              <w:t>Unsure</w:t>
            </w:r>
          </w:p>
        </w:tc>
        <w:tc>
          <w:tcPr>
            <w:tcW w:w="4693" w:type="dxa"/>
          </w:tcPr>
          <w:p w14:paraId="076E8D2B" w14:textId="77777777" w:rsidR="004B4CFC" w:rsidRPr="00612468" w:rsidRDefault="004B4CFC" w:rsidP="006476FA">
            <w:pPr>
              <w:pStyle w:val="DHHStabletext"/>
              <w:rPr>
                <w:lang w:val="en-US"/>
              </w:rPr>
            </w:pPr>
            <w:r w:rsidRPr="00612468">
              <w:rPr>
                <w:lang w:val="en-US"/>
              </w:rPr>
              <w:t>40</w:t>
            </w:r>
          </w:p>
        </w:tc>
      </w:tr>
      <w:tr w:rsidR="004B4CFC" w:rsidRPr="00612468" w14:paraId="580D1C77" w14:textId="77777777" w:rsidTr="002B4923">
        <w:trPr>
          <w:trHeight w:val="125"/>
        </w:trPr>
        <w:tc>
          <w:tcPr>
            <w:tcW w:w="4692" w:type="dxa"/>
          </w:tcPr>
          <w:p w14:paraId="6CE1F3DA" w14:textId="77777777" w:rsidR="004B4CFC" w:rsidRPr="00612468" w:rsidRDefault="004B4CFC" w:rsidP="006476FA">
            <w:pPr>
              <w:pStyle w:val="DHHStabletext"/>
              <w:rPr>
                <w:lang w:val="en-US"/>
              </w:rPr>
            </w:pPr>
            <w:r w:rsidRPr="00612468">
              <w:rPr>
                <w:lang w:val="en-US"/>
              </w:rPr>
              <w:t>Other (see comments)</w:t>
            </w:r>
          </w:p>
        </w:tc>
        <w:tc>
          <w:tcPr>
            <w:tcW w:w="4693" w:type="dxa"/>
          </w:tcPr>
          <w:p w14:paraId="3354D21B" w14:textId="77777777" w:rsidR="004B4CFC" w:rsidRPr="00612468" w:rsidRDefault="004B4CFC" w:rsidP="006476FA">
            <w:pPr>
              <w:pStyle w:val="DHHStabletext"/>
              <w:rPr>
                <w:lang w:val="en-US"/>
              </w:rPr>
            </w:pPr>
            <w:r w:rsidRPr="00612468">
              <w:rPr>
                <w:lang w:val="en-US"/>
              </w:rPr>
              <w:t xml:space="preserve">12 </w:t>
            </w:r>
          </w:p>
        </w:tc>
      </w:tr>
    </w:tbl>
    <w:p w14:paraId="0A09E616" w14:textId="77777777" w:rsidR="00583AF0" w:rsidRPr="00F757CF" w:rsidRDefault="00583AF0" w:rsidP="001A0C27">
      <w:pPr>
        <w:pStyle w:val="DHHSbodyaftertablefigure"/>
        <w:rPr>
          <w:lang w:val="en-US"/>
        </w:rPr>
      </w:pPr>
      <w:r w:rsidRPr="00F757CF">
        <w:rPr>
          <w:lang w:val="en-US"/>
        </w:rPr>
        <w:t>Comments:</w:t>
      </w:r>
    </w:p>
    <w:p w14:paraId="38CCA033" w14:textId="77777777" w:rsidR="00583AF0" w:rsidRPr="00612468" w:rsidRDefault="00583AF0" w:rsidP="00114015">
      <w:pPr>
        <w:pStyle w:val="DHHSbullet1"/>
        <w:rPr>
          <w:lang w:val="en-US"/>
        </w:rPr>
      </w:pPr>
      <w:r>
        <w:rPr>
          <w:lang w:val="en-US"/>
        </w:rPr>
        <w:t>N</w:t>
      </w:r>
      <w:r w:rsidRPr="00612468">
        <w:rPr>
          <w:lang w:val="en-US"/>
        </w:rPr>
        <w:t>o nutrition</w:t>
      </w:r>
      <w:r>
        <w:rPr>
          <w:lang w:val="en-US"/>
        </w:rPr>
        <w:t>-</w:t>
      </w:r>
      <w:r w:rsidRPr="00612468">
        <w:rPr>
          <w:lang w:val="en-US"/>
        </w:rPr>
        <w:t>specific KPIs</w:t>
      </w:r>
    </w:p>
    <w:p w14:paraId="1D2AA5F0" w14:textId="77777777" w:rsidR="00583AF0" w:rsidRDefault="00583AF0" w:rsidP="001A0C27">
      <w:pPr>
        <w:pStyle w:val="DHHSbullet1"/>
      </w:pPr>
      <w:r>
        <w:rPr>
          <w:lang w:val="en-US"/>
        </w:rPr>
        <w:t>N</w:t>
      </w:r>
      <w:r w:rsidRPr="00612468">
        <w:rPr>
          <w:lang w:val="en-US"/>
        </w:rPr>
        <w:t>o KPIs at service</w:t>
      </w:r>
      <w:r w:rsidRPr="00583AF0">
        <w:t xml:space="preserve"> </w:t>
      </w:r>
    </w:p>
    <w:p w14:paraId="082CA0C3" w14:textId="77777777" w:rsidR="006A3E18" w:rsidRDefault="00583AF0" w:rsidP="00583AF0">
      <w:pPr>
        <w:pStyle w:val="DHHStablecaption"/>
      </w:pPr>
      <w:r w:rsidRPr="00FD796B">
        <w:lastRenderedPageBreak/>
        <w:t>Q8</w:t>
      </w:r>
      <w:r>
        <w:t>.</w:t>
      </w:r>
      <w:r w:rsidRPr="00FD796B">
        <w:t xml:space="preserve"> Does your service routinely screen every new patient for nutrition risk?</w:t>
      </w:r>
    </w:p>
    <w:tbl>
      <w:tblPr>
        <w:tblStyle w:val="TableGrid"/>
        <w:tblW w:w="9385" w:type="dxa"/>
        <w:tblLayout w:type="fixed"/>
        <w:tblLook w:val="04A0" w:firstRow="1" w:lastRow="0" w:firstColumn="1" w:lastColumn="0" w:noHBand="0" w:noVBand="1"/>
      </w:tblPr>
      <w:tblGrid>
        <w:gridCol w:w="3639"/>
        <w:gridCol w:w="1203"/>
        <w:gridCol w:w="1065"/>
        <w:gridCol w:w="1045"/>
        <w:gridCol w:w="1040"/>
        <w:gridCol w:w="1393"/>
      </w:tblGrid>
      <w:tr w:rsidR="008A369A" w:rsidRPr="00612468" w14:paraId="261C4840" w14:textId="77777777" w:rsidTr="008A369A">
        <w:trPr>
          <w:tblHeader/>
        </w:trPr>
        <w:tc>
          <w:tcPr>
            <w:tcW w:w="3639" w:type="dxa"/>
          </w:tcPr>
          <w:p w14:paraId="332011A3" w14:textId="77777777" w:rsidR="008A369A" w:rsidRPr="00612468" w:rsidRDefault="001A0C27" w:rsidP="008A369A">
            <w:pPr>
              <w:pStyle w:val="DHHStablecolhead"/>
              <w:rPr>
                <w:lang w:val="en-US"/>
              </w:rPr>
            </w:pPr>
            <w:r>
              <w:rPr>
                <w:lang w:val="en-US"/>
              </w:rPr>
              <w:t>Response</w:t>
            </w:r>
          </w:p>
        </w:tc>
        <w:tc>
          <w:tcPr>
            <w:tcW w:w="1203" w:type="dxa"/>
          </w:tcPr>
          <w:p w14:paraId="705167EA" w14:textId="77777777" w:rsidR="008A369A" w:rsidRPr="00FD796B" w:rsidRDefault="008A369A" w:rsidP="008A369A">
            <w:pPr>
              <w:pStyle w:val="DHHStablecolhead"/>
            </w:pPr>
            <w:r w:rsidRPr="00FD796B">
              <w:t xml:space="preserve">Total </w:t>
            </w:r>
          </w:p>
          <w:p w14:paraId="7E0C63B5" w14:textId="77777777" w:rsidR="008A369A" w:rsidRPr="00612468" w:rsidRDefault="008A369A" w:rsidP="008A369A">
            <w:pPr>
              <w:pStyle w:val="DHHStablecolhead"/>
              <w:rPr>
                <w:lang w:val="en-US"/>
              </w:rPr>
            </w:pPr>
            <w:r w:rsidRPr="006F0885">
              <w:rPr>
                <w:i/>
              </w:rPr>
              <w:t xml:space="preserve">n = </w:t>
            </w:r>
            <w:r w:rsidRPr="00FD796B">
              <w:t>89</w:t>
            </w:r>
          </w:p>
        </w:tc>
        <w:tc>
          <w:tcPr>
            <w:tcW w:w="1065" w:type="dxa"/>
          </w:tcPr>
          <w:p w14:paraId="3C59FF94" w14:textId="77777777" w:rsidR="008A369A" w:rsidRPr="00FD796B" w:rsidRDefault="008A369A" w:rsidP="008A369A">
            <w:pPr>
              <w:pStyle w:val="DHHStablecolhead"/>
            </w:pPr>
            <w:r>
              <w:t xml:space="preserve">One sector: </w:t>
            </w:r>
            <w:r w:rsidRPr="00FD796B">
              <w:t>CHC</w:t>
            </w:r>
          </w:p>
          <w:p w14:paraId="63AEAF19" w14:textId="77777777" w:rsidR="008A369A" w:rsidRPr="00612468" w:rsidRDefault="008A369A" w:rsidP="008A369A">
            <w:pPr>
              <w:pStyle w:val="DHHStablecolhead"/>
              <w:rPr>
                <w:lang w:val="en-US"/>
              </w:rPr>
            </w:pPr>
            <w:r w:rsidRPr="006F0885">
              <w:rPr>
                <w:i/>
              </w:rPr>
              <w:t xml:space="preserve">n = </w:t>
            </w:r>
            <w:r>
              <w:t>38</w:t>
            </w:r>
          </w:p>
        </w:tc>
        <w:tc>
          <w:tcPr>
            <w:tcW w:w="1045" w:type="dxa"/>
          </w:tcPr>
          <w:p w14:paraId="3F804639" w14:textId="77777777" w:rsidR="008A369A" w:rsidRPr="00FD796B" w:rsidRDefault="008A369A" w:rsidP="008A369A">
            <w:pPr>
              <w:pStyle w:val="DHHStablecolhead"/>
            </w:pPr>
            <w:r>
              <w:t xml:space="preserve">One sector: </w:t>
            </w:r>
            <w:r w:rsidRPr="00FD796B">
              <w:t>CR</w:t>
            </w:r>
          </w:p>
          <w:p w14:paraId="3712C104" w14:textId="77777777" w:rsidR="008A369A" w:rsidRPr="00612468" w:rsidRDefault="008A369A" w:rsidP="008A369A">
            <w:pPr>
              <w:pStyle w:val="DHHStablecolhead"/>
              <w:rPr>
                <w:lang w:val="en-US"/>
              </w:rPr>
            </w:pPr>
            <w:r w:rsidRPr="006F0885">
              <w:rPr>
                <w:i/>
              </w:rPr>
              <w:t xml:space="preserve">n = </w:t>
            </w:r>
            <w:r>
              <w:t>15</w:t>
            </w:r>
          </w:p>
        </w:tc>
        <w:tc>
          <w:tcPr>
            <w:tcW w:w="1040" w:type="dxa"/>
          </w:tcPr>
          <w:p w14:paraId="658374CB" w14:textId="77777777" w:rsidR="008A369A" w:rsidRPr="00FD796B" w:rsidRDefault="008A369A" w:rsidP="008A369A">
            <w:pPr>
              <w:pStyle w:val="DHHStablecolhead"/>
            </w:pPr>
            <w:r>
              <w:t xml:space="preserve">One sector: </w:t>
            </w:r>
            <w:r w:rsidRPr="00FD796B">
              <w:t>PP</w:t>
            </w:r>
          </w:p>
          <w:p w14:paraId="7F246E61" w14:textId="77777777" w:rsidR="008A369A" w:rsidRPr="00612468" w:rsidRDefault="008A369A" w:rsidP="008A369A">
            <w:pPr>
              <w:pStyle w:val="DHHStablecolhead"/>
              <w:rPr>
                <w:lang w:val="en-US"/>
              </w:rPr>
            </w:pPr>
            <w:r w:rsidRPr="006F0885">
              <w:rPr>
                <w:i/>
              </w:rPr>
              <w:t xml:space="preserve">n = </w:t>
            </w:r>
            <w:r>
              <w:t>14</w:t>
            </w:r>
          </w:p>
        </w:tc>
        <w:tc>
          <w:tcPr>
            <w:tcW w:w="1393" w:type="dxa"/>
          </w:tcPr>
          <w:p w14:paraId="33AB68E3" w14:textId="77777777" w:rsidR="008A369A" w:rsidRPr="00FD796B" w:rsidRDefault="008A369A" w:rsidP="008A369A">
            <w:pPr>
              <w:pStyle w:val="DHHStablecolhead"/>
            </w:pPr>
            <w:r>
              <w:t>M</w:t>
            </w:r>
            <w:r w:rsidRPr="00FD796B">
              <w:t>ore than one sector</w:t>
            </w:r>
          </w:p>
          <w:p w14:paraId="51E3AACC" w14:textId="77777777" w:rsidR="008A369A" w:rsidRPr="00612468" w:rsidRDefault="008A369A" w:rsidP="008A369A">
            <w:pPr>
              <w:pStyle w:val="DHHStablecolhead"/>
              <w:rPr>
                <w:lang w:val="en-US"/>
              </w:rPr>
            </w:pPr>
            <w:r w:rsidRPr="006F0885">
              <w:rPr>
                <w:i/>
              </w:rPr>
              <w:t xml:space="preserve">n = </w:t>
            </w:r>
            <w:r>
              <w:t>22</w:t>
            </w:r>
          </w:p>
        </w:tc>
      </w:tr>
      <w:tr w:rsidR="004B4CFC" w:rsidRPr="00612468" w14:paraId="7B6C0758" w14:textId="77777777" w:rsidTr="00D273DE">
        <w:tc>
          <w:tcPr>
            <w:tcW w:w="3639" w:type="dxa"/>
          </w:tcPr>
          <w:p w14:paraId="260C878F" w14:textId="77777777" w:rsidR="004B4CFC" w:rsidRPr="00612468" w:rsidRDefault="004B4CFC" w:rsidP="006476FA">
            <w:pPr>
              <w:pStyle w:val="DHHStabletext"/>
              <w:rPr>
                <w:lang w:val="en-US"/>
              </w:rPr>
            </w:pPr>
            <w:r w:rsidRPr="00612468">
              <w:rPr>
                <w:lang w:val="en-US"/>
              </w:rPr>
              <w:t>Yes</w:t>
            </w:r>
          </w:p>
        </w:tc>
        <w:tc>
          <w:tcPr>
            <w:tcW w:w="1203" w:type="dxa"/>
          </w:tcPr>
          <w:p w14:paraId="49B9374A" w14:textId="77777777" w:rsidR="004B4CFC" w:rsidRPr="00612468" w:rsidRDefault="004B4CFC" w:rsidP="006476FA">
            <w:pPr>
              <w:pStyle w:val="DHHStabletext"/>
              <w:rPr>
                <w:b/>
                <w:lang w:val="en-US"/>
              </w:rPr>
            </w:pPr>
            <w:r w:rsidRPr="00612468">
              <w:rPr>
                <w:lang w:val="en-US"/>
              </w:rPr>
              <w:t>39 (43%)</w:t>
            </w:r>
          </w:p>
        </w:tc>
        <w:tc>
          <w:tcPr>
            <w:tcW w:w="1065" w:type="dxa"/>
          </w:tcPr>
          <w:p w14:paraId="618AF084" w14:textId="77777777" w:rsidR="004B4CFC" w:rsidRPr="00612468" w:rsidRDefault="004B4CFC" w:rsidP="006476FA">
            <w:pPr>
              <w:pStyle w:val="DHHStabletext"/>
              <w:rPr>
                <w:lang w:val="en-US"/>
              </w:rPr>
            </w:pPr>
            <w:r w:rsidRPr="00612468">
              <w:rPr>
                <w:lang w:val="en-US"/>
              </w:rPr>
              <w:t>10</w:t>
            </w:r>
          </w:p>
        </w:tc>
        <w:tc>
          <w:tcPr>
            <w:tcW w:w="1045" w:type="dxa"/>
          </w:tcPr>
          <w:p w14:paraId="2A39E19B" w14:textId="77777777" w:rsidR="004B4CFC" w:rsidRPr="00612468" w:rsidRDefault="004B4CFC" w:rsidP="006476FA">
            <w:pPr>
              <w:pStyle w:val="DHHStabletext"/>
              <w:rPr>
                <w:lang w:val="en-US"/>
              </w:rPr>
            </w:pPr>
            <w:r w:rsidRPr="00612468">
              <w:rPr>
                <w:lang w:val="en-US"/>
              </w:rPr>
              <w:t>9</w:t>
            </w:r>
          </w:p>
        </w:tc>
        <w:tc>
          <w:tcPr>
            <w:tcW w:w="1040" w:type="dxa"/>
          </w:tcPr>
          <w:p w14:paraId="0990AF22" w14:textId="77777777" w:rsidR="004B4CFC" w:rsidRPr="00612468" w:rsidRDefault="004B4CFC" w:rsidP="006476FA">
            <w:pPr>
              <w:pStyle w:val="DHHStabletext"/>
              <w:rPr>
                <w:lang w:val="en-US"/>
              </w:rPr>
            </w:pPr>
            <w:r w:rsidRPr="00612468">
              <w:rPr>
                <w:lang w:val="en-US"/>
              </w:rPr>
              <w:t>10</w:t>
            </w:r>
          </w:p>
        </w:tc>
        <w:tc>
          <w:tcPr>
            <w:tcW w:w="1393" w:type="dxa"/>
          </w:tcPr>
          <w:p w14:paraId="0E9B6B32" w14:textId="77777777" w:rsidR="004B4CFC" w:rsidRPr="00612468" w:rsidRDefault="004B4CFC" w:rsidP="006476FA">
            <w:pPr>
              <w:pStyle w:val="DHHStabletext"/>
              <w:rPr>
                <w:lang w:val="en-US"/>
              </w:rPr>
            </w:pPr>
            <w:r w:rsidRPr="00612468">
              <w:rPr>
                <w:lang w:val="en-US"/>
              </w:rPr>
              <w:t>10</w:t>
            </w:r>
          </w:p>
        </w:tc>
      </w:tr>
      <w:tr w:rsidR="004B4CFC" w:rsidRPr="00612468" w14:paraId="0152955D" w14:textId="77777777" w:rsidTr="00D273DE">
        <w:tc>
          <w:tcPr>
            <w:tcW w:w="3639" w:type="dxa"/>
          </w:tcPr>
          <w:p w14:paraId="7A62C548" w14:textId="77777777" w:rsidR="004B4CFC" w:rsidRPr="00612468" w:rsidRDefault="004B4CFC" w:rsidP="006476FA">
            <w:pPr>
              <w:pStyle w:val="DHHStabletext"/>
              <w:rPr>
                <w:lang w:val="en-US"/>
              </w:rPr>
            </w:pPr>
            <w:r w:rsidRPr="00612468">
              <w:rPr>
                <w:lang w:val="en-US"/>
              </w:rPr>
              <w:t>No</w:t>
            </w:r>
          </w:p>
        </w:tc>
        <w:tc>
          <w:tcPr>
            <w:tcW w:w="1203" w:type="dxa"/>
          </w:tcPr>
          <w:p w14:paraId="3A376759" w14:textId="77777777" w:rsidR="004B4CFC" w:rsidRPr="00612468" w:rsidRDefault="004B4CFC" w:rsidP="006476FA">
            <w:pPr>
              <w:pStyle w:val="DHHStabletext"/>
              <w:rPr>
                <w:lang w:val="en-US"/>
              </w:rPr>
            </w:pPr>
            <w:r w:rsidRPr="00612468">
              <w:rPr>
                <w:lang w:val="en-US"/>
              </w:rPr>
              <w:t>48 (54%)</w:t>
            </w:r>
          </w:p>
        </w:tc>
        <w:tc>
          <w:tcPr>
            <w:tcW w:w="1065" w:type="dxa"/>
          </w:tcPr>
          <w:p w14:paraId="7A849579" w14:textId="77777777" w:rsidR="004B4CFC" w:rsidRPr="00612468" w:rsidRDefault="004B4CFC" w:rsidP="006476FA">
            <w:pPr>
              <w:pStyle w:val="DHHStabletext"/>
              <w:rPr>
                <w:lang w:val="en-US"/>
              </w:rPr>
            </w:pPr>
            <w:r w:rsidRPr="00612468">
              <w:rPr>
                <w:lang w:val="en-US"/>
              </w:rPr>
              <w:t>27</w:t>
            </w:r>
          </w:p>
        </w:tc>
        <w:tc>
          <w:tcPr>
            <w:tcW w:w="1045" w:type="dxa"/>
          </w:tcPr>
          <w:p w14:paraId="4B67427C" w14:textId="77777777" w:rsidR="004B4CFC" w:rsidRPr="00612468" w:rsidRDefault="004B4CFC" w:rsidP="006476FA">
            <w:pPr>
              <w:pStyle w:val="DHHStabletext"/>
              <w:rPr>
                <w:lang w:val="en-US"/>
              </w:rPr>
            </w:pPr>
            <w:r w:rsidRPr="00612468">
              <w:rPr>
                <w:lang w:val="en-US"/>
              </w:rPr>
              <w:t>6</w:t>
            </w:r>
          </w:p>
        </w:tc>
        <w:tc>
          <w:tcPr>
            <w:tcW w:w="1040" w:type="dxa"/>
          </w:tcPr>
          <w:p w14:paraId="536E6EE1" w14:textId="77777777" w:rsidR="004B4CFC" w:rsidRPr="00612468" w:rsidRDefault="004B4CFC" w:rsidP="006476FA">
            <w:pPr>
              <w:pStyle w:val="DHHStabletext"/>
              <w:rPr>
                <w:lang w:val="en-US"/>
              </w:rPr>
            </w:pPr>
            <w:r w:rsidRPr="00612468">
              <w:rPr>
                <w:lang w:val="en-US"/>
              </w:rPr>
              <w:t>3</w:t>
            </w:r>
          </w:p>
        </w:tc>
        <w:tc>
          <w:tcPr>
            <w:tcW w:w="1393" w:type="dxa"/>
          </w:tcPr>
          <w:p w14:paraId="4EA093CA" w14:textId="77777777" w:rsidR="004B4CFC" w:rsidRPr="00612468" w:rsidRDefault="004B4CFC" w:rsidP="006476FA">
            <w:pPr>
              <w:pStyle w:val="DHHStabletext"/>
              <w:rPr>
                <w:lang w:val="en-US"/>
              </w:rPr>
            </w:pPr>
            <w:r w:rsidRPr="00612468">
              <w:rPr>
                <w:lang w:val="en-US"/>
              </w:rPr>
              <w:t>12</w:t>
            </w:r>
          </w:p>
        </w:tc>
      </w:tr>
      <w:tr w:rsidR="004B4CFC" w:rsidRPr="00612468" w14:paraId="5B1FF101" w14:textId="77777777" w:rsidTr="00D273DE">
        <w:tc>
          <w:tcPr>
            <w:tcW w:w="3639" w:type="dxa"/>
          </w:tcPr>
          <w:p w14:paraId="5838B041" w14:textId="77777777" w:rsidR="004B4CFC" w:rsidRPr="00612468" w:rsidRDefault="004B4CFC" w:rsidP="006476FA">
            <w:pPr>
              <w:pStyle w:val="DHHStabletext"/>
              <w:rPr>
                <w:lang w:val="en-US"/>
              </w:rPr>
            </w:pPr>
            <w:r w:rsidRPr="00612468">
              <w:rPr>
                <w:lang w:val="en-US"/>
              </w:rPr>
              <w:t>Unsure</w:t>
            </w:r>
          </w:p>
        </w:tc>
        <w:tc>
          <w:tcPr>
            <w:tcW w:w="1203" w:type="dxa"/>
          </w:tcPr>
          <w:p w14:paraId="11CE928C" w14:textId="77777777" w:rsidR="004B4CFC" w:rsidRPr="00612468" w:rsidRDefault="004B4CFC" w:rsidP="006476FA">
            <w:pPr>
              <w:pStyle w:val="DHHStabletext"/>
              <w:rPr>
                <w:lang w:val="en-US"/>
              </w:rPr>
            </w:pPr>
            <w:r w:rsidRPr="00612468">
              <w:rPr>
                <w:lang w:val="en-US"/>
              </w:rPr>
              <w:t>2 (2%)</w:t>
            </w:r>
          </w:p>
        </w:tc>
        <w:tc>
          <w:tcPr>
            <w:tcW w:w="1065" w:type="dxa"/>
          </w:tcPr>
          <w:p w14:paraId="3CD8B723" w14:textId="77777777" w:rsidR="004B4CFC" w:rsidRPr="00612468" w:rsidRDefault="004B4CFC" w:rsidP="006476FA">
            <w:pPr>
              <w:pStyle w:val="DHHStabletext"/>
              <w:rPr>
                <w:lang w:val="en-US"/>
              </w:rPr>
            </w:pPr>
            <w:r w:rsidRPr="00612468">
              <w:rPr>
                <w:lang w:val="en-US"/>
              </w:rPr>
              <w:t>1</w:t>
            </w:r>
          </w:p>
        </w:tc>
        <w:tc>
          <w:tcPr>
            <w:tcW w:w="1045" w:type="dxa"/>
          </w:tcPr>
          <w:p w14:paraId="60F68EFB" w14:textId="77777777" w:rsidR="004B4CFC" w:rsidRPr="00612468" w:rsidRDefault="004B4CFC" w:rsidP="006476FA">
            <w:pPr>
              <w:pStyle w:val="DHHStabletext"/>
              <w:rPr>
                <w:lang w:val="en-US"/>
              </w:rPr>
            </w:pPr>
            <w:r w:rsidRPr="00612468">
              <w:rPr>
                <w:lang w:val="en-US"/>
              </w:rPr>
              <w:t>0</w:t>
            </w:r>
          </w:p>
        </w:tc>
        <w:tc>
          <w:tcPr>
            <w:tcW w:w="1040" w:type="dxa"/>
          </w:tcPr>
          <w:p w14:paraId="6DD82825" w14:textId="77777777" w:rsidR="004B4CFC" w:rsidRPr="00612468" w:rsidRDefault="004B4CFC" w:rsidP="006476FA">
            <w:pPr>
              <w:pStyle w:val="DHHStabletext"/>
              <w:rPr>
                <w:lang w:val="en-US"/>
              </w:rPr>
            </w:pPr>
            <w:r w:rsidRPr="00612468">
              <w:rPr>
                <w:lang w:val="en-US"/>
              </w:rPr>
              <w:t>1</w:t>
            </w:r>
          </w:p>
        </w:tc>
        <w:tc>
          <w:tcPr>
            <w:tcW w:w="1393" w:type="dxa"/>
          </w:tcPr>
          <w:p w14:paraId="1889020A" w14:textId="77777777" w:rsidR="004B4CFC" w:rsidRPr="00612468" w:rsidRDefault="004B4CFC" w:rsidP="006476FA">
            <w:pPr>
              <w:pStyle w:val="DHHStabletext"/>
              <w:rPr>
                <w:lang w:val="en-US"/>
              </w:rPr>
            </w:pPr>
            <w:r w:rsidRPr="00612468">
              <w:rPr>
                <w:lang w:val="en-US"/>
              </w:rPr>
              <w:t>0</w:t>
            </w:r>
          </w:p>
        </w:tc>
      </w:tr>
    </w:tbl>
    <w:p w14:paraId="736D961E" w14:textId="77777777" w:rsidR="00583AF0" w:rsidRPr="00F757CF" w:rsidRDefault="00583AF0" w:rsidP="001A0C27">
      <w:pPr>
        <w:pStyle w:val="DHHSbodyaftertablefigure"/>
        <w:rPr>
          <w:lang w:val="en-US"/>
        </w:rPr>
      </w:pPr>
      <w:r w:rsidRPr="00F757CF">
        <w:rPr>
          <w:lang w:val="en-US"/>
        </w:rPr>
        <w:t>Comments:</w:t>
      </w:r>
    </w:p>
    <w:p w14:paraId="4E24E62C" w14:textId="77777777" w:rsidR="00583AF0" w:rsidRPr="00612468" w:rsidRDefault="00583AF0" w:rsidP="001A0C27">
      <w:pPr>
        <w:pStyle w:val="DHHSbullet1"/>
        <w:rPr>
          <w:lang w:val="en-US"/>
        </w:rPr>
      </w:pPr>
      <w:r w:rsidRPr="00612468">
        <w:rPr>
          <w:lang w:val="en-US"/>
        </w:rPr>
        <w:t>In the process of implementing (3)</w:t>
      </w:r>
    </w:p>
    <w:p w14:paraId="789F07C3" w14:textId="77777777" w:rsidR="00583AF0" w:rsidRPr="00612468" w:rsidRDefault="00583AF0" w:rsidP="001A0C27">
      <w:pPr>
        <w:pStyle w:val="DHHSbullet1"/>
        <w:rPr>
          <w:lang w:val="en-US"/>
        </w:rPr>
      </w:pPr>
      <w:r w:rsidRPr="00612468">
        <w:rPr>
          <w:lang w:val="en-US"/>
        </w:rPr>
        <w:t>Compliance is poor (7)</w:t>
      </w:r>
    </w:p>
    <w:p w14:paraId="07F9C59F" w14:textId="77777777" w:rsidR="00583AF0" w:rsidRPr="00612468" w:rsidRDefault="00583AF0" w:rsidP="001A0C27">
      <w:pPr>
        <w:pStyle w:val="DHHSbullet1"/>
        <w:rPr>
          <w:lang w:val="en-US"/>
        </w:rPr>
      </w:pPr>
      <w:r w:rsidRPr="00612468">
        <w:rPr>
          <w:lang w:val="en-US"/>
        </w:rPr>
        <w:t>Part of common risk assessment (1)</w:t>
      </w:r>
    </w:p>
    <w:p w14:paraId="141F08F5" w14:textId="77777777" w:rsidR="00583AF0" w:rsidRPr="00612468" w:rsidRDefault="00583AF0" w:rsidP="001A0C27">
      <w:pPr>
        <w:pStyle w:val="DHHSbullet1"/>
        <w:rPr>
          <w:lang w:val="en-US"/>
        </w:rPr>
      </w:pPr>
      <w:r w:rsidRPr="00612468">
        <w:rPr>
          <w:lang w:val="en-US"/>
        </w:rPr>
        <w:t>Trakcare (1)</w:t>
      </w:r>
    </w:p>
    <w:p w14:paraId="05A74838" w14:textId="77777777" w:rsidR="006A3E18" w:rsidRDefault="00583AF0" w:rsidP="001A0C27">
      <w:pPr>
        <w:pStyle w:val="DHHSbullet1"/>
      </w:pPr>
      <w:r w:rsidRPr="00612468">
        <w:rPr>
          <w:lang w:val="en-US"/>
        </w:rPr>
        <w:t>SCTT tool</w:t>
      </w:r>
      <w:r>
        <w:rPr>
          <w:lang w:val="en-US"/>
        </w:rPr>
        <w:t xml:space="preserve"> </w:t>
      </w:r>
      <w:r w:rsidRPr="00612468">
        <w:rPr>
          <w:lang w:val="en-US"/>
        </w:rPr>
        <w:t>(1)</w:t>
      </w:r>
    </w:p>
    <w:p w14:paraId="7D8A3C12" w14:textId="77777777" w:rsidR="00583AF0" w:rsidRDefault="00583AF0" w:rsidP="001A0C27">
      <w:pPr>
        <w:pStyle w:val="DHHStablecaption"/>
      </w:pPr>
      <w:r w:rsidRPr="00FD796B">
        <w:t>Q9</w:t>
      </w:r>
      <w:r>
        <w:t>.</w:t>
      </w:r>
      <w:r w:rsidRPr="00FD796B">
        <w:t xml:space="preserve"> Does your service use a malnutrition screening tool</w:t>
      </w:r>
      <w:r>
        <w:t>?</w:t>
      </w:r>
    </w:p>
    <w:tbl>
      <w:tblPr>
        <w:tblStyle w:val="TableGrid"/>
        <w:tblW w:w="9385" w:type="dxa"/>
        <w:tblLayout w:type="fixed"/>
        <w:tblLook w:val="04A0" w:firstRow="1" w:lastRow="0" w:firstColumn="1" w:lastColumn="0" w:noHBand="0" w:noVBand="1"/>
      </w:tblPr>
      <w:tblGrid>
        <w:gridCol w:w="3639"/>
        <w:gridCol w:w="1203"/>
        <w:gridCol w:w="1065"/>
        <w:gridCol w:w="1045"/>
        <w:gridCol w:w="1040"/>
        <w:gridCol w:w="1393"/>
      </w:tblGrid>
      <w:tr w:rsidR="008A369A" w:rsidRPr="00612468" w14:paraId="294287DA" w14:textId="77777777" w:rsidTr="008A369A">
        <w:trPr>
          <w:tblHeader/>
        </w:trPr>
        <w:tc>
          <w:tcPr>
            <w:tcW w:w="3639" w:type="dxa"/>
          </w:tcPr>
          <w:p w14:paraId="3B2F736E" w14:textId="77777777" w:rsidR="008A369A" w:rsidRPr="00612468" w:rsidRDefault="001A0C27" w:rsidP="008A369A">
            <w:pPr>
              <w:pStyle w:val="DHHStablecolhead"/>
              <w:rPr>
                <w:lang w:val="en-US"/>
              </w:rPr>
            </w:pPr>
            <w:r>
              <w:rPr>
                <w:lang w:val="en-US"/>
              </w:rPr>
              <w:t>Response</w:t>
            </w:r>
          </w:p>
        </w:tc>
        <w:tc>
          <w:tcPr>
            <w:tcW w:w="1203" w:type="dxa"/>
          </w:tcPr>
          <w:p w14:paraId="266C043A" w14:textId="77777777" w:rsidR="008A369A" w:rsidRPr="00FD796B" w:rsidRDefault="008A369A" w:rsidP="008A369A">
            <w:pPr>
              <w:pStyle w:val="DHHStablecolhead"/>
            </w:pPr>
            <w:r w:rsidRPr="00FD796B">
              <w:t xml:space="preserve">Total </w:t>
            </w:r>
          </w:p>
          <w:p w14:paraId="18EAE091" w14:textId="77777777" w:rsidR="008A369A" w:rsidRPr="00612468" w:rsidRDefault="008A369A" w:rsidP="008A369A">
            <w:pPr>
              <w:pStyle w:val="DHHStablecolhead"/>
              <w:rPr>
                <w:lang w:val="en-US"/>
              </w:rPr>
            </w:pPr>
            <w:r w:rsidRPr="006F0885">
              <w:rPr>
                <w:i/>
              </w:rPr>
              <w:t xml:space="preserve">n = </w:t>
            </w:r>
            <w:r>
              <w:t>41</w:t>
            </w:r>
          </w:p>
        </w:tc>
        <w:tc>
          <w:tcPr>
            <w:tcW w:w="1065" w:type="dxa"/>
          </w:tcPr>
          <w:p w14:paraId="05B5D6B2" w14:textId="77777777" w:rsidR="008A369A" w:rsidRPr="00FD796B" w:rsidRDefault="008A369A" w:rsidP="008A369A">
            <w:pPr>
              <w:pStyle w:val="DHHStablecolhead"/>
            </w:pPr>
            <w:r>
              <w:t xml:space="preserve">One sector: </w:t>
            </w:r>
            <w:r w:rsidRPr="00FD796B">
              <w:t>CHC</w:t>
            </w:r>
          </w:p>
          <w:p w14:paraId="2BFA3119" w14:textId="77777777" w:rsidR="008A369A" w:rsidRPr="00612468" w:rsidRDefault="008A369A" w:rsidP="008A369A">
            <w:pPr>
              <w:pStyle w:val="DHHStablecolhead"/>
              <w:rPr>
                <w:lang w:val="en-US"/>
              </w:rPr>
            </w:pPr>
            <w:r w:rsidRPr="006F0885">
              <w:rPr>
                <w:i/>
              </w:rPr>
              <w:t xml:space="preserve">n = </w:t>
            </w:r>
            <w:r>
              <w:t>11</w:t>
            </w:r>
          </w:p>
        </w:tc>
        <w:tc>
          <w:tcPr>
            <w:tcW w:w="1045" w:type="dxa"/>
          </w:tcPr>
          <w:p w14:paraId="383A5C08" w14:textId="77777777" w:rsidR="008A369A" w:rsidRPr="00FD796B" w:rsidRDefault="008A369A" w:rsidP="008A369A">
            <w:pPr>
              <w:pStyle w:val="DHHStablecolhead"/>
            </w:pPr>
            <w:r>
              <w:t xml:space="preserve">One sector: </w:t>
            </w:r>
            <w:r w:rsidRPr="00FD796B">
              <w:t>CR</w:t>
            </w:r>
          </w:p>
          <w:p w14:paraId="31E9717A" w14:textId="77777777" w:rsidR="008A369A" w:rsidRPr="00612468" w:rsidRDefault="008A369A" w:rsidP="008A369A">
            <w:pPr>
              <w:pStyle w:val="DHHStablecolhead"/>
              <w:rPr>
                <w:lang w:val="en-US"/>
              </w:rPr>
            </w:pPr>
            <w:r w:rsidRPr="006F0885">
              <w:rPr>
                <w:i/>
              </w:rPr>
              <w:t xml:space="preserve">n = </w:t>
            </w:r>
            <w:r>
              <w:t>7</w:t>
            </w:r>
          </w:p>
        </w:tc>
        <w:tc>
          <w:tcPr>
            <w:tcW w:w="1040" w:type="dxa"/>
          </w:tcPr>
          <w:p w14:paraId="63B3359A" w14:textId="77777777" w:rsidR="008A369A" w:rsidRPr="00FD796B" w:rsidRDefault="008A369A" w:rsidP="008A369A">
            <w:pPr>
              <w:pStyle w:val="DHHStablecolhead"/>
            </w:pPr>
            <w:r>
              <w:t xml:space="preserve">One sector: </w:t>
            </w:r>
            <w:r w:rsidRPr="00FD796B">
              <w:t>PP</w:t>
            </w:r>
          </w:p>
          <w:p w14:paraId="6D1C3E71" w14:textId="77777777" w:rsidR="008A369A" w:rsidRPr="00612468" w:rsidRDefault="008A369A" w:rsidP="008A369A">
            <w:pPr>
              <w:pStyle w:val="DHHStablecolhead"/>
              <w:rPr>
                <w:lang w:val="en-US"/>
              </w:rPr>
            </w:pPr>
            <w:r w:rsidRPr="006F0885">
              <w:rPr>
                <w:i/>
              </w:rPr>
              <w:t xml:space="preserve">n = </w:t>
            </w:r>
            <w:r>
              <w:t>9</w:t>
            </w:r>
          </w:p>
        </w:tc>
        <w:tc>
          <w:tcPr>
            <w:tcW w:w="1393" w:type="dxa"/>
          </w:tcPr>
          <w:p w14:paraId="6F946BA9" w14:textId="77777777" w:rsidR="008A369A" w:rsidRPr="00FD796B" w:rsidRDefault="008A369A" w:rsidP="008A369A">
            <w:pPr>
              <w:pStyle w:val="DHHStablecolhead"/>
            </w:pPr>
            <w:r>
              <w:t>M</w:t>
            </w:r>
            <w:r w:rsidRPr="00FD796B">
              <w:t>ore than one sector</w:t>
            </w:r>
          </w:p>
          <w:p w14:paraId="2BF320EA" w14:textId="77777777" w:rsidR="008A369A" w:rsidRPr="00612468" w:rsidRDefault="008A369A" w:rsidP="008A369A">
            <w:pPr>
              <w:pStyle w:val="DHHStablecolhead"/>
              <w:rPr>
                <w:lang w:val="en-US"/>
              </w:rPr>
            </w:pPr>
            <w:r w:rsidRPr="006F0885">
              <w:rPr>
                <w:i/>
              </w:rPr>
              <w:t xml:space="preserve">n = </w:t>
            </w:r>
            <w:r>
              <w:t>1</w:t>
            </w:r>
            <w:r w:rsidRPr="00FD796B">
              <w:t>4</w:t>
            </w:r>
          </w:p>
        </w:tc>
      </w:tr>
      <w:tr w:rsidR="004B4CFC" w:rsidRPr="00612468" w14:paraId="4238AADB" w14:textId="77777777" w:rsidTr="00D273DE">
        <w:tc>
          <w:tcPr>
            <w:tcW w:w="3639" w:type="dxa"/>
          </w:tcPr>
          <w:p w14:paraId="78627DAC" w14:textId="77777777" w:rsidR="004B4CFC" w:rsidRPr="00612468" w:rsidRDefault="004B4CFC" w:rsidP="006476FA">
            <w:pPr>
              <w:pStyle w:val="DHHStabletext"/>
              <w:rPr>
                <w:lang w:val="en-US"/>
              </w:rPr>
            </w:pPr>
            <w:r w:rsidRPr="00612468">
              <w:rPr>
                <w:lang w:val="en-US"/>
              </w:rPr>
              <w:t>Yes</w:t>
            </w:r>
          </w:p>
        </w:tc>
        <w:tc>
          <w:tcPr>
            <w:tcW w:w="1203" w:type="dxa"/>
          </w:tcPr>
          <w:p w14:paraId="757C3AA0" w14:textId="77777777" w:rsidR="004B4CFC" w:rsidRPr="00612468" w:rsidRDefault="004B4CFC" w:rsidP="006476FA">
            <w:pPr>
              <w:pStyle w:val="DHHStabletext"/>
              <w:rPr>
                <w:lang w:val="en-US"/>
              </w:rPr>
            </w:pPr>
            <w:r w:rsidRPr="00612468">
              <w:rPr>
                <w:lang w:val="en-US"/>
              </w:rPr>
              <w:t>29 (69%)</w:t>
            </w:r>
          </w:p>
        </w:tc>
        <w:tc>
          <w:tcPr>
            <w:tcW w:w="1065" w:type="dxa"/>
          </w:tcPr>
          <w:p w14:paraId="39E1F1CE" w14:textId="77777777" w:rsidR="004B4CFC" w:rsidRPr="00612468" w:rsidRDefault="004B4CFC" w:rsidP="006476FA">
            <w:pPr>
              <w:pStyle w:val="DHHStabletext"/>
              <w:rPr>
                <w:lang w:val="en-US"/>
              </w:rPr>
            </w:pPr>
            <w:r w:rsidRPr="00612468">
              <w:rPr>
                <w:lang w:val="en-US"/>
              </w:rPr>
              <w:t>9</w:t>
            </w:r>
          </w:p>
        </w:tc>
        <w:tc>
          <w:tcPr>
            <w:tcW w:w="1045" w:type="dxa"/>
          </w:tcPr>
          <w:p w14:paraId="2C06320C" w14:textId="77777777" w:rsidR="004B4CFC" w:rsidRPr="00612468" w:rsidRDefault="004B4CFC" w:rsidP="006476FA">
            <w:pPr>
              <w:pStyle w:val="DHHStabletext"/>
              <w:rPr>
                <w:lang w:val="en-US"/>
              </w:rPr>
            </w:pPr>
            <w:r w:rsidRPr="00612468">
              <w:rPr>
                <w:lang w:val="en-US"/>
              </w:rPr>
              <w:t>4</w:t>
            </w:r>
          </w:p>
        </w:tc>
        <w:tc>
          <w:tcPr>
            <w:tcW w:w="1040" w:type="dxa"/>
          </w:tcPr>
          <w:p w14:paraId="04BAB168" w14:textId="77777777" w:rsidR="004B4CFC" w:rsidRPr="00612468" w:rsidRDefault="004B4CFC" w:rsidP="006476FA">
            <w:pPr>
              <w:pStyle w:val="DHHStabletext"/>
              <w:rPr>
                <w:lang w:val="en-US"/>
              </w:rPr>
            </w:pPr>
            <w:r w:rsidRPr="00612468">
              <w:rPr>
                <w:lang w:val="en-US"/>
              </w:rPr>
              <w:t>5</w:t>
            </w:r>
          </w:p>
        </w:tc>
        <w:tc>
          <w:tcPr>
            <w:tcW w:w="1393" w:type="dxa"/>
          </w:tcPr>
          <w:p w14:paraId="09349B5B" w14:textId="77777777" w:rsidR="004B4CFC" w:rsidRPr="00612468" w:rsidRDefault="004B4CFC" w:rsidP="006476FA">
            <w:pPr>
              <w:pStyle w:val="DHHStabletext"/>
              <w:rPr>
                <w:lang w:val="en-US"/>
              </w:rPr>
            </w:pPr>
            <w:r w:rsidRPr="00612468">
              <w:rPr>
                <w:lang w:val="en-US"/>
              </w:rPr>
              <w:t>11</w:t>
            </w:r>
          </w:p>
        </w:tc>
      </w:tr>
      <w:tr w:rsidR="004B4CFC" w:rsidRPr="00612468" w14:paraId="4A83FE2F" w14:textId="77777777" w:rsidTr="00D273DE">
        <w:tc>
          <w:tcPr>
            <w:tcW w:w="3639" w:type="dxa"/>
          </w:tcPr>
          <w:p w14:paraId="12FF6143" w14:textId="77777777" w:rsidR="004B4CFC" w:rsidRPr="00612468" w:rsidRDefault="004B4CFC" w:rsidP="006476FA">
            <w:pPr>
              <w:pStyle w:val="DHHStabletext"/>
              <w:rPr>
                <w:lang w:val="en-US"/>
              </w:rPr>
            </w:pPr>
            <w:r w:rsidRPr="00612468">
              <w:rPr>
                <w:lang w:val="en-US"/>
              </w:rPr>
              <w:t>No</w:t>
            </w:r>
          </w:p>
        </w:tc>
        <w:tc>
          <w:tcPr>
            <w:tcW w:w="1203" w:type="dxa"/>
          </w:tcPr>
          <w:p w14:paraId="6A4308AD" w14:textId="77777777" w:rsidR="004B4CFC" w:rsidRPr="00612468" w:rsidRDefault="004B4CFC" w:rsidP="006476FA">
            <w:pPr>
              <w:pStyle w:val="DHHStabletext"/>
              <w:rPr>
                <w:lang w:val="en-US"/>
              </w:rPr>
            </w:pPr>
            <w:r w:rsidRPr="00612468">
              <w:rPr>
                <w:lang w:val="en-US"/>
              </w:rPr>
              <w:t>13 (31%)</w:t>
            </w:r>
          </w:p>
        </w:tc>
        <w:tc>
          <w:tcPr>
            <w:tcW w:w="1065" w:type="dxa"/>
          </w:tcPr>
          <w:p w14:paraId="28B0BDAD" w14:textId="77777777" w:rsidR="004B4CFC" w:rsidRPr="00612468" w:rsidRDefault="004B4CFC" w:rsidP="006476FA">
            <w:pPr>
              <w:pStyle w:val="DHHStabletext"/>
              <w:rPr>
                <w:lang w:val="en-US"/>
              </w:rPr>
            </w:pPr>
            <w:r w:rsidRPr="00612468">
              <w:rPr>
                <w:lang w:val="en-US"/>
              </w:rPr>
              <w:t>2</w:t>
            </w:r>
          </w:p>
        </w:tc>
        <w:tc>
          <w:tcPr>
            <w:tcW w:w="1045" w:type="dxa"/>
          </w:tcPr>
          <w:p w14:paraId="1F694DBF" w14:textId="77777777" w:rsidR="004B4CFC" w:rsidRPr="00612468" w:rsidRDefault="004B4CFC" w:rsidP="006476FA">
            <w:pPr>
              <w:pStyle w:val="DHHStabletext"/>
              <w:rPr>
                <w:lang w:val="en-US"/>
              </w:rPr>
            </w:pPr>
            <w:r w:rsidRPr="00612468">
              <w:rPr>
                <w:lang w:val="en-US"/>
              </w:rPr>
              <w:t>3</w:t>
            </w:r>
          </w:p>
        </w:tc>
        <w:tc>
          <w:tcPr>
            <w:tcW w:w="1040" w:type="dxa"/>
          </w:tcPr>
          <w:p w14:paraId="25D85F32" w14:textId="77777777" w:rsidR="004B4CFC" w:rsidRPr="00612468" w:rsidRDefault="004B4CFC" w:rsidP="006476FA">
            <w:pPr>
              <w:pStyle w:val="DHHStabletext"/>
              <w:rPr>
                <w:lang w:val="en-US"/>
              </w:rPr>
            </w:pPr>
            <w:r w:rsidRPr="00612468">
              <w:rPr>
                <w:lang w:val="en-US"/>
              </w:rPr>
              <w:t>4</w:t>
            </w:r>
          </w:p>
        </w:tc>
        <w:tc>
          <w:tcPr>
            <w:tcW w:w="1393" w:type="dxa"/>
          </w:tcPr>
          <w:p w14:paraId="78C8CD96" w14:textId="77777777" w:rsidR="004B4CFC" w:rsidRPr="00612468" w:rsidRDefault="004B4CFC" w:rsidP="006476FA">
            <w:pPr>
              <w:pStyle w:val="DHHStabletext"/>
              <w:rPr>
                <w:lang w:val="en-US"/>
              </w:rPr>
            </w:pPr>
            <w:r w:rsidRPr="00612468">
              <w:rPr>
                <w:lang w:val="en-US"/>
              </w:rPr>
              <w:t>3</w:t>
            </w:r>
          </w:p>
        </w:tc>
      </w:tr>
      <w:tr w:rsidR="004B4CFC" w:rsidRPr="00612468" w14:paraId="119E6A66" w14:textId="77777777" w:rsidTr="00D273DE">
        <w:tc>
          <w:tcPr>
            <w:tcW w:w="3639" w:type="dxa"/>
          </w:tcPr>
          <w:p w14:paraId="44BB334E" w14:textId="77777777" w:rsidR="004B4CFC" w:rsidRPr="00612468" w:rsidRDefault="004B4CFC" w:rsidP="006476FA">
            <w:pPr>
              <w:pStyle w:val="DHHStabletext"/>
              <w:rPr>
                <w:lang w:val="en-US"/>
              </w:rPr>
            </w:pPr>
            <w:r w:rsidRPr="00612468">
              <w:rPr>
                <w:lang w:val="en-US"/>
              </w:rPr>
              <w:t>Unsure</w:t>
            </w:r>
          </w:p>
        </w:tc>
        <w:tc>
          <w:tcPr>
            <w:tcW w:w="1203" w:type="dxa"/>
          </w:tcPr>
          <w:p w14:paraId="5CAC1632" w14:textId="77777777" w:rsidR="004B4CFC" w:rsidRPr="00612468" w:rsidRDefault="004B4CFC" w:rsidP="006476FA">
            <w:pPr>
              <w:pStyle w:val="DHHStabletext"/>
              <w:rPr>
                <w:lang w:val="en-US"/>
              </w:rPr>
            </w:pPr>
            <w:r w:rsidRPr="00612468">
              <w:rPr>
                <w:lang w:val="en-US"/>
              </w:rPr>
              <w:t>0 (0%)</w:t>
            </w:r>
          </w:p>
        </w:tc>
        <w:tc>
          <w:tcPr>
            <w:tcW w:w="1065" w:type="dxa"/>
          </w:tcPr>
          <w:p w14:paraId="50DC545B" w14:textId="77777777" w:rsidR="004B4CFC" w:rsidRPr="00612468" w:rsidRDefault="004B4CFC" w:rsidP="006476FA">
            <w:pPr>
              <w:pStyle w:val="DHHStabletext"/>
              <w:rPr>
                <w:lang w:val="en-US"/>
              </w:rPr>
            </w:pPr>
            <w:r w:rsidRPr="00612468">
              <w:rPr>
                <w:lang w:val="en-US"/>
              </w:rPr>
              <w:t>0</w:t>
            </w:r>
          </w:p>
        </w:tc>
        <w:tc>
          <w:tcPr>
            <w:tcW w:w="1045" w:type="dxa"/>
          </w:tcPr>
          <w:p w14:paraId="2F9CF8E2" w14:textId="77777777" w:rsidR="004B4CFC" w:rsidRPr="00612468" w:rsidRDefault="004B4CFC" w:rsidP="006476FA">
            <w:pPr>
              <w:pStyle w:val="DHHStabletext"/>
              <w:rPr>
                <w:lang w:val="en-US"/>
              </w:rPr>
            </w:pPr>
            <w:r w:rsidRPr="00612468">
              <w:rPr>
                <w:lang w:val="en-US"/>
              </w:rPr>
              <w:t>0</w:t>
            </w:r>
          </w:p>
        </w:tc>
        <w:tc>
          <w:tcPr>
            <w:tcW w:w="1040" w:type="dxa"/>
          </w:tcPr>
          <w:p w14:paraId="3404B711" w14:textId="77777777" w:rsidR="004B4CFC" w:rsidRPr="00612468" w:rsidRDefault="004B4CFC" w:rsidP="006476FA">
            <w:pPr>
              <w:pStyle w:val="DHHStabletext"/>
              <w:rPr>
                <w:lang w:val="en-US"/>
              </w:rPr>
            </w:pPr>
            <w:r w:rsidRPr="00612468">
              <w:rPr>
                <w:lang w:val="en-US"/>
              </w:rPr>
              <w:t>0</w:t>
            </w:r>
          </w:p>
        </w:tc>
        <w:tc>
          <w:tcPr>
            <w:tcW w:w="1393" w:type="dxa"/>
          </w:tcPr>
          <w:p w14:paraId="33EFCD29" w14:textId="77777777" w:rsidR="004B4CFC" w:rsidRPr="00612468" w:rsidRDefault="004B4CFC" w:rsidP="006476FA">
            <w:pPr>
              <w:pStyle w:val="DHHStabletext"/>
              <w:rPr>
                <w:lang w:val="en-US"/>
              </w:rPr>
            </w:pPr>
            <w:r w:rsidRPr="00612468">
              <w:rPr>
                <w:lang w:val="en-US"/>
              </w:rPr>
              <w:t>0</w:t>
            </w:r>
          </w:p>
        </w:tc>
      </w:tr>
    </w:tbl>
    <w:p w14:paraId="05648FFE" w14:textId="77777777" w:rsidR="00583AF0" w:rsidRPr="00F757CF" w:rsidRDefault="00583AF0" w:rsidP="001A0C27">
      <w:pPr>
        <w:pStyle w:val="DHHSbodyaftertablefigure"/>
        <w:rPr>
          <w:lang w:val="en-US"/>
        </w:rPr>
      </w:pPr>
      <w:r w:rsidRPr="00F757CF">
        <w:rPr>
          <w:lang w:val="en-US"/>
        </w:rPr>
        <w:t>Comments:</w:t>
      </w:r>
    </w:p>
    <w:p w14:paraId="7DF4BAF1" w14:textId="77777777" w:rsidR="00583AF0" w:rsidRPr="00612468" w:rsidRDefault="00583AF0" w:rsidP="001A0C27">
      <w:pPr>
        <w:pStyle w:val="DHHSbullet1"/>
        <w:rPr>
          <w:lang w:val="en-US"/>
        </w:rPr>
      </w:pPr>
      <w:r w:rsidRPr="00612468">
        <w:rPr>
          <w:lang w:val="en-US"/>
        </w:rPr>
        <w:t>In the process of implementing (2)</w:t>
      </w:r>
    </w:p>
    <w:p w14:paraId="30B4AE2E" w14:textId="77777777" w:rsidR="00583AF0" w:rsidRDefault="00583AF0" w:rsidP="001A0C27">
      <w:pPr>
        <w:pStyle w:val="DHHSbullet1"/>
        <w:rPr>
          <w:lang w:val="en-US"/>
        </w:rPr>
      </w:pPr>
      <w:r w:rsidRPr="00612468">
        <w:rPr>
          <w:lang w:val="en-US"/>
        </w:rPr>
        <w:t>Compliance is poor (1)</w:t>
      </w:r>
    </w:p>
    <w:p w14:paraId="1E8AF3A7" w14:textId="77777777" w:rsidR="00583AF0" w:rsidRDefault="00583AF0" w:rsidP="001A0C27">
      <w:pPr>
        <w:pStyle w:val="DHHSbullet1"/>
        <w:rPr>
          <w:lang w:val="en-US"/>
        </w:rPr>
      </w:pPr>
      <w:r>
        <w:rPr>
          <w:lang w:val="en-US"/>
        </w:rPr>
        <w:t>MST acute, SCTT primary care</w:t>
      </w:r>
    </w:p>
    <w:p w14:paraId="53B21872" w14:textId="77777777" w:rsidR="004B4CFC" w:rsidRDefault="00583AF0" w:rsidP="001A0C27">
      <w:pPr>
        <w:pStyle w:val="DHHSbullet1"/>
      </w:pPr>
      <w:r>
        <w:rPr>
          <w:lang w:val="en-US"/>
        </w:rPr>
        <w:t>Some disciplines are mandated to complete, not all</w:t>
      </w:r>
    </w:p>
    <w:p w14:paraId="7260B1E4" w14:textId="77777777" w:rsidR="00583AF0" w:rsidRDefault="00583AF0" w:rsidP="001A0C27">
      <w:pPr>
        <w:pStyle w:val="DHHStablecaption"/>
      </w:pPr>
      <w:r w:rsidRPr="00FD796B">
        <w:t>Q1</w:t>
      </w:r>
      <w:r w:rsidR="00E01804">
        <w:t>0</w:t>
      </w:r>
      <w:r>
        <w:t>.</w:t>
      </w:r>
      <w:r w:rsidRPr="00FD796B">
        <w:t xml:space="preserve"> Which malnutrition screening tool do you use?</w:t>
      </w:r>
    </w:p>
    <w:tbl>
      <w:tblPr>
        <w:tblStyle w:val="TableGrid"/>
        <w:tblW w:w="9385" w:type="dxa"/>
        <w:tblLayout w:type="fixed"/>
        <w:tblLook w:val="04A0" w:firstRow="1" w:lastRow="0" w:firstColumn="1" w:lastColumn="0" w:noHBand="0" w:noVBand="1"/>
      </w:tblPr>
      <w:tblGrid>
        <w:gridCol w:w="3635"/>
        <w:gridCol w:w="1203"/>
        <w:gridCol w:w="1065"/>
        <w:gridCol w:w="1045"/>
        <w:gridCol w:w="1040"/>
        <w:gridCol w:w="1397"/>
      </w:tblGrid>
      <w:tr w:rsidR="008A369A" w:rsidRPr="00612468" w14:paraId="7E5FCD39" w14:textId="77777777" w:rsidTr="008A369A">
        <w:trPr>
          <w:tblHeader/>
        </w:trPr>
        <w:tc>
          <w:tcPr>
            <w:tcW w:w="3635" w:type="dxa"/>
          </w:tcPr>
          <w:p w14:paraId="029567ED" w14:textId="77777777" w:rsidR="008A369A" w:rsidRPr="00612468" w:rsidRDefault="001A0C27" w:rsidP="008A369A">
            <w:pPr>
              <w:pStyle w:val="DHHStablecolhead"/>
              <w:rPr>
                <w:lang w:val="en-US"/>
              </w:rPr>
            </w:pPr>
            <w:r>
              <w:rPr>
                <w:lang w:val="en-US"/>
              </w:rPr>
              <w:t>Response</w:t>
            </w:r>
          </w:p>
        </w:tc>
        <w:tc>
          <w:tcPr>
            <w:tcW w:w="1203" w:type="dxa"/>
          </w:tcPr>
          <w:p w14:paraId="38C09862" w14:textId="77777777" w:rsidR="008A369A" w:rsidRPr="00FD796B" w:rsidRDefault="008A369A" w:rsidP="008A369A">
            <w:pPr>
              <w:pStyle w:val="DHHStablecolhead"/>
            </w:pPr>
            <w:r w:rsidRPr="00FD796B">
              <w:t xml:space="preserve">Total </w:t>
            </w:r>
          </w:p>
          <w:p w14:paraId="4FA2C4AA" w14:textId="77777777" w:rsidR="008A369A" w:rsidRPr="00612468" w:rsidRDefault="008A369A" w:rsidP="008A369A">
            <w:pPr>
              <w:pStyle w:val="DHHStablecolhead"/>
              <w:rPr>
                <w:lang w:val="en-US"/>
              </w:rPr>
            </w:pPr>
            <w:r w:rsidRPr="006F0885">
              <w:rPr>
                <w:i/>
              </w:rPr>
              <w:t xml:space="preserve">n = </w:t>
            </w:r>
            <w:r>
              <w:t>2</w:t>
            </w:r>
            <w:r w:rsidRPr="00FD796B">
              <w:t>9</w:t>
            </w:r>
            <w:r>
              <w:t>?</w:t>
            </w:r>
          </w:p>
        </w:tc>
        <w:tc>
          <w:tcPr>
            <w:tcW w:w="1065" w:type="dxa"/>
          </w:tcPr>
          <w:p w14:paraId="325F8F2A" w14:textId="77777777" w:rsidR="008A369A" w:rsidRPr="00FD796B" w:rsidRDefault="008A369A" w:rsidP="008A369A">
            <w:pPr>
              <w:pStyle w:val="DHHStablecolhead"/>
            </w:pPr>
            <w:r>
              <w:t xml:space="preserve">One sector: </w:t>
            </w:r>
            <w:r w:rsidRPr="00FD796B">
              <w:t>CHC</w:t>
            </w:r>
          </w:p>
          <w:p w14:paraId="17041D32" w14:textId="77777777" w:rsidR="008A369A" w:rsidRPr="00612468" w:rsidRDefault="008A369A" w:rsidP="008A369A">
            <w:pPr>
              <w:pStyle w:val="DHHStablecolhead"/>
              <w:rPr>
                <w:lang w:val="en-US"/>
              </w:rPr>
            </w:pPr>
            <w:r w:rsidRPr="006F0885">
              <w:rPr>
                <w:i/>
              </w:rPr>
              <w:t xml:space="preserve">n = </w:t>
            </w:r>
            <w:r>
              <w:t>7</w:t>
            </w:r>
          </w:p>
        </w:tc>
        <w:tc>
          <w:tcPr>
            <w:tcW w:w="1045" w:type="dxa"/>
          </w:tcPr>
          <w:p w14:paraId="13E0BFF6" w14:textId="77777777" w:rsidR="008A369A" w:rsidRPr="00FD796B" w:rsidRDefault="008A369A" w:rsidP="008A369A">
            <w:pPr>
              <w:pStyle w:val="DHHStablecolhead"/>
            </w:pPr>
            <w:r>
              <w:t xml:space="preserve">One sector: </w:t>
            </w:r>
            <w:r w:rsidRPr="00FD796B">
              <w:t>CR</w:t>
            </w:r>
          </w:p>
          <w:p w14:paraId="30310E12" w14:textId="77777777" w:rsidR="008A369A" w:rsidRPr="00612468" w:rsidRDefault="008A369A" w:rsidP="008A369A">
            <w:pPr>
              <w:pStyle w:val="DHHStablecolhead"/>
              <w:rPr>
                <w:lang w:val="en-US"/>
              </w:rPr>
            </w:pPr>
            <w:r w:rsidRPr="006F0885">
              <w:rPr>
                <w:i/>
              </w:rPr>
              <w:t xml:space="preserve">n = </w:t>
            </w:r>
            <w:r w:rsidRPr="00FD796B">
              <w:t>4</w:t>
            </w:r>
          </w:p>
        </w:tc>
        <w:tc>
          <w:tcPr>
            <w:tcW w:w="1040" w:type="dxa"/>
          </w:tcPr>
          <w:p w14:paraId="64F589E0" w14:textId="77777777" w:rsidR="008A369A" w:rsidRPr="00FD796B" w:rsidRDefault="008A369A" w:rsidP="008A369A">
            <w:pPr>
              <w:pStyle w:val="DHHStablecolhead"/>
            </w:pPr>
            <w:r>
              <w:t xml:space="preserve">One sector: </w:t>
            </w:r>
            <w:r w:rsidRPr="00FD796B">
              <w:t>PP</w:t>
            </w:r>
          </w:p>
          <w:p w14:paraId="3AB73F33" w14:textId="77777777" w:rsidR="008A369A" w:rsidRPr="00612468" w:rsidRDefault="008A369A" w:rsidP="008A369A">
            <w:pPr>
              <w:pStyle w:val="DHHStablecolhead"/>
              <w:rPr>
                <w:lang w:val="en-US"/>
              </w:rPr>
            </w:pPr>
            <w:r w:rsidRPr="006F0885">
              <w:rPr>
                <w:i/>
              </w:rPr>
              <w:t xml:space="preserve">n = </w:t>
            </w:r>
            <w:r>
              <w:t>4</w:t>
            </w:r>
          </w:p>
        </w:tc>
        <w:tc>
          <w:tcPr>
            <w:tcW w:w="1397" w:type="dxa"/>
          </w:tcPr>
          <w:p w14:paraId="230065CA" w14:textId="77777777" w:rsidR="008A369A" w:rsidRPr="00FD796B" w:rsidRDefault="008A369A" w:rsidP="008A369A">
            <w:pPr>
              <w:pStyle w:val="DHHStablecolhead"/>
            </w:pPr>
            <w:r>
              <w:t>M</w:t>
            </w:r>
            <w:r w:rsidRPr="00FD796B">
              <w:t>ore than one sector</w:t>
            </w:r>
          </w:p>
          <w:p w14:paraId="614DBD30" w14:textId="77777777" w:rsidR="008A369A" w:rsidRPr="00612468" w:rsidRDefault="008A369A" w:rsidP="008A369A">
            <w:pPr>
              <w:pStyle w:val="DHHStablecolhead"/>
              <w:rPr>
                <w:lang w:val="en-US"/>
              </w:rPr>
            </w:pPr>
            <w:r w:rsidRPr="006F0885">
              <w:rPr>
                <w:i/>
              </w:rPr>
              <w:t xml:space="preserve">n = </w:t>
            </w:r>
            <w:r>
              <w:t>12</w:t>
            </w:r>
          </w:p>
        </w:tc>
      </w:tr>
      <w:tr w:rsidR="004B4CFC" w:rsidRPr="00612468" w14:paraId="2EB61288" w14:textId="77777777" w:rsidTr="005D07BE">
        <w:tc>
          <w:tcPr>
            <w:tcW w:w="3635" w:type="dxa"/>
          </w:tcPr>
          <w:p w14:paraId="3C510E66" w14:textId="77777777" w:rsidR="004B4CFC" w:rsidRPr="00612468" w:rsidRDefault="004B4CFC" w:rsidP="006476FA">
            <w:pPr>
              <w:pStyle w:val="DHHStabletext"/>
              <w:rPr>
                <w:lang w:val="en-US"/>
              </w:rPr>
            </w:pPr>
            <w:r w:rsidRPr="00612468">
              <w:rPr>
                <w:lang w:val="en-US"/>
              </w:rPr>
              <w:t>MST</w:t>
            </w:r>
          </w:p>
        </w:tc>
        <w:tc>
          <w:tcPr>
            <w:tcW w:w="1203" w:type="dxa"/>
          </w:tcPr>
          <w:p w14:paraId="0CA2414A" w14:textId="77777777" w:rsidR="004B4CFC" w:rsidRPr="00612468" w:rsidRDefault="004B4CFC" w:rsidP="006476FA">
            <w:pPr>
              <w:pStyle w:val="DHHStabletext"/>
              <w:rPr>
                <w:lang w:val="en-US"/>
              </w:rPr>
            </w:pPr>
            <w:r w:rsidRPr="00612468">
              <w:rPr>
                <w:lang w:val="en-US"/>
              </w:rPr>
              <w:t>22 (81%)</w:t>
            </w:r>
          </w:p>
        </w:tc>
        <w:tc>
          <w:tcPr>
            <w:tcW w:w="1065" w:type="dxa"/>
          </w:tcPr>
          <w:p w14:paraId="47AF6C61" w14:textId="77777777" w:rsidR="004B4CFC" w:rsidRPr="00612468" w:rsidRDefault="004B4CFC" w:rsidP="006476FA">
            <w:pPr>
              <w:pStyle w:val="DHHStabletext"/>
              <w:rPr>
                <w:lang w:val="en-US"/>
              </w:rPr>
            </w:pPr>
            <w:r w:rsidRPr="00612468">
              <w:rPr>
                <w:lang w:val="en-US"/>
              </w:rPr>
              <w:t>6</w:t>
            </w:r>
          </w:p>
        </w:tc>
        <w:tc>
          <w:tcPr>
            <w:tcW w:w="1045" w:type="dxa"/>
          </w:tcPr>
          <w:p w14:paraId="2FDD9D6E" w14:textId="77777777" w:rsidR="004B4CFC" w:rsidRPr="00612468" w:rsidRDefault="004B4CFC" w:rsidP="006476FA">
            <w:pPr>
              <w:pStyle w:val="DHHStabletext"/>
              <w:rPr>
                <w:lang w:val="en-US"/>
              </w:rPr>
            </w:pPr>
            <w:r w:rsidRPr="00612468">
              <w:rPr>
                <w:lang w:val="en-US"/>
              </w:rPr>
              <w:t>4</w:t>
            </w:r>
          </w:p>
        </w:tc>
        <w:tc>
          <w:tcPr>
            <w:tcW w:w="1040" w:type="dxa"/>
          </w:tcPr>
          <w:p w14:paraId="63ED56C8" w14:textId="77777777" w:rsidR="004B4CFC" w:rsidRPr="00612468" w:rsidRDefault="004B4CFC" w:rsidP="006476FA">
            <w:pPr>
              <w:pStyle w:val="DHHStabletext"/>
              <w:rPr>
                <w:lang w:val="en-US"/>
              </w:rPr>
            </w:pPr>
            <w:r w:rsidRPr="00612468">
              <w:rPr>
                <w:lang w:val="en-US"/>
              </w:rPr>
              <w:t>3</w:t>
            </w:r>
          </w:p>
        </w:tc>
        <w:tc>
          <w:tcPr>
            <w:tcW w:w="1397" w:type="dxa"/>
          </w:tcPr>
          <w:p w14:paraId="23271DFC" w14:textId="77777777" w:rsidR="004B4CFC" w:rsidRPr="00612468" w:rsidRDefault="004B4CFC" w:rsidP="006476FA">
            <w:pPr>
              <w:pStyle w:val="DHHStabletext"/>
              <w:rPr>
                <w:lang w:val="en-US"/>
              </w:rPr>
            </w:pPr>
            <w:r w:rsidRPr="00612468">
              <w:rPr>
                <w:lang w:val="en-US"/>
              </w:rPr>
              <w:t>9</w:t>
            </w:r>
          </w:p>
        </w:tc>
      </w:tr>
      <w:tr w:rsidR="004B4CFC" w:rsidRPr="00612468" w14:paraId="1A8F938F" w14:textId="77777777" w:rsidTr="005D07BE">
        <w:trPr>
          <w:trHeight w:val="115"/>
        </w:trPr>
        <w:tc>
          <w:tcPr>
            <w:tcW w:w="3635" w:type="dxa"/>
          </w:tcPr>
          <w:p w14:paraId="19F1B7E9" w14:textId="77777777" w:rsidR="004B4CFC" w:rsidRPr="00612468" w:rsidRDefault="004B4CFC" w:rsidP="006476FA">
            <w:pPr>
              <w:pStyle w:val="DHHStabletext"/>
              <w:rPr>
                <w:lang w:val="en-US"/>
              </w:rPr>
            </w:pPr>
            <w:r w:rsidRPr="00612468">
              <w:rPr>
                <w:lang w:val="en-US"/>
              </w:rPr>
              <w:t>MUST</w:t>
            </w:r>
          </w:p>
        </w:tc>
        <w:tc>
          <w:tcPr>
            <w:tcW w:w="1203" w:type="dxa"/>
          </w:tcPr>
          <w:p w14:paraId="69292A94" w14:textId="77777777" w:rsidR="004B4CFC" w:rsidRPr="00612468" w:rsidRDefault="004B4CFC" w:rsidP="006476FA">
            <w:pPr>
              <w:pStyle w:val="DHHStabletext"/>
              <w:rPr>
                <w:lang w:val="en-US"/>
              </w:rPr>
            </w:pPr>
            <w:r w:rsidRPr="00612468">
              <w:rPr>
                <w:lang w:val="en-US"/>
              </w:rPr>
              <w:t>2 (7%)</w:t>
            </w:r>
          </w:p>
        </w:tc>
        <w:tc>
          <w:tcPr>
            <w:tcW w:w="1065" w:type="dxa"/>
          </w:tcPr>
          <w:p w14:paraId="6B534DCC" w14:textId="77777777" w:rsidR="004B4CFC" w:rsidRPr="00612468" w:rsidRDefault="004B4CFC" w:rsidP="006476FA">
            <w:pPr>
              <w:pStyle w:val="DHHStabletext"/>
              <w:rPr>
                <w:lang w:val="en-US"/>
              </w:rPr>
            </w:pPr>
            <w:r w:rsidRPr="00612468">
              <w:rPr>
                <w:lang w:val="en-US"/>
              </w:rPr>
              <w:t>0</w:t>
            </w:r>
          </w:p>
        </w:tc>
        <w:tc>
          <w:tcPr>
            <w:tcW w:w="1045" w:type="dxa"/>
          </w:tcPr>
          <w:p w14:paraId="75DC89BC" w14:textId="77777777" w:rsidR="004B4CFC" w:rsidRPr="00612468" w:rsidRDefault="004B4CFC" w:rsidP="006476FA">
            <w:pPr>
              <w:pStyle w:val="DHHStabletext"/>
              <w:rPr>
                <w:lang w:val="en-US"/>
              </w:rPr>
            </w:pPr>
            <w:r w:rsidRPr="00612468">
              <w:rPr>
                <w:lang w:val="en-US"/>
              </w:rPr>
              <w:t>0</w:t>
            </w:r>
          </w:p>
        </w:tc>
        <w:tc>
          <w:tcPr>
            <w:tcW w:w="1040" w:type="dxa"/>
          </w:tcPr>
          <w:p w14:paraId="289CF09A" w14:textId="77777777" w:rsidR="004B4CFC" w:rsidRPr="00612468" w:rsidRDefault="004B4CFC" w:rsidP="006476FA">
            <w:pPr>
              <w:pStyle w:val="DHHStabletext"/>
              <w:rPr>
                <w:lang w:val="en-US"/>
              </w:rPr>
            </w:pPr>
            <w:r w:rsidRPr="00612468">
              <w:rPr>
                <w:lang w:val="en-US"/>
              </w:rPr>
              <w:t>1</w:t>
            </w:r>
          </w:p>
        </w:tc>
        <w:tc>
          <w:tcPr>
            <w:tcW w:w="1397" w:type="dxa"/>
          </w:tcPr>
          <w:p w14:paraId="27C70ECD" w14:textId="77777777" w:rsidR="004B4CFC" w:rsidRPr="00612468" w:rsidRDefault="004B4CFC" w:rsidP="006476FA">
            <w:pPr>
              <w:pStyle w:val="DHHStabletext"/>
              <w:rPr>
                <w:lang w:val="en-US"/>
              </w:rPr>
            </w:pPr>
            <w:r w:rsidRPr="00612468">
              <w:rPr>
                <w:lang w:val="en-US"/>
              </w:rPr>
              <w:t>1</w:t>
            </w:r>
          </w:p>
        </w:tc>
      </w:tr>
      <w:tr w:rsidR="004B4CFC" w:rsidRPr="00612468" w14:paraId="7940640C" w14:textId="77777777" w:rsidTr="005D07BE">
        <w:tc>
          <w:tcPr>
            <w:tcW w:w="3635" w:type="dxa"/>
          </w:tcPr>
          <w:p w14:paraId="111C9A90" w14:textId="77777777" w:rsidR="004B4CFC" w:rsidRPr="00612468" w:rsidRDefault="004B4CFC" w:rsidP="006476FA">
            <w:pPr>
              <w:pStyle w:val="DHHStabletext"/>
              <w:rPr>
                <w:lang w:val="en-US"/>
              </w:rPr>
            </w:pPr>
            <w:r w:rsidRPr="00612468">
              <w:rPr>
                <w:lang w:val="en-US"/>
              </w:rPr>
              <w:t>MNA</w:t>
            </w:r>
          </w:p>
        </w:tc>
        <w:tc>
          <w:tcPr>
            <w:tcW w:w="1203" w:type="dxa"/>
          </w:tcPr>
          <w:p w14:paraId="11622FFA" w14:textId="77777777" w:rsidR="004B4CFC" w:rsidRPr="00612468" w:rsidRDefault="004B4CFC" w:rsidP="006476FA">
            <w:pPr>
              <w:pStyle w:val="DHHStabletext"/>
              <w:rPr>
                <w:lang w:val="en-US"/>
              </w:rPr>
            </w:pPr>
            <w:r w:rsidRPr="00612468">
              <w:rPr>
                <w:lang w:val="en-US"/>
              </w:rPr>
              <w:t>3 (7%)</w:t>
            </w:r>
          </w:p>
        </w:tc>
        <w:tc>
          <w:tcPr>
            <w:tcW w:w="1065" w:type="dxa"/>
          </w:tcPr>
          <w:p w14:paraId="7ED73CFE" w14:textId="77777777" w:rsidR="004B4CFC" w:rsidRPr="00612468" w:rsidRDefault="004B4CFC" w:rsidP="006476FA">
            <w:pPr>
              <w:pStyle w:val="DHHStabletext"/>
              <w:rPr>
                <w:lang w:val="en-US"/>
              </w:rPr>
            </w:pPr>
            <w:r w:rsidRPr="00612468">
              <w:rPr>
                <w:lang w:val="en-US"/>
              </w:rPr>
              <w:t>1</w:t>
            </w:r>
          </w:p>
        </w:tc>
        <w:tc>
          <w:tcPr>
            <w:tcW w:w="1045" w:type="dxa"/>
          </w:tcPr>
          <w:p w14:paraId="224BDECD" w14:textId="77777777" w:rsidR="004B4CFC" w:rsidRPr="00612468" w:rsidRDefault="004B4CFC" w:rsidP="006476FA">
            <w:pPr>
              <w:pStyle w:val="DHHStabletext"/>
              <w:rPr>
                <w:lang w:val="en-US"/>
              </w:rPr>
            </w:pPr>
            <w:r w:rsidRPr="00612468">
              <w:rPr>
                <w:lang w:val="en-US"/>
              </w:rPr>
              <w:t>0</w:t>
            </w:r>
          </w:p>
        </w:tc>
        <w:tc>
          <w:tcPr>
            <w:tcW w:w="1040" w:type="dxa"/>
          </w:tcPr>
          <w:p w14:paraId="53AF2222" w14:textId="77777777" w:rsidR="004B4CFC" w:rsidRPr="00612468" w:rsidRDefault="004B4CFC" w:rsidP="006476FA">
            <w:pPr>
              <w:pStyle w:val="DHHStabletext"/>
              <w:rPr>
                <w:lang w:val="en-US"/>
              </w:rPr>
            </w:pPr>
            <w:r w:rsidRPr="00612468">
              <w:rPr>
                <w:lang w:val="en-US"/>
              </w:rPr>
              <w:t>0</w:t>
            </w:r>
          </w:p>
        </w:tc>
        <w:tc>
          <w:tcPr>
            <w:tcW w:w="1397" w:type="dxa"/>
          </w:tcPr>
          <w:p w14:paraId="00BD4D05" w14:textId="77777777" w:rsidR="004B4CFC" w:rsidRPr="00612468" w:rsidRDefault="004B4CFC" w:rsidP="006476FA">
            <w:pPr>
              <w:pStyle w:val="DHHStabletext"/>
              <w:rPr>
                <w:lang w:val="en-US"/>
              </w:rPr>
            </w:pPr>
            <w:r w:rsidRPr="00612468">
              <w:rPr>
                <w:lang w:val="en-US"/>
              </w:rPr>
              <w:t>2</w:t>
            </w:r>
          </w:p>
        </w:tc>
      </w:tr>
    </w:tbl>
    <w:p w14:paraId="364B1925" w14:textId="77777777" w:rsidR="001A0C27" w:rsidRPr="00F757CF" w:rsidRDefault="001A0C27" w:rsidP="001A0C27">
      <w:pPr>
        <w:pStyle w:val="DHHSbodyaftertablefigure"/>
        <w:rPr>
          <w:lang w:val="en-US"/>
        </w:rPr>
      </w:pPr>
      <w:r w:rsidRPr="00F757CF">
        <w:rPr>
          <w:lang w:val="en-US"/>
        </w:rPr>
        <w:t>Comments:</w:t>
      </w:r>
    </w:p>
    <w:p w14:paraId="7A107E53" w14:textId="77777777" w:rsidR="001A0C27" w:rsidRPr="00612468" w:rsidRDefault="001A0C27" w:rsidP="001A0C27">
      <w:pPr>
        <w:pStyle w:val="DHHSbullet1"/>
        <w:rPr>
          <w:lang w:val="en-US"/>
        </w:rPr>
      </w:pPr>
      <w:r w:rsidRPr="00612468">
        <w:rPr>
          <w:lang w:val="en-US"/>
        </w:rPr>
        <w:t>SCTT (1)</w:t>
      </w:r>
    </w:p>
    <w:p w14:paraId="65CB26D8" w14:textId="77777777" w:rsidR="001A0C27" w:rsidRDefault="001A0C27" w:rsidP="001A0C27">
      <w:pPr>
        <w:pStyle w:val="DHHSbullet1"/>
      </w:pPr>
      <w:r w:rsidRPr="00612468">
        <w:rPr>
          <w:lang w:val="en-US"/>
        </w:rPr>
        <w:t>Modified MST (1)</w:t>
      </w:r>
    </w:p>
    <w:p w14:paraId="3D9E0D80" w14:textId="77777777" w:rsidR="006A3E18" w:rsidRDefault="00583AF0" w:rsidP="001A0C27">
      <w:pPr>
        <w:pStyle w:val="DHHStablecaption"/>
      </w:pPr>
      <w:r w:rsidRPr="00FD796B">
        <w:lastRenderedPageBreak/>
        <w:t>Q1</w:t>
      </w:r>
      <w:r w:rsidR="00E01804">
        <w:t>1</w:t>
      </w:r>
      <w:r>
        <w:t>.</w:t>
      </w:r>
      <w:r w:rsidRPr="00FD796B">
        <w:t xml:space="preserve"> If no specific screening tool is used, which questions/flags are used to indicate nutrition risk</w:t>
      </w:r>
      <w:r>
        <w:t>? (</w:t>
      </w:r>
      <w:r w:rsidRPr="006F0885">
        <w:rPr>
          <w:i/>
        </w:rPr>
        <w:t xml:space="preserve">n = </w:t>
      </w:r>
      <w:r w:rsidRPr="00FD796B">
        <w:t>12</w:t>
      </w:r>
      <w:r>
        <w:t>)</w:t>
      </w:r>
    </w:p>
    <w:tbl>
      <w:tblPr>
        <w:tblStyle w:val="TableGrid"/>
        <w:tblW w:w="9385" w:type="dxa"/>
        <w:tblLayout w:type="fixed"/>
        <w:tblLook w:val="04A0" w:firstRow="1" w:lastRow="0" w:firstColumn="1" w:lastColumn="0" w:noHBand="0" w:noVBand="1"/>
      </w:tblPr>
      <w:tblGrid>
        <w:gridCol w:w="4692"/>
        <w:gridCol w:w="4693"/>
      </w:tblGrid>
      <w:tr w:rsidR="001A0C27" w:rsidRPr="00612468" w14:paraId="22EC26B0" w14:textId="77777777" w:rsidTr="002B4923">
        <w:trPr>
          <w:tblHeader/>
        </w:trPr>
        <w:tc>
          <w:tcPr>
            <w:tcW w:w="4692" w:type="dxa"/>
            <w:shd w:val="clear" w:color="auto" w:fill="FFFFFF" w:themeFill="background1"/>
          </w:tcPr>
          <w:p w14:paraId="7378C9F4" w14:textId="77777777" w:rsidR="001A0C27" w:rsidRPr="00FD796B" w:rsidRDefault="001A0C27" w:rsidP="001A0C27">
            <w:pPr>
              <w:pStyle w:val="DHHStablecolhead"/>
              <w:rPr>
                <w:rFonts w:cs="Arial"/>
              </w:rPr>
            </w:pPr>
            <w:r>
              <w:rPr>
                <w:rFonts w:cs="Arial"/>
              </w:rPr>
              <w:t>Response</w:t>
            </w:r>
          </w:p>
        </w:tc>
        <w:tc>
          <w:tcPr>
            <w:tcW w:w="4693" w:type="dxa"/>
            <w:shd w:val="clear" w:color="auto" w:fill="FFFFFF" w:themeFill="background1"/>
          </w:tcPr>
          <w:p w14:paraId="7BE88967" w14:textId="77777777" w:rsidR="001A0C27" w:rsidRPr="00FD796B" w:rsidRDefault="00E41553" w:rsidP="00E41553">
            <w:pPr>
              <w:pStyle w:val="DHHStablecolhead"/>
              <w:rPr>
                <w:rFonts w:cs="Arial"/>
              </w:rPr>
            </w:pPr>
            <w:r>
              <w:rPr>
                <w:rFonts w:cs="Arial"/>
              </w:rPr>
              <w:t>Number</w:t>
            </w:r>
          </w:p>
        </w:tc>
      </w:tr>
      <w:tr w:rsidR="004B4CFC" w:rsidRPr="00612468" w14:paraId="69C79EE1" w14:textId="77777777" w:rsidTr="002B4923">
        <w:tc>
          <w:tcPr>
            <w:tcW w:w="4692" w:type="dxa"/>
          </w:tcPr>
          <w:p w14:paraId="5894E190" w14:textId="77777777" w:rsidR="004B4CFC" w:rsidRPr="00612468" w:rsidRDefault="004B4CFC" w:rsidP="006476FA">
            <w:pPr>
              <w:pStyle w:val="DHHStabletext"/>
              <w:rPr>
                <w:lang w:val="en-US"/>
              </w:rPr>
            </w:pPr>
            <w:r w:rsidRPr="00612468">
              <w:rPr>
                <w:lang w:val="en-US"/>
              </w:rPr>
              <w:t>Obvious underweight/frailty</w:t>
            </w:r>
          </w:p>
        </w:tc>
        <w:tc>
          <w:tcPr>
            <w:tcW w:w="4693" w:type="dxa"/>
          </w:tcPr>
          <w:p w14:paraId="629E30EB" w14:textId="77777777" w:rsidR="004B4CFC" w:rsidRPr="00612468" w:rsidRDefault="004B4CFC" w:rsidP="006476FA">
            <w:pPr>
              <w:pStyle w:val="DHHStabletext"/>
              <w:rPr>
                <w:lang w:val="en-US"/>
              </w:rPr>
            </w:pPr>
            <w:r w:rsidRPr="00612468">
              <w:rPr>
                <w:lang w:val="en-US"/>
              </w:rPr>
              <w:t>10</w:t>
            </w:r>
          </w:p>
        </w:tc>
      </w:tr>
      <w:tr w:rsidR="004B4CFC" w:rsidRPr="00612468" w14:paraId="659301F3" w14:textId="77777777" w:rsidTr="002B4923">
        <w:trPr>
          <w:trHeight w:val="70"/>
        </w:trPr>
        <w:tc>
          <w:tcPr>
            <w:tcW w:w="4692" w:type="dxa"/>
          </w:tcPr>
          <w:p w14:paraId="2A271314" w14:textId="77777777" w:rsidR="004B4CFC" w:rsidRPr="00612468" w:rsidRDefault="004B4CFC" w:rsidP="006476FA">
            <w:pPr>
              <w:pStyle w:val="DHHStabletext"/>
              <w:rPr>
                <w:lang w:val="en-US"/>
              </w:rPr>
            </w:pPr>
            <w:r w:rsidRPr="00612468">
              <w:rPr>
                <w:lang w:val="en-US"/>
              </w:rPr>
              <w:t>Unintentional weight loss</w:t>
            </w:r>
          </w:p>
        </w:tc>
        <w:tc>
          <w:tcPr>
            <w:tcW w:w="4693" w:type="dxa"/>
          </w:tcPr>
          <w:p w14:paraId="3813AAFA" w14:textId="77777777" w:rsidR="004B4CFC" w:rsidRPr="00612468" w:rsidRDefault="004B4CFC" w:rsidP="006476FA">
            <w:pPr>
              <w:pStyle w:val="DHHStabletext"/>
              <w:rPr>
                <w:lang w:val="en-US"/>
              </w:rPr>
            </w:pPr>
            <w:r w:rsidRPr="00612468">
              <w:rPr>
                <w:lang w:val="en-US"/>
              </w:rPr>
              <w:t>12</w:t>
            </w:r>
          </w:p>
        </w:tc>
      </w:tr>
      <w:tr w:rsidR="004B4CFC" w:rsidRPr="00612468" w14:paraId="2671C3B0" w14:textId="77777777" w:rsidTr="002B4923">
        <w:tc>
          <w:tcPr>
            <w:tcW w:w="4692" w:type="dxa"/>
          </w:tcPr>
          <w:p w14:paraId="53BEABE8" w14:textId="77777777" w:rsidR="004B4CFC" w:rsidRPr="00612468" w:rsidRDefault="004B4CFC" w:rsidP="006476FA">
            <w:pPr>
              <w:pStyle w:val="DHHStabletext"/>
              <w:rPr>
                <w:lang w:val="en-US"/>
              </w:rPr>
            </w:pPr>
            <w:r w:rsidRPr="00612468">
              <w:rPr>
                <w:lang w:val="en-US"/>
              </w:rPr>
              <w:t>Reduced appetite</w:t>
            </w:r>
          </w:p>
        </w:tc>
        <w:tc>
          <w:tcPr>
            <w:tcW w:w="4693" w:type="dxa"/>
          </w:tcPr>
          <w:p w14:paraId="54D5BAF2" w14:textId="77777777" w:rsidR="004B4CFC" w:rsidRPr="00612468" w:rsidRDefault="004B4CFC" w:rsidP="006476FA">
            <w:pPr>
              <w:pStyle w:val="DHHStabletext"/>
              <w:rPr>
                <w:lang w:val="en-US"/>
              </w:rPr>
            </w:pPr>
            <w:r w:rsidRPr="00612468">
              <w:rPr>
                <w:lang w:val="en-US"/>
              </w:rPr>
              <w:t>10</w:t>
            </w:r>
          </w:p>
        </w:tc>
      </w:tr>
      <w:tr w:rsidR="004B4CFC" w:rsidRPr="00612468" w14:paraId="3D12C862" w14:textId="77777777" w:rsidTr="002B4923">
        <w:tc>
          <w:tcPr>
            <w:tcW w:w="4692" w:type="dxa"/>
          </w:tcPr>
          <w:p w14:paraId="756CEE62" w14:textId="77777777" w:rsidR="004B4CFC" w:rsidRPr="00612468" w:rsidRDefault="004B4CFC" w:rsidP="006476FA">
            <w:pPr>
              <w:pStyle w:val="DHHStabletext"/>
              <w:rPr>
                <w:lang w:val="en-US"/>
              </w:rPr>
            </w:pPr>
            <w:r w:rsidRPr="00612468">
              <w:rPr>
                <w:lang w:val="en-US"/>
              </w:rPr>
              <w:t>Reduce food and fluid intake</w:t>
            </w:r>
          </w:p>
        </w:tc>
        <w:tc>
          <w:tcPr>
            <w:tcW w:w="4693" w:type="dxa"/>
          </w:tcPr>
          <w:p w14:paraId="6F020F53" w14:textId="77777777" w:rsidR="004B4CFC" w:rsidRPr="00612468" w:rsidRDefault="004B4CFC" w:rsidP="006476FA">
            <w:pPr>
              <w:pStyle w:val="DHHStabletext"/>
              <w:rPr>
                <w:lang w:val="en-US"/>
              </w:rPr>
            </w:pPr>
            <w:r w:rsidRPr="00612468">
              <w:rPr>
                <w:lang w:val="en-US"/>
              </w:rPr>
              <w:t>11</w:t>
            </w:r>
          </w:p>
        </w:tc>
      </w:tr>
      <w:tr w:rsidR="004B4CFC" w:rsidRPr="00612468" w14:paraId="3C216546" w14:textId="77777777" w:rsidTr="002B4923">
        <w:tc>
          <w:tcPr>
            <w:tcW w:w="4692" w:type="dxa"/>
          </w:tcPr>
          <w:p w14:paraId="149E1A5E" w14:textId="77777777" w:rsidR="004B4CFC" w:rsidRPr="00612468" w:rsidRDefault="004B4CFC" w:rsidP="006476FA">
            <w:pPr>
              <w:pStyle w:val="DHHStabletext"/>
              <w:rPr>
                <w:lang w:val="en-US"/>
              </w:rPr>
            </w:pPr>
            <w:r w:rsidRPr="00612468">
              <w:rPr>
                <w:lang w:val="en-US"/>
              </w:rPr>
              <w:t>Other</w:t>
            </w:r>
          </w:p>
        </w:tc>
        <w:tc>
          <w:tcPr>
            <w:tcW w:w="4693" w:type="dxa"/>
          </w:tcPr>
          <w:p w14:paraId="1066358F" w14:textId="77777777" w:rsidR="004B4CFC" w:rsidRPr="00612468" w:rsidRDefault="004B4CFC" w:rsidP="006476FA">
            <w:pPr>
              <w:pStyle w:val="DHHStabletext"/>
              <w:rPr>
                <w:lang w:val="en-US"/>
              </w:rPr>
            </w:pPr>
            <w:r>
              <w:rPr>
                <w:lang w:val="en-US"/>
              </w:rPr>
              <w:t xml:space="preserve"> </w:t>
            </w:r>
            <w:r w:rsidRPr="00612468">
              <w:rPr>
                <w:lang w:val="en-US"/>
              </w:rPr>
              <w:t>2</w:t>
            </w:r>
          </w:p>
        </w:tc>
      </w:tr>
    </w:tbl>
    <w:p w14:paraId="6836FC5A" w14:textId="77777777" w:rsidR="00583AF0" w:rsidRPr="00F757CF" w:rsidRDefault="00583AF0" w:rsidP="001A0C27">
      <w:pPr>
        <w:pStyle w:val="DHHSbodyaftertablefigure"/>
        <w:rPr>
          <w:lang w:val="en-US"/>
        </w:rPr>
      </w:pPr>
      <w:r w:rsidRPr="00F757CF">
        <w:rPr>
          <w:lang w:val="en-US"/>
        </w:rPr>
        <w:t>Comments:</w:t>
      </w:r>
    </w:p>
    <w:p w14:paraId="207C054E" w14:textId="77777777" w:rsidR="00583AF0" w:rsidRPr="00612468" w:rsidRDefault="00583AF0" w:rsidP="001A0C27">
      <w:pPr>
        <w:pStyle w:val="DHHSbullet1"/>
        <w:rPr>
          <w:lang w:val="en-US"/>
        </w:rPr>
      </w:pPr>
      <w:r w:rsidRPr="00612468">
        <w:rPr>
          <w:lang w:val="en-US"/>
        </w:rPr>
        <w:t>Taste or bowl changes/gut issues (1)</w:t>
      </w:r>
    </w:p>
    <w:p w14:paraId="50E4376F" w14:textId="77777777" w:rsidR="00583AF0" w:rsidRPr="00612468" w:rsidRDefault="00583AF0" w:rsidP="001A0C27">
      <w:pPr>
        <w:pStyle w:val="DHHSbullet1"/>
        <w:rPr>
          <w:lang w:val="en-US"/>
        </w:rPr>
      </w:pPr>
      <w:r w:rsidRPr="00612468">
        <w:rPr>
          <w:lang w:val="en-US"/>
        </w:rPr>
        <w:t>Problems with teeth or swallow (1)</w:t>
      </w:r>
    </w:p>
    <w:p w14:paraId="5E2F7CB5" w14:textId="77777777" w:rsidR="006A3E18" w:rsidRDefault="00583AF0" w:rsidP="001A0C27">
      <w:pPr>
        <w:pStyle w:val="DHHSbullet1"/>
      </w:pPr>
      <w:r w:rsidRPr="00612468">
        <w:rPr>
          <w:lang w:val="en-US"/>
        </w:rPr>
        <w:t>Sporadic or disordered intake/poor mental health (1)</w:t>
      </w:r>
    </w:p>
    <w:p w14:paraId="5ED00E5C" w14:textId="77777777" w:rsidR="00583AF0" w:rsidRDefault="00583AF0" w:rsidP="001A0C27">
      <w:pPr>
        <w:pStyle w:val="DHHStablecaption"/>
      </w:pPr>
      <w:r w:rsidRPr="00FD796B">
        <w:t>Q12</w:t>
      </w:r>
      <w:r>
        <w:t>.</w:t>
      </w:r>
      <w:r w:rsidRPr="00FD796B">
        <w:t xml:space="preserve"> How often would you</w:t>
      </w:r>
      <w:r>
        <w:t>? (</w:t>
      </w:r>
      <w:r w:rsidRPr="006F0885">
        <w:rPr>
          <w:i/>
        </w:rPr>
        <w:t xml:space="preserve">n = </w:t>
      </w:r>
      <w:r w:rsidRPr="00FD796B">
        <w:t>89</w:t>
      </w:r>
      <w:r>
        <w:t>)</w:t>
      </w:r>
    </w:p>
    <w:tbl>
      <w:tblPr>
        <w:tblStyle w:val="TableGrid"/>
        <w:tblW w:w="9356" w:type="dxa"/>
        <w:tblLayout w:type="fixed"/>
        <w:tblLook w:val="04A0" w:firstRow="1" w:lastRow="0" w:firstColumn="1" w:lastColumn="0" w:noHBand="0" w:noVBand="1"/>
      </w:tblPr>
      <w:tblGrid>
        <w:gridCol w:w="3544"/>
        <w:gridCol w:w="1099"/>
        <w:gridCol w:w="1092"/>
        <w:gridCol w:w="1284"/>
        <w:gridCol w:w="1178"/>
        <w:gridCol w:w="1159"/>
      </w:tblGrid>
      <w:tr w:rsidR="004B4CFC" w:rsidRPr="00612468" w14:paraId="2EB320DD" w14:textId="77777777" w:rsidTr="002B4923">
        <w:trPr>
          <w:trHeight w:val="468"/>
          <w:tblHeader/>
        </w:trPr>
        <w:tc>
          <w:tcPr>
            <w:tcW w:w="3544" w:type="dxa"/>
            <w:shd w:val="clear" w:color="auto" w:fill="FFFFFF" w:themeFill="background1"/>
          </w:tcPr>
          <w:p w14:paraId="6EC3BAC2" w14:textId="77777777" w:rsidR="004B4CFC" w:rsidRPr="00FD796B" w:rsidRDefault="001A0C27" w:rsidP="00FD796B">
            <w:pPr>
              <w:pStyle w:val="DHHStablecolhead"/>
              <w:rPr>
                <w:rFonts w:cs="Arial"/>
              </w:rPr>
            </w:pPr>
            <w:r>
              <w:rPr>
                <w:lang w:val="en-US"/>
              </w:rPr>
              <w:t>Response</w:t>
            </w:r>
          </w:p>
        </w:tc>
        <w:tc>
          <w:tcPr>
            <w:tcW w:w="1099" w:type="dxa"/>
            <w:shd w:val="clear" w:color="auto" w:fill="FFFFFF" w:themeFill="background1"/>
          </w:tcPr>
          <w:p w14:paraId="65E08E6C" w14:textId="77777777" w:rsidR="004B4CFC" w:rsidRPr="00FD796B" w:rsidRDefault="004B4CFC" w:rsidP="00FD796B">
            <w:pPr>
              <w:pStyle w:val="DHHStablecolhead"/>
              <w:rPr>
                <w:rFonts w:cs="Arial"/>
              </w:rPr>
            </w:pPr>
            <w:r w:rsidRPr="00FD796B">
              <w:rPr>
                <w:rFonts w:cs="Arial"/>
              </w:rPr>
              <w:t>Never</w:t>
            </w:r>
          </w:p>
        </w:tc>
        <w:tc>
          <w:tcPr>
            <w:tcW w:w="1092" w:type="dxa"/>
            <w:shd w:val="clear" w:color="auto" w:fill="FFFFFF" w:themeFill="background1"/>
          </w:tcPr>
          <w:p w14:paraId="72C4BF71" w14:textId="77777777" w:rsidR="004B4CFC" w:rsidRPr="00FD796B" w:rsidRDefault="004B4CFC" w:rsidP="00FD796B">
            <w:pPr>
              <w:pStyle w:val="DHHStablecolhead"/>
              <w:rPr>
                <w:rFonts w:cs="Arial"/>
              </w:rPr>
            </w:pPr>
            <w:r w:rsidRPr="00FD796B">
              <w:rPr>
                <w:rFonts w:cs="Arial"/>
              </w:rPr>
              <w:t>Rarely</w:t>
            </w:r>
          </w:p>
        </w:tc>
        <w:tc>
          <w:tcPr>
            <w:tcW w:w="1284" w:type="dxa"/>
            <w:shd w:val="clear" w:color="auto" w:fill="FFFFFF" w:themeFill="background1"/>
          </w:tcPr>
          <w:p w14:paraId="00F135B6" w14:textId="77777777" w:rsidR="004B4CFC" w:rsidRPr="00FD796B" w:rsidRDefault="004B4CFC" w:rsidP="00FD796B">
            <w:pPr>
              <w:pStyle w:val="DHHStablecolhead"/>
              <w:rPr>
                <w:rFonts w:cs="Arial"/>
              </w:rPr>
            </w:pPr>
            <w:r w:rsidRPr="00FD796B">
              <w:rPr>
                <w:rFonts w:cs="Arial"/>
              </w:rPr>
              <w:t>Sometimes</w:t>
            </w:r>
          </w:p>
        </w:tc>
        <w:tc>
          <w:tcPr>
            <w:tcW w:w="1178" w:type="dxa"/>
            <w:shd w:val="clear" w:color="auto" w:fill="FFFFFF" w:themeFill="background1"/>
          </w:tcPr>
          <w:p w14:paraId="40A62AB5" w14:textId="77777777" w:rsidR="004B4CFC" w:rsidRPr="00FD796B" w:rsidRDefault="004B4CFC">
            <w:pPr>
              <w:pStyle w:val="DHHStablecolhead"/>
              <w:rPr>
                <w:rFonts w:cs="Arial"/>
              </w:rPr>
            </w:pPr>
            <w:r w:rsidRPr="00FD796B">
              <w:rPr>
                <w:rFonts w:cs="Arial"/>
              </w:rPr>
              <w:t xml:space="preserve">Very </w:t>
            </w:r>
            <w:r w:rsidR="00690457">
              <w:rPr>
                <w:rFonts w:cs="Arial"/>
              </w:rPr>
              <w:t>o</w:t>
            </w:r>
            <w:r w:rsidRPr="00FD796B">
              <w:rPr>
                <w:rFonts w:cs="Arial"/>
              </w:rPr>
              <w:t>ften</w:t>
            </w:r>
          </w:p>
        </w:tc>
        <w:tc>
          <w:tcPr>
            <w:tcW w:w="1159" w:type="dxa"/>
            <w:shd w:val="clear" w:color="auto" w:fill="FFFFFF" w:themeFill="background1"/>
          </w:tcPr>
          <w:p w14:paraId="41C1464F" w14:textId="77777777" w:rsidR="004B4CFC" w:rsidRPr="00FD796B" w:rsidRDefault="004B4CFC" w:rsidP="00FD796B">
            <w:pPr>
              <w:pStyle w:val="DHHStablecolhead"/>
              <w:rPr>
                <w:rFonts w:cs="Arial"/>
              </w:rPr>
            </w:pPr>
            <w:r w:rsidRPr="00FD796B">
              <w:rPr>
                <w:rFonts w:cs="Arial"/>
              </w:rPr>
              <w:t>Always</w:t>
            </w:r>
          </w:p>
        </w:tc>
      </w:tr>
      <w:tr w:rsidR="004B4CFC" w:rsidRPr="00612468" w14:paraId="6AF43557" w14:textId="77777777" w:rsidTr="006A3E18">
        <w:trPr>
          <w:trHeight w:val="453"/>
        </w:trPr>
        <w:tc>
          <w:tcPr>
            <w:tcW w:w="3544" w:type="dxa"/>
          </w:tcPr>
          <w:p w14:paraId="290081CC" w14:textId="77777777" w:rsidR="004B4CFC" w:rsidRPr="00612468" w:rsidRDefault="004B4CFC" w:rsidP="006476FA">
            <w:pPr>
              <w:pStyle w:val="DHHStabletext"/>
              <w:rPr>
                <w:lang w:val="en-US"/>
              </w:rPr>
            </w:pPr>
            <w:r w:rsidRPr="00612468">
              <w:rPr>
                <w:lang w:val="en-US"/>
              </w:rPr>
              <w:t>Weight patients on initial ax</w:t>
            </w:r>
          </w:p>
        </w:tc>
        <w:tc>
          <w:tcPr>
            <w:tcW w:w="1099" w:type="dxa"/>
          </w:tcPr>
          <w:p w14:paraId="13803BD7" w14:textId="77777777" w:rsidR="004B4CFC" w:rsidRPr="00612468" w:rsidRDefault="004B4CFC" w:rsidP="006476FA">
            <w:pPr>
              <w:pStyle w:val="DHHStabletext"/>
              <w:rPr>
                <w:lang w:val="en-US"/>
              </w:rPr>
            </w:pPr>
            <w:r w:rsidRPr="00612468">
              <w:rPr>
                <w:lang w:val="en-US"/>
              </w:rPr>
              <w:t>0 (0%)</w:t>
            </w:r>
          </w:p>
        </w:tc>
        <w:tc>
          <w:tcPr>
            <w:tcW w:w="1092" w:type="dxa"/>
          </w:tcPr>
          <w:p w14:paraId="39845A95" w14:textId="77777777" w:rsidR="004B4CFC" w:rsidRPr="00612468" w:rsidRDefault="004B4CFC" w:rsidP="006476FA">
            <w:pPr>
              <w:pStyle w:val="DHHStabletext"/>
              <w:rPr>
                <w:lang w:val="en-US"/>
              </w:rPr>
            </w:pPr>
            <w:r w:rsidRPr="00612468">
              <w:rPr>
                <w:lang w:val="en-US"/>
              </w:rPr>
              <w:t>2 (2%)</w:t>
            </w:r>
          </w:p>
        </w:tc>
        <w:tc>
          <w:tcPr>
            <w:tcW w:w="1284" w:type="dxa"/>
          </w:tcPr>
          <w:p w14:paraId="2593D7CD" w14:textId="77777777" w:rsidR="004B4CFC" w:rsidRPr="00612468" w:rsidRDefault="004B4CFC" w:rsidP="006476FA">
            <w:pPr>
              <w:pStyle w:val="DHHStabletext"/>
              <w:rPr>
                <w:lang w:val="en-US"/>
              </w:rPr>
            </w:pPr>
            <w:r w:rsidRPr="00612468">
              <w:rPr>
                <w:lang w:val="en-US"/>
              </w:rPr>
              <w:t>12 (14%)</w:t>
            </w:r>
          </w:p>
        </w:tc>
        <w:tc>
          <w:tcPr>
            <w:tcW w:w="1178" w:type="dxa"/>
          </w:tcPr>
          <w:p w14:paraId="33CAACDD" w14:textId="77777777" w:rsidR="004B4CFC" w:rsidRPr="00612468" w:rsidRDefault="004B4CFC" w:rsidP="006476FA">
            <w:pPr>
              <w:pStyle w:val="DHHStabletext"/>
              <w:rPr>
                <w:lang w:val="en-US"/>
              </w:rPr>
            </w:pPr>
            <w:r w:rsidRPr="00612468">
              <w:rPr>
                <w:lang w:val="en-US"/>
              </w:rPr>
              <w:t xml:space="preserve">47 (53%) </w:t>
            </w:r>
          </w:p>
        </w:tc>
        <w:tc>
          <w:tcPr>
            <w:tcW w:w="1159" w:type="dxa"/>
          </w:tcPr>
          <w:p w14:paraId="01566884" w14:textId="77777777" w:rsidR="004B4CFC" w:rsidRPr="00612468" w:rsidRDefault="004B4CFC" w:rsidP="006476FA">
            <w:pPr>
              <w:pStyle w:val="DHHStabletext"/>
              <w:rPr>
                <w:lang w:val="en-US"/>
              </w:rPr>
            </w:pPr>
            <w:r w:rsidRPr="00612468">
              <w:rPr>
                <w:lang w:val="en-US"/>
              </w:rPr>
              <w:t>27 (31%)</w:t>
            </w:r>
          </w:p>
        </w:tc>
      </w:tr>
      <w:tr w:rsidR="004B4CFC" w:rsidRPr="00612468" w14:paraId="43C9E97A" w14:textId="77777777" w:rsidTr="006A3E18">
        <w:trPr>
          <w:trHeight w:val="453"/>
        </w:trPr>
        <w:tc>
          <w:tcPr>
            <w:tcW w:w="3544" w:type="dxa"/>
          </w:tcPr>
          <w:p w14:paraId="35AF3CF3" w14:textId="77777777" w:rsidR="004B4CFC" w:rsidRPr="00612468" w:rsidRDefault="004B4CFC" w:rsidP="006476FA">
            <w:pPr>
              <w:pStyle w:val="DHHStabletext"/>
              <w:rPr>
                <w:lang w:val="en-US"/>
              </w:rPr>
            </w:pPr>
            <w:r w:rsidRPr="00612468">
              <w:rPr>
                <w:lang w:val="en-US"/>
              </w:rPr>
              <w:t>Weight patients on subsequent review</w:t>
            </w:r>
          </w:p>
        </w:tc>
        <w:tc>
          <w:tcPr>
            <w:tcW w:w="1099" w:type="dxa"/>
          </w:tcPr>
          <w:p w14:paraId="1EC1FC56" w14:textId="77777777" w:rsidR="004B4CFC" w:rsidRPr="00612468" w:rsidRDefault="004B4CFC" w:rsidP="006476FA">
            <w:pPr>
              <w:pStyle w:val="DHHStabletext"/>
              <w:rPr>
                <w:lang w:val="en-US"/>
              </w:rPr>
            </w:pPr>
            <w:r w:rsidRPr="00612468">
              <w:rPr>
                <w:lang w:val="en-US"/>
              </w:rPr>
              <w:t>0 (0%)</w:t>
            </w:r>
          </w:p>
        </w:tc>
        <w:tc>
          <w:tcPr>
            <w:tcW w:w="1092" w:type="dxa"/>
          </w:tcPr>
          <w:p w14:paraId="12FA42B7" w14:textId="77777777" w:rsidR="004B4CFC" w:rsidRPr="00612468" w:rsidRDefault="004B4CFC" w:rsidP="006476FA">
            <w:pPr>
              <w:pStyle w:val="DHHStabletext"/>
              <w:rPr>
                <w:lang w:val="en-US"/>
              </w:rPr>
            </w:pPr>
            <w:r w:rsidRPr="00612468">
              <w:rPr>
                <w:lang w:val="en-US"/>
              </w:rPr>
              <w:t>2 (2%)</w:t>
            </w:r>
          </w:p>
        </w:tc>
        <w:tc>
          <w:tcPr>
            <w:tcW w:w="1284" w:type="dxa"/>
          </w:tcPr>
          <w:p w14:paraId="25DE274C" w14:textId="77777777" w:rsidR="004B4CFC" w:rsidRPr="00612468" w:rsidRDefault="004B4CFC" w:rsidP="006476FA">
            <w:pPr>
              <w:pStyle w:val="DHHStabletext"/>
              <w:rPr>
                <w:lang w:val="en-US"/>
              </w:rPr>
            </w:pPr>
            <w:r w:rsidRPr="00612468">
              <w:rPr>
                <w:lang w:val="en-US"/>
              </w:rPr>
              <w:t xml:space="preserve">17 (19%) </w:t>
            </w:r>
          </w:p>
        </w:tc>
        <w:tc>
          <w:tcPr>
            <w:tcW w:w="1178" w:type="dxa"/>
          </w:tcPr>
          <w:p w14:paraId="569646A8" w14:textId="77777777" w:rsidR="004B4CFC" w:rsidRPr="00612468" w:rsidRDefault="004B4CFC" w:rsidP="006476FA">
            <w:pPr>
              <w:pStyle w:val="DHHStabletext"/>
              <w:rPr>
                <w:lang w:val="en-US"/>
              </w:rPr>
            </w:pPr>
            <w:r w:rsidRPr="00612468">
              <w:rPr>
                <w:lang w:val="en-US"/>
              </w:rPr>
              <w:t xml:space="preserve">53 (60)% </w:t>
            </w:r>
          </w:p>
        </w:tc>
        <w:tc>
          <w:tcPr>
            <w:tcW w:w="1159" w:type="dxa"/>
          </w:tcPr>
          <w:p w14:paraId="5E216FC6" w14:textId="77777777" w:rsidR="004B4CFC" w:rsidRPr="00612468" w:rsidRDefault="004B4CFC" w:rsidP="006476FA">
            <w:pPr>
              <w:pStyle w:val="DHHStabletext"/>
              <w:rPr>
                <w:lang w:val="en-US"/>
              </w:rPr>
            </w:pPr>
            <w:r w:rsidRPr="00612468">
              <w:rPr>
                <w:lang w:val="en-US"/>
              </w:rPr>
              <w:t xml:space="preserve">17 (19%) </w:t>
            </w:r>
          </w:p>
        </w:tc>
      </w:tr>
      <w:tr w:rsidR="004B4CFC" w:rsidRPr="00612468" w14:paraId="058B626C" w14:textId="77777777" w:rsidTr="006A3E18">
        <w:trPr>
          <w:trHeight w:val="226"/>
        </w:trPr>
        <w:tc>
          <w:tcPr>
            <w:tcW w:w="3544" w:type="dxa"/>
          </w:tcPr>
          <w:p w14:paraId="340ED266" w14:textId="77777777" w:rsidR="004B4CFC" w:rsidRPr="00612468" w:rsidRDefault="004B4CFC" w:rsidP="006476FA">
            <w:pPr>
              <w:pStyle w:val="DHHStabletext"/>
              <w:rPr>
                <w:lang w:val="en-US"/>
              </w:rPr>
            </w:pPr>
            <w:r w:rsidRPr="00612468">
              <w:rPr>
                <w:lang w:val="en-US"/>
              </w:rPr>
              <w:t>Measure height on initial ax</w:t>
            </w:r>
          </w:p>
        </w:tc>
        <w:tc>
          <w:tcPr>
            <w:tcW w:w="1099" w:type="dxa"/>
          </w:tcPr>
          <w:p w14:paraId="37AA6E2B" w14:textId="77777777" w:rsidR="004B4CFC" w:rsidRPr="00612468" w:rsidRDefault="004B4CFC" w:rsidP="006476FA">
            <w:pPr>
              <w:pStyle w:val="DHHStabletext"/>
              <w:rPr>
                <w:lang w:val="en-US"/>
              </w:rPr>
            </w:pPr>
            <w:r w:rsidRPr="00612468">
              <w:rPr>
                <w:lang w:val="en-US"/>
              </w:rPr>
              <w:t>3 (3%)</w:t>
            </w:r>
          </w:p>
        </w:tc>
        <w:tc>
          <w:tcPr>
            <w:tcW w:w="1092" w:type="dxa"/>
          </w:tcPr>
          <w:p w14:paraId="20513CAB" w14:textId="77777777" w:rsidR="004B4CFC" w:rsidRPr="00612468" w:rsidRDefault="004B4CFC" w:rsidP="006476FA">
            <w:pPr>
              <w:pStyle w:val="DHHStabletext"/>
              <w:rPr>
                <w:lang w:val="en-US"/>
              </w:rPr>
            </w:pPr>
            <w:r w:rsidRPr="00612468">
              <w:rPr>
                <w:lang w:val="en-US"/>
              </w:rPr>
              <w:t>22 (25%)</w:t>
            </w:r>
          </w:p>
        </w:tc>
        <w:tc>
          <w:tcPr>
            <w:tcW w:w="1284" w:type="dxa"/>
          </w:tcPr>
          <w:p w14:paraId="679125D0" w14:textId="77777777" w:rsidR="004B4CFC" w:rsidRPr="00612468" w:rsidRDefault="004B4CFC" w:rsidP="006476FA">
            <w:pPr>
              <w:pStyle w:val="DHHStabletext"/>
              <w:rPr>
                <w:lang w:val="en-US"/>
              </w:rPr>
            </w:pPr>
            <w:r w:rsidRPr="00612468">
              <w:rPr>
                <w:lang w:val="en-US"/>
              </w:rPr>
              <w:t>28 (32%)</w:t>
            </w:r>
          </w:p>
        </w:tc>
        <w:tc>
          <w:tcPr>
            <w:tcW w:w="1178" w:type="dxa"/>
          </w:tcPr>
          <w:p w14:paraId="46649785" w14:textId="77777777" w:rsidR="004B4CFC" w:rsidRPr="00612468" w:rsidRDefault="004B4CFC" w:rsidP="006476FA">
            <w:pPr>
              <w:pStyle w:val="DHHStabletext"/>
              <w:rPr>
                <w:lang w:val="en-US"/>
              </w:rPr>
            </w:pPr>
            <w:r w:rsidRPr="00612468">
              <w:rPr>
                <w:lang w:val="en-US"/>
              </w:rPr>
              <w:t>26 (30%)</w:t>
            </w:r>
          </w:p>
        </w:tc>
        <w:tc>
          <w:tcPr>
            <w:tcW w:w="1159" w:type="dxa"/>
          </w:tcPr>
          <w:p w14:paraId="1C15A5EE" w14:textId="77777777" w:rsidR="004B4CFC" w:rsidRPr="00612468" w:rsidRDefault="004B4CFC" w:rsidP="006476FA">
            <w:pPr>
              <w:pStyle w:val="DHHStabletext"/>
              <w:rPr>
                <w:lang w:val="en-US"/>
              </w:rPr>
            </w:pPr>
            <w:r w:rsidRPr="00612468">
              <w:rPr>
                <w:lang w:val="en-US"/>
              </w:rPr>
              <w:t>9 (10%)</w:t>
            </w:r>
          </w:p>
        </w:tc>
      </w:tr>
      <w:tr w:rsidR="004B4CFC" w:rsidRPr="00612468" w14:paraId="5DEBC124" w14:textId="77777777" w:rsidTr="006A3E18">
        <w:trPr>
          <w:trHeight w:val="226"/>
        </w:trPr>
        <w:tc>
          <w:tcPr>
            <w:tcW w:w="3544" w:type="dxa"/>
          </w:tcPr>
          <w:p w14:paraId="4F4B7D3C" w14:textId="77777777" w:rsidR="004B4CFC" w:rsidRPr="00612468" w:rsidRDefault="004B4CFC" w:rsidP="006476FA">
            <w:pPr>
              <w:pStyle w:val="DHHStabletext"/>
              <w:rPr>
                <w:lang w:val="en-US"/>
              </w:rPr>
            </w:pPr>
            <w:r w:rsidRPr="00612468">
              <w:rPr>
                <w:lang w:val="en-US"/>
              </w:rPr>
              <w:t>Measure height on subsequent review</w:t>
            </w:r>
          </w:p>
        </w:tc>
        <w:tc>
          <w:tcPr>
            <w:tcW w:w="1099" w:type="dxa"/>
          </w:tcPr>
          <w:p w14:paraId="1E1042E3" w14:textId="77777777" w:rsidR="004B4CFC" w:rsidRPr="00612468" w:rsidRDefault="004B4CFC" w:rsidP="006476FA">
            <w:pPr>
              <w:pStyle w:val="DHHStabletext"/>
              <w:rPr>
                <w:lang w:val="en-US"/>
              </w:rPr>
            </w:pPr>
            <w:r w:rsidRPr="00612468">
              <w:rPr>
                <w:lang w:val="en-US"/>
              </w:rPr>
              <w:t>29 (33%)</w:t>
            </w:r>
          </w:p>
        </w:tc>
        <w:tc>
          <w:tcPr>
            <w:tcW w:w="1092" w:type="dxa"/>
          </w:tcPr>
          <w:p w14:paraId="70E2BB01" w14:textId="77777777" w:rsidR="004B4CFC" w:rsidRPr="00612468" w:rsidRDefault="004B4CFC" w:rsidP="006476FA">
            <w:pPr>
              <w:pStyle w:val="DHHStabletext"/>
              <w:rPr>
                <w:lang w:val="en-US"/>
              </w:rPr>
            </w:pPr>
            <w:r w:rsidRPr="00612468">
              <w:rPr>
                <w:lang w:val="en-US"/>
              </w:rPr>
              <w:t>44 (25%)</w:t>
            </w:r>
          </w:p>
        </w:tc>
        <w:tc>
          <w:tcPr>
            <w:tcW w:w="1284" w:type="dxa"/>
          </w:tcPr>
          <w:p w14:paraId="452D0C93" w14:textId="77777777" w:rsidR="004B4CFC" w:rsidRPr="00612468" w:rsidRDefault="004B4CFC" w:rsidP="006476FA">
            <w:pPr>
              <w:pStyle w:val="DHHStabletext"/>
              <w:rPr>
                <w:lang w:val="en-US"/>
              </w:rPr>
            </w:pPr>
            <w:r w:rsidRPr="00612468">
              <w:rPr>
                <w:lang w:val="en-US"/>
              </w:rPr>
              <w:t>10 (11%)</w:t>
            </w:r>
          </w:p>
        </w:tc>
        <w:tc>
          <w:tcPr>
            <w:tcW w:w="1178" w:type="dxa"/>
          </w:tcPr>
          <w:p w14:paraId="6C483CF0" w14:textId="77777777" w:rsidR="004B4CFC" w:rsidRPr="00612468" w:rsidRDefault="004B4CFC" w:rsidP="006476FA">
            <w:pPr>
              <w:pStyle w:val="DHHStabletext"/>
              <w:rPr>
                <w:lang w:val="en-US"/>
              </w:rPr>
            </w:pPr>
            <w:r w:rsidRPr="00612468">
              <w:rPr>
                <w:lang w:val="en-US"/>
              </w:rPr>
              <w:t>4 (5%)</w:t>
            </w:r>
          </w:p>
        </w:tc>
        <w:tc>
          <w:tcPr>
            <w:tcW w:w="1159" w:type="dxa"/>
          </w:tcPr>
          <w:p w14:paraId="2A56C5B7" w14:textId="77777777" w:rsidR="004B4CFC" w:rsidRPr="00612468" w:rsidRDefault="004B4CFC" w:rsidP="006476FA">
            <w:pPr>
              <w:pStyle w:val="DHHStabletext"/>
              <w:rPr>
                <w:lang w:val="en-US"/>
              </w:rPr>
            </w:pPr>
            <w:r w:rsidRPr="00612468">
              <w:rPr>
                <w:lang w:val="en-US"/>
              </w:rPr>
              <w:t>1 (1%)</w:t>
            </w:r>
          </w:p>
        </w:tc>
      </w:tr>
      <w:tr w:rsidR="004B4CFC" w:rsidRPr="00612468" w14:paraId="44E19DEF" w14:textId="77777777" w:rsidTr="006A3E18">
        <w:trPr>
          <w:trHeight w:val="226"/>
        </w:trPr>
        <w:tc>
          <w:tcPr>
            <w:tcW w:w="3544" w:type="dxa"/>
          </w:tcPr>
          <w:p w14:paraId="385D5CBE" w14:textId="77777777" w:rsidR="004B4CFC" w:rsidRPr="00612468" w:rsidRDefault="004B4CFC" w:rsidP="006476FA">
            <w:pPr>
              <w:pStyle w:val="DHHStabletext"/>
              <w:rPr>
                <w:lang w:val="en-US"/>
              </w:rPr>
            </w:pPr>
            <w:r w:rsidRPr="00612468">
              <w:rPr>
                <w:lang w:val="en-US"/>
              </w:rPr>
              <w:t>Calculate BMI on initial ax</w:t>
            </w:r>
          </w:p>
        </w:tc>
        <w:tc>
          <w:tcPr>
            <w:tcW w:w="1099" w:type="dxa"/>
          </w:tcPr>
          <w:p w14:paraId="70BBB69E" w14:textId="77777777" w:rsidR="004B4CFC" w:rsidRPr="00612468" w:rsidRDefault="004B4CFC" w:rsidP="006476FA">
            <w:pPr>
              <w:pStyle w:val="DHHStabletext"/>
              <w:rPr>
                <w:lang w:val="en-US"/>
              </w:rPr>
            </w:pPr>
            <w:r w:rsidRPr="00612468">
              <w:rPr>
                <w:lang w:val="en-US"/>
              </w:rPr>
              <w:t>0 (0%)</w:t>
            </w:r>
          </w:p>
        </w:tc>
        <w:tc>
          <w:tcPr>
            <w:tcW w:w="1092" w:type="dxa"/>
          </w:tcPr>
          <w:p w14:paraId="6C59C42E" w14:textId="77777777" w:rsidR="004B4CFC" w:rsidRPr="00612468" w:rsidRDefault="004B4CFC" w:rsidP="006476FA">
            <w:pPr>
              <w:pStyle w:val="DHHStabletext"/>
              <w:rPr>
                <w:lang w:val="en-US"/>
              </w:rPr>
            </w:pPr>
            <w:r w:rsidRPr="00612468">
              <w:rPr>
                <w:lang w:val="en-US"/>
              </w:rPr>
              <w:t>9 (10%)</w:t>
            </w:r>
          </w:p>
        </w:tc>
        <w:tc>
          <w:tcPr>
            <w:tcW w:w="1284" w:type="dxa"/>
          </w:tcPr>
          <w:p w14:paraId="4AC8116C" w14:textId="77777777" w:rsidR="004B4CFC" w:rsidRPr="00612468" w:rsidRDefault="004B4CFC" w:rsidP="006476FA">
            <w:pPr>
              <w:pStyle w:val="DHHStabletext"/>
              <w:rPr>
                <w:lang w:val="en-US"/>
              </w:rPr>
            </w:pPr>
            <w:r w:rsidRPr="00612468">
              <w:rPr>
                <w:lang w:val="en-US"/>
              </w:rPr>
              <w:t xml:space="preserve">15 (17%) </w:t>
            </w:r>
          </w:p>
        </w:tc>
        <w:tc>
          <w:tcPr>
            <w:tcW w:w="1178" w:type="dxa"/>
          </w:tcPr>
          <w:p w14:paraId="785127AF" w14:textId="77777777" w:rsidR="004B4CFC" w:rsidRPr="00612468" w:rsidRDefault="004B4CFC" w:rsidP="006476FA">
            <w:pPr>
              <w:pStyle w:val="DHHStabletext"/>
              <w:rPr>
                <w:lang w:val="en-US"/>
              </w:rPr>
            </w:pPr>
            <w:r w:rsidRPr="00612468">
              <w:rPr>
                <w:lang w:val="en-US"/>
              </w:rPr>
              <w:t xml:space="preserve">40 (45%) </w:t>
            </w:r>
          </w:p>
        </w:tc>
        <w:tc>
          <w:tcPr>
            <w:tcW w:w="1159" w:type="dxa"/>
          </w:tcPr>
          <w:p w14:paraId="5C6C6167" w14:textId="77777777" w:rsidR="004B4CFC" w:rsidRPr="00612468" w:rsidRDefault="004B4CFC" w:rsidP="006476FA">
            <w:pPr>
              <w:pStyle w:val="DHHStabletext"/>
              <w:rPr>
                <w:lang w:val="en-US"/>
              </w:rPr>
            </w:pPr>
            <w:r w:rsidRPr="00612468">
              <w:rPr>
                <w:lang w:val="en-US"/>
              </w:rPr>
              <w:t>25 (29%)</w:t>
            </w:r>
          </w:p>
        </w:tc>
      </w:tr>
      <w:tr w:rsidR="004B4CFC" w:rsidRPr="00612468" w14:paraId="73380285" w14:textId="77777777" w:rsidTr="006A3E18">
        <w:trPr>
          <w:trHeight w:val="226"/>
        </w:trPr>
        <w:tc>
          <w:tcPr>
            <w:tcW w:w="3544" w:type="dxa"/>
          </w:tcPr>
          <w:p w14:paraId="1E74BAC9" w14:textId="77777777" w:rsidR="004B4CFC" w:rsidRPr="00612468" w:rsidRDefault="004B4CFC" w:rsidP="006476FA">
            <w:pPr>
              <w:pStyle w:val="DHHStabletext"/>
              <w:rPr>
                <w:lang w:val="en-US"/>
              </w:rPr>
            </w:pPr>
            <w:r w:rsidRPr="00612468">
              <w:rPr>
                <w:lang w:val="en-US"/>
              </w:rPr>
              <w:t>Calculate BMI on subsequent review</w:t>
            </w:r>
          </w:p>
        </w:tc>
        <w:tc>
          <w:tcPr>
            <w:tcW w:w="1099" w:type="dxa"/>
          </w:tcPr>
          <w:p w14:paraId="7F2E6624" w14:textId="77777777" w:rsidR="004B4CFC" w:rsidRPr="00612468" w:rsidRDefault="004B4CFC" w:rsidP="006476FA">
            <w:pPr>
              <w:pStyle w:val="DHHStabletext"/>
              <w:rPr>
                <w:lang w:val="en-US"/>
              </w:rPr>
            </w:pPr>
            <w:r w:rsidRPr="00612468">
              <w:rPr>
                <w:lang w:val="en-US"/>
              </w:rPr>
              <w:t>4 (5%)</w:t>
            </w:r>
          </w:p>
        </w:tc>
        <w:tc>
          <w:tcPr>
            <w:tcW w:w="1092" w:type="dxa"/>
          </w:tcPr>
          <w:p w14:paraId="32116AF7" w14:textId="77777777" w:rsidR="004B4CFC" w:rsidRPr="00612468" w:rsidRDefault="004B4CFC" w:rsidP="006476FA">
            <w:pPr>
              <w:pStyle w:val="DHHStabletext"/>
              <w:rPr>
                <w:lang w:val="en-US"/>
              </w:rPr>
            </w:pPr>
            <w:r w:rsidRPr="00612468">
              <w:rPr>
                <w:lang w:val="en-US"/>
              </w:rPr>
              <w:t>15 (17%)</w:t>
            </w:r>
          </w:p>
        </w:tc>
        <w:tc>
          <w:tcPr>
            <w:tcW w:w="1284" w:type="dxa"/>
          </w:tcPr>
          <w:p w14:paraId="6141512E" w14:textId="77777777" w:rsidR="004B4CFC" w:rsidRPr="00612468" w:rsidRDefault="004B4CFC" w:rsidP="006476FA">
            <w:pPr>
              <w:pStyle w:val="DHHStabletext"/>
              <w:rPr>
                <w:lang w:val="en-US"/>
              </w:rPr>
            </w:pPr>
            <w:r w:rsidRPr="00612468">
              <w:rPr>
                <w:lang w:val="en-US"/>
              </w:rPr>
              <w:t xml:space="preserve">31 (35%) </w:t>
            </w:r>
          </w:p>
        </w:tc>
        <w:tc>
          <w:tcPr>
            <w:tcW w:w="1178" w:type="dxa"/>
          </w:tcPr>
          <w:p w14:paraId="21D44E8B" w14:textId="77777777" w:rsidR="004B4CFC" w:rsidRPr="00612468" w:rsidRDefault="004B4CFC" w:rsidP="006476FA">
            <w:pPr>
              <w:pStyle w:val="DHHStabletext"/>
              <w:rPr>
                <w:lang w:val="en-US"/>
              </w:rPr>
            </w:pPr>
            <w:r w:rsidRPr="00612468">
              <w:rPr>
                <w:lang w:val="en-US"/>
              </w:rPr>
              <w:t xml:space="preserve">28 (32%) </w:t>
            </w:r>
          </w:p>
        </w:tc>
        <w:tc>
          <w:tcPr>
            <w:tcW w:w="1159" w:type="dxa"/>
          </w:tcPr>
          <w:p w14:paraId="68D5F57F" w14:textId="77777777" w:rsidR="004B4CFC" w:rsidRPr="00612468" w:rsidRDefault="004B4CFC" w:rsidP="006476FA">
            <w:pPr>
              <w:pStyle w:val="DHHStabletext"/>
              <w:rPr>
                <w:lang w:val="en-US"/>
              </w:rPr>
            </w:pPr>
            <w:r w:rsidRPr="00612468">
              <w:rPr>
                <w:lang w:val="en-US"/>
              </w:rPr>
              <w:t xml:space="preserve">10 (11%) </w:t>
            </w:r>
          </w:p>
        </w:tc>
      </w:tr>
    </w:tbl>
    <w:p w14:paraId="46C58C0C" w14:textId="77777777" w:rsidR="00583AF0" w:rsidRPr="00F757CF" w:rsidRDefault="00583AF0" w:rsidP="001A0C27">
      <w:pPr>
        <w:pStyle w:val="DHHSbodyaftertablefigure"/>
        <w:rPr>
          <w:lang w:val="en-US"/>
        </w:rPr>
      </w:pPr>
      <w:r w:rsidRPr="00F757CF">
        <w:rPr>
          <w:lang w:val="en-US"/>
        </w:rPr>
        <w:t>Comments:</w:t>
      </w:r>
    </w:p>
    <w:p w14:paraId="239A7936" w14:textId="77777777" w:rsidR="00583AF0" w:rsidRDefault="00583AF0" w:rsidP="001A0C27">
      <w:pPr>
        <w:pStyle w:val="DHHSbullet1"/>
        <w:rPr>
          <w:lang w:val="en-US"/>
        </w:rPr>
      </w:pPr>
      <w:r>
        <w:rPr>
          <w:lang w:val="en-US"/>
        </w:rPr>
        <w:t>Never or rarely rev</w:t>
      </w:r>
      <w:r w:rsidRPr="00612468">
        <w:rPr>
          <w:lang w:val="en-US"/>
        </w:rPr>
        <w:t>iew</w:t>
      </w:r>
      <w:r>
        <w:rPr>
          <w:lang w:val="en-US"/>
        </w:rPr>
        <w:t xml:space="preserve"> – h</w:t>
      </w:r>
      <w:r w:rsidRPr="00612468">
        <w:rPr>
          <w:lang w:val="en-US"/>
        </w:rPr>
        <w:t>eight doesn’t change in adults/ (30)</w:t>
      </w:r>
    </w:p>
    <w:p w14:paraId="7828BFB7" w14:textId="77777777" w:rsidR="00583AF0" w:rsidRPr="00612468" w:rsidRDefault="00583AF0" w:rsidP="001A0C27">
      <w:pPr>
        <w:pStyle w:val="DHHSbullet1"/>
        <w:rPr>
          <w:lang w:val="en-US"/>
        </w:rPr>
      </w:pPr>
      <w:r>
        <w:rPr>
          <w:lang w:val="en-US"/>
        </w:rPr>
        <w:t xml:space="preserve">Only measure for paediatric patients </w:t>
      </w:r>
    </w:p>
    <w:p w14:paraId="4E4FCB09" w14:textId="77777777" w:rsidR="006A3E18" w:rsidRDefault="00583AF0" w:rsidP="001A0C27">
      <w:pPr>
        <w:pStyle w:val="DHHSbullet1"/>
        <w:rPr>
          <w:lang w:val="en-US"/>
        </w:rPr>
      </w:pPr>
      <w:r w:rsidRPr="00612468">
        <w:rPr>
          <w:lang w:val="en-US"/>
        </w:rPr>
        <w:t xml:space="preserve">Weight – not always relevant (weight </w:t>
      </w:r>
      <w:r w:rsidRPr="007203FE">
        <w:rPr>
          <w:lang w:val="en-US"/>
        </w:rPr>
        <w:t>management for eating</w:t>
      </w:r>
      <w:r>
        <w:rPr>
          <w:lang w:val="en-US"/>
        </w:rPr>
        <w:t xml:space="preserve"> disorders</w:t>
      </w:r>
      <w:r w:rsidRPr="00612468">
        <w:rPr>
          <w:lang w:val="en-US"/>
        </w:rPr>
        <w:t>) (11)</w:t>
      </w:r>
    </w:p>
    <w:p w14:paraId="662D0656" w14:textId="77777777" w:rsidR="00583AF0" w:rsidRDefault="00583AF0" w:rsidP="001A0C27">
      <w:pPr>
        <w:pStyle w:val="DHHStablecaption"/>
      </w:pPr>
      <w:r w:rsidRPr="00FD796B">
        <w:t>Q13</w:t>
      </w:r>
      <w:r>
        <w:t>.</w:t>
      </w:r>
      <w:r w:rsidRPr="00FD796B">
        <w:t xml:space="preserve"> Do you utili</w:t>
      </w:r>
      <w:r>
        <w:t>s</w:t>
      </w:r>
      <w:r w:rsidRPr="00FD796B">
        <w:t>e any of the following to diagnose a patient with malnutrition</w:t>
      </w:r>
      <w:r>
        <w:t>?</w:t>
      </w:r>
    </w:p>
    <w:tbl>
      <w:tblPr>
        <w:tblStyle w:val="TableGrid"/>
        <w:tblW w:w="9385" w:type="dxa"/>
        <w:tblLayout w:type="fixed"/>
        <w:tblLook w:val="04A0" w:firstRow="1" w:lastRow="0" w:firstColumn="1" w:lastColumn="0" w:noHBand="0" w:noVBand="1"/>
      </w:tblPr>
      <w:tblGrid>
        <w:gridCol w:w="3368"/>
        <w:gridCol w:w="1275"/>
        <w:gridCol w:w="1134"/>
        <w:gridCol w:w="1134"/>
        <w:gridCol w:w="1027"/>
        <w:gridCol w:w="1447"/>
      </w:tblGrid>
      <w:tr w:rsidR="00690457" w:rsidRPr="00612468" w14:paraId="3F3BD6A8" w14:textId="77777777" w:rsidTr="00E67F10">
        <w:trPr>
          <w:tblHeader/>
        </w:trPr>
        <w:tc>
          <w:tcPr>
            <w:tcW w:w="3368" w:type="dxa"/>
          </w:tcPr>
          <w:p w14:paraId="68590AEC" w14:textId="77777777" w:rsidR="00690457" w:rsidRPr="00612468" w:rsidRDefault="001A0C27" w:rsidP="00E67F10">
            <w:pPr>
              <w:pStyle w:val="DHHStablecolhead"/>
              <w:rPr>
                <w:lang w:val="en-US"/>
              </w:rPr>
            </w:pPr>
            <w:r>
              <w:rPr>
                <w:lang w:val="en-US"/>
              </w:rPr>
              <w:t>Response</w:t>
            </w:r>
          </w:p>
        </w:tc>
        <w:tc>
          <w:tcPr>
            <w:tcW w:w="1275" w:type="dxa"/>
          </w:tcPr>
          <w:p w14:paraId="3B04FF56" w14:textId="77777777" w:rsidR="00690457" w:rsidRPr="00FD796B" w:rsidRDefault="00690457" w:rsidP="00E67F10">
            <w:pPr>
              <w:pStyle w:val="DHHStablecolhead"/>
            </w:pPr>
            <w:r w:rsidRPr="00FD796B">
              <w:t xml:space="preserve">Total </w:t>
            </w:r>
          </w:p>
          <w:p w14:paraId="49C46CE5" w14:textId="77777777" w:rsidR="00690457" w:rsidRPr="00612468" w:rsidRDefault="00690457" w:rsidP="00E67F10">
            <w:pPr>
              <w:pStyle w:val="DHHStablecolhead"/>
              <w:rPr>
                <w:lang w:val="en-US"/>
              </w:rPr>
            </w:pPr>
            <w:r w:rsidRPr="006F0885">
              <w:rPr>
                <w:i/>
              </w:rPr>
              <w:t xml:space="preserve">n = </w:t>
            </w:r>
            <w:r>
              <w:t>8</w:t>
            </w:r>
            <w:r w:rsidRPr="00FD796B">
              <w:t>9</w:t>
            </w:r>
          </w:p>
        </w:tc>
        <w:tc>
          <w:tcPr>
            <w:tcW w:w="1134" w:type="dxa"/>
          </w:tcPr>
          <w:p w14:paraId="0F926130" w14:textId="77777777" w:rsidR="00690457" w:rsidRPr="00FD796B" w:rsidRDefault="00690457" w:rsidP="00E67F10">
            <w:pPr>
              <w:pStyle w:val="DHHStablecolhead"/>
            </w:pPr>
            <w:r>
              <w:t xml:space="preserve">One sector: </w:t>
            </w:r>
            <w:r w:rsidRPr="00FD796B">
              <w:t>CHC</w:t>
            </w:r>
          </w:p>
          <w:p w14:paraId="7DA739A9" w14:textId="77777777" w:rsidR="00690457" w:rsidRPr="00612468" w:rsidRDefault="00690457" w:rsidP="00E67F10">
            <w:pPr>
              <w:pStyle w:val="DHHStablecolhead"/>
              <w:rPr>
                <w:lang w:val="en-US"/>
              </w:rPr>
            </w:pPr>
            <w:r w:rsidRPr="006F0885">
              <w:rPr>
                <w:i/>
              </w:rPr>
              <w:t xml:space="preserve">n = </w:t>
            </w:r>
            <w:r>
              <w:t>36</w:t>
            </w:r>
          </w:p>
        </w:tc>
        <w:tc>
          <w:tcPr>
            <w:tcW w:w="1134" w:type="dxa"/>
          </w:tcPr>
          <w:p w14:paraId="135C16B0" w14:textId="77777777" w:rsidR="00690457" w:rsidRPr="00FD796B" w:rsidRDefault="00690457" w:rsidP="00E67F10">
            <w:pPr>
              <w:pStyle w:val="DHHStablecolhead"/>
            </w:pPr>
            <w:r>
              <w:t xml:space="preserve">One sector: </w:t>
            </w:r>
            <w:r w:rsidRPr="00FD796B">
              <w:t>CR</w:t>
            </w:r>
          </w:p>
          <w:p w14:paraId="4EDF0F04" w14:textId="77777777" w:rsidR="00690457" w:rsidRPr="00612468" w:rsidRDefault="00690457" w:rsidP="00E67F10">
            <w:pPr>
              <w:pStyle w:val="DHHStablecolhead"/>
              <w:rPr>
                <w:lang w:val="en-US"/>
              </w:rPr>
            </w:pPr>
            <w:r w:rsidRPr="006F0885">
              <w:rPr>
                <w:i/>
              </w:rPr>
              <w:t xml:space="preserve">n = </w:t>
            </w:r>
            <w:r w:rsidRPr="00690457">
              <w:t>1</w:t>
            </w:r>
            <w:r w:rsidRPr="00FD796B">
              <w:t>4</w:t>
            </w:r>
          </w:p>
        </w:tc>
        <w:tc>
          <w:tcPr>
            <w:tcW w:w="1027" w:type="dxa"/>
          </w:tcPr>
          <w:p w14:paraId="5E4FE551" w14:textId="77777777" w:rsidR="00690457" w:rsidRPr="00FD796B" w:rsidRDefault="00690457" w:rsidP="00E67F10">
            <w:pPr>
              <w:pStyle w:val="DHHStablecolhead"/>
            </w:pPr>
            <w:r>
              <w:t xml:space="preserve">One sector: </w:t>
            </w:r>
            <w:r w:rsidRPr="00FD796B">
              <w:t>PP</w:t>
            </w:r>
          </w:p>
          <w:p w14:paraId="3A1D3E9A" w14:textId="77777777" w:rsidR="00690457" w:rsidRPr="00612468" w:rsidRDefault="00690457" w:rsidP="00E67F10">
            <w:pPr>
              <w:pStyle w:val="DHHStablecolhead"/>
              <w:rPr>
                <w:lang w:val="en-US"/>
              </w:rPr>
            </w:pPr>
            <w:r w:rsidRPr="006F0885">
              <w:rPr>
                <w:i/>
              </w:rPr>
              <w:t>n =</w:t>
            </w:r>
            <w:r>
              <w:rPr>
                <w:i/>
              </w:rPr>
              <w:t xml:space="preserve"> </w:t>
            </w:r>
            <w:r>
              <w:t>15</w:t>
            </w:r>
          </w:p>
        </w:tc>
        <w:tc>
          <w:tcPr>
            <w:tcW w:w="1447" w:type="dxa"/>
          </w:tcPr>
          <w:p w14:paraId="0EF75C2F" w14:textId="77777777" w:rsidR="00690457" w:rsidRPr="00FD796B" w:rsidRDefault="00690457" w:rsidP="00E67F10">
            <w:pPr>
              <w:pStyle w:val="DHHStablecolhead"/>
            </w:pPr>
            <w:r>
              <w:t>M</w:t>
            </w:r>
            <w:r w:rsidRPr="00FD796B">
              <w:t>ore than one sector</w:t>
            </w:r>
          </w:p>
          <w:p w14:paraId="4298406E" w14:textId="77777777" w:rsidR="00690457" w:rsidRDefault="00690457" w:rsidP="00E67F10">
            <w:pPr>
              <w:pStyle w:val="DHHStablecolhead"/>
              <w:rPr>
                <w:lang w:val="en-US"/>
              </w:rPr>
            </w:pPr>
          </w:p>
          <w:p w14:paraId="65EC8F21" w14:textId="77777777" w:rsidR="00803B6C" w:rsidRDefault="00803B6C" w:rsidP="00E67F10">
            <w:pPr>
              <w:pStyle w:val="DHHStablecolhead"/>
              <w:rPr>
                <w:lang w:val="en-US"/>
              </w:rPr>
            </w:pPr>
            <w:r w:rsidRPr="00803B6C">
              <w:rPr>
                <w:i/>
                <w:lang w:val="en-US"/>
              </w:rPr>
              <w:t>n</w:t>
            </w:r>
            <w:r>
              <w:rPr>
                <w:lang w:val="en-US"/>
              </w:rPr>
              <w:t>=24</w:t>
            </w:r>
          </w:p>
        </w:tc>
      </w:tr>
      <w:tr w:rsidR="00D273DE" w:rsidRPr="00612468" w14:paraId="1BD3E5B7" w14:textId="77777777" w:rsidTr="005D07BE">
        <w:tc>
          <w:tcPr>
            <w:tcW w:w="3368" w:type="dxa"/>
          </w:tcPr>
          <w:p w14:paraId="75A6B38F" w14:textId="77777777" w:rsidR="00D273DE" w:rsidRPr="00612468" w:rsidRDefault="00D273DE" w:rsidP="006476FA">
            <w:pPr>
              <w:pStyle w:val="DHHStabletext"/>
              <w:rPr>
                <w:lang w:val="en-US"/>
              </w:rPr>
            </w:pPr>
            <w:r w:rsidRPr="00612468">
              <w:rPr>
                <w:lang w:val="en-US"/>
              </w:rPr>
              <w:t>SGA</w:t>
            </w:r>
          </w:p>
        </w:tc>
        <w:tc>
          <w:tcPr>
            <w:tcW w:w="1275" w:type="dxa"/>
          </w:tcPr>
          <w:p w14:paraId="17436E90" w14:textId="77777777" w:rsidR="00D273DE" w:rsidRPr="00612468" w:rsidRDefault="00D273DE" w:rsidP="006476FA">
            <w:pPr>
              <w:pStyle w:val="DHHStabletext"/>
              <w:rPr>
                <w:lang w:val="en-US"/>
              </w:rPr>
            </w:pPr>
            <w:r w:rsidRPr="00612468">
              <w:rPr>
                <w:lang w:val="en-US"/>
              </w:rPr>
              <w:t>43 (52%)</w:t>
            </w:r>
          </w:p>
        </w:tc>
        <w:tc>
          <w:tcPr>
            <w:tcW w:w="1134" w:type="dxa"/>
          </w:tcPr>
          <w:p w14:paraId="10F5364C" w14:textId="77777777" w:rsidR="00D273DE" w:rsidRPr="00612468" w:rsidRDefault="00D273DE" w:rsidP="006476FA">
            <w:pPr>
              <w:pStyle w:val="DHHStabletext"/>
              <w:rPr>
                <w:lang w:val="en-US"/>
              </w:rPr>
            </w:pPr>
            <w:r w:rsidRPr="00612468">
              <w:rPr>
                <w:lang w:val="en-US"/>
              </w:rPr>
              <w:t>13</w:t>
            </w:r>
            <w:r>
              <w:rPr>
                <w:lang w:val="en-US"/>
              </w:rPr>
              <w:t xml:space="preserve"> (36%)</w:t>
            </w:r>
          </w:p>
        </w:tc>
        <w:tc>
          <w:tcPr>
            <w:tcW w:w="1134" w:type="dxa"/>
          </w:tcPr>
          <w:p w14:paraId="2A30CCFD" w14:textId="77777777" w:rsidR="00D273DE" w:rsidRPr="00612468" w:rsidRDefault="00D273DE" w:rsidP="006476FA">
            <w:pPr>
              <w:pStyle w:val="DHHStabletext"/>
              <w:rPr>
                <w:lang w:val="en-US"/>
              </w:rPr>
            </w:pPr>
            <w:r w:rsidRPr="00612468">
              <w:rPr>
                <w:lang w:val="en-US"/>
              </w:rPr>
              <w:t>12</w:t>
            </w:r>
            <w:r>
              <w:rPr>
                <w:lang w:val="en-US"/>
              </w:rPr>
              <w:t xml:space="preserve"> (86%)</w:t>
            </w:r>
          </w:p>
        </w:tc>
        <w:tc>
          <w:tcPr>
            <w:tcW w:w="1027" w:type="dxa"/>
          </w:tcPr>
          <w:p w14:paraId="2D34D569" w14:textId="77777777" w:rsidR="00D273DE" w:rsidRPr="00612468" w:rsidRDefault="00D273DE" w:rsidP="006476FA">
            <w:pPr>
              <w:pStyle w:val="DHHStabletext"/>
              <w:rPr>
                <w:lang w:val="en-US"/>
              </w:rPr>
            </w:pPr>
            <w:r w:rsidRPr="00612468">
              <w:rPr>
                <w:lang w:val="en-US"/>
              </w:rPr>
              <w:t>5</w:t>
            </w:r>
            <w:r>
              <w:rPr>
                <w:lang w:val="en-US"/>
              </w:rPr>
              <w:t xml:space="preserve"> (33%)</w:t>
            </w:r>
          </w:p>
        </w:tc>
        <w:tc>
          <w:tcPr>
            <w:tcW w:w="1447" w:type="dxa"/>
          </w:tcPr>
          <w:p w14:paraId="5EEBEC44" w14:textId="77777777" w:rsidR="00D273DE" w:rsidRPr="00612468" w:rsidRDefault="00D273DE" w:rsidP="006476FA">
            <w:pPr>
              <w:pStyle w:val="DHHStabletext"/>
              <w:rPr>
                <w:lang w:val="en-US"/>
              </w:rPr>
            </w:pPr>
            <w:r>
              <w:rPr>
                <w:lang w:val="en-US"/>
              </w:rPr>
              <w:t>13 (54%)</w:t>
            </w:r>
          </w:p>
        </w:tc>
      </w:tr>
      <w:tr w:rsidR="00D273DE" w:rsidRPr="00612468" w14:paraId="7E931B8F" w14:textId="77777777" w:rsidTr="005D07BE">
        <w:tc>
          <w:tcPr>
            <w:tcW w:w="3368" w:type="dxa"/>
          </w:tcPr>
          <w:p w14:paraId="2B205E5F" w14:textId="77777777" w:rsidR="00D273DE" w:rsidRPr="00612468" w:rsidRDefault="00D273DE" w:rsidP="006476FA">
            <w:pPr>
              <w:pStyle w:val="DHHStabletext"/>
              <w:rPr>
                <w:lang w:val="en-US"/>
              </w:rPr>
            </w:pPr>
            <w:r w:rsidRPr="00612468">
              <w:rPr>
                <w:lang w:val="en-US"/>
              </w:rPr>
              <w:t>PG-SGA</w:t>
            </w:r>
          </w:p>
        </w:tc>
        <w:tc>
          <w:tcPr>
            <w:tcW w:w="1275" w:type="dxa"/>
          </w:tcPr>
          <w:p w14:paraId="13D12188" w14:textId="77777777" w:rsidR="00D273DE" w:rsidRPr="00612468" w:rsidRDefault="00D273DE" w:rsidP="006476FA">
            <w:pPr>
              <w:pStyle w:val="DHHStabletext"/>
              <w:rPr>
                <w:lang w:val="en-US"/>
              </w:rPr>
            </w:pPr>
            <w:r w:rsidRPr="00612468">
              <w:rPr>
                <w:lang w:val="en-US"/>
              </w:rPr>
              <w:t>15 (17%)</w:t>
            </w:r>
          </w:p>
        </w:tc>
        <w:tc>
          <w:tcPr>
            <w:tcW w:w="1134" w:type="dxa"/>
          </w:tcPr>
          <w:p w14:paraId="590008AA" w14:textId="77777777" w:rsidR="00D273DE" w:rsidRPr="00612468" w:rsidRDefault="00D273DE" w:rsidP="006476FA">
            <w:pPr>
              <w:pStyle w:val="DHHStabletext"/>
              <w:rPr>
                <w:lang w:val="en-US"/>
              </w:rPr>
            </w:pPr>
            <w:r w:rsidRPr="00612468">
              <w:rPr>
                <w:lang w:val="en-US"/>
              </w:rPr>
              <w:t>3</w:t>
            </w:r>
            <w:r>
              <w:rPr>
                <w:lang w:val="en-US"/>
              </w:rPr>
              <w:t xml:space="preserve"> (8%)</w:t>
            </w:r>
          </w:p>
        </w:tc>
        <w:tc>
          <w:tcPr>
            <w:tcW w:w="1134" w:type="dxa"/>
          </w:tcPr>
          <w:p w14:paraId="71594CAE" w14:textId="77777777" w:rsidR="00D273DE" w:rsidRPr="00612468" w:rsidRDefault="00D273DE" w:rsidP="006476FA">
            <w:pPr>
              <w:pStyle w:val="DHHStabletext"/>
              <w:rPr>
                <w:lang w:val="en-US"/>
              </w:rPr>
            </w:pPr>
            <w:r w:rsidRPr="00612468">
              <w:rPr>
                <w:lang w:val="en-US"/>
              </w:rPr>
              <w:t>2</w:t>
            </w:r>
            <w:r>
              <w:rPr>
                <w:lang w:val="en-US"/>
              </w:rPr>
              <w:t xml:space="preserve"> (14%)</w:t>
            </w:r>
          </w:p>
        </w:tc>
        <w:tc>
          <w:tcPr>
            <w:tcW w:w="1027" w:type="dxa"/>
          </w:tcPr>
          <w:p w14:paraId="09DF90C5" w14:textId="77777777" w:rsidR="00D273DE" w:rsidRPr="00612468" w:rsidRDefault="00D273DE" w:rsidP="006476FA">
            <w:pPr>
              <w:pStyle w:val="DHHStabletext"/>
              <w:rPr>
                <w:lang w:val="en-US"/>
              </w:rPr>
            </w:pPr>
            <w:r w:rsidRPr="00612468">
              <w:rPr>
                <w:lang w:val="en-US"/>
              </w:rPr>
              <w:t>3</w:t>
            </w:r>
            <w:r>
              <w:rPr>
                <w:lang w:val="en-US"/>
              </w:rPr>
              <w:t xml:space="preserve"> (20%)</w:t>
            </w:r>
          </w:p>
        </w:tc>
        <w:tc>
          <w:tcPr>
            <w:tcW w:w="1447" w:type="dxa"/>
          </w:tcPr>
          <w:p w14:paraId="60C19C39" w14:textId="77777777" w:rsidR="00D273DE" w:rsidRPr="00612468" w:rsidRDefault="00D273DE" w:rsidP="006476FA">
            <w:pPr>
              <w:pStyle w:val="DHHStabletext"/>
              <w:rPr>
                <w:lang w:val="en-US"/>
              </w:rPr>
            </w:pPr>
            <w:r>
              <w:rPr>
                <w:lang w:val="en-US"/>
              </w:rPr>
              <w:t>7 (29%)</w:t>
            </w:r>
          </w:p>
        </w:tc>
      </w:tr>
      <w:tr w:rsidR="00D273DE" w:rsidRPr="00612468" w14:paraId="392322DD" w14:textId="77777777" w:rsidTr="005D07BE">
        <w:tc>
          <w:tcPr>
            <w:tcW w:w="3368" w:type="dxa"/>
          </w:tcPr>
          <w:p w14:paraId="6C952985" w14:textId="77777777" w:rsidR="00D273DE" w:rsidRPr="00612468" w:rsidRDefault="00D273DE" w:rsidP="006476FA">
            <w:pPr>
              <w:pStyle w:val="DHHStabletext"/>
              <w:rPr>
                <w:lang w:val="en-US"/>
              </w:rPr>
            </w:pPr>
            <w:r w:rsidRPr="00612468">
              <w:rPr>
                <w:lang w:val="en-US"/>
              </w:rPr>
              <w:t>MNA</w:t>
            </w:r>
          </w:p>
        </w:tc>
        <w:tc>
          <w:tcPr>
            <w:tcW w:w="1275" w:type="dxa"/>
          </w:tcPr>
          <w:p w14:paraId="3166B4CD" w14:textId="77777777" w:rsidR="00D273DE" w:rsidRPr="00612468" w:rsidRDefault="00D273DE" w:rsidP="006476FA">
            <w:pPr>
              <w:pStyle w:val="DHHStabletext"/>
              <w:rPr>
                <w:lang w:val="en-US"/>
              </w:rPr>
            </w:pPr>
            <w:r w:rsidRPr="00612468">
              <w:rPr>
                <w:lang w:val="en-US"/>
              </w:rPr>
              <w:t>20 (22%)</w:t>
            </w:r>
          </w:p>
        </w:tc>
        <w:tc>
          <w:tcPr>
            <w:tcW w:w="1134" w:type="dxa"/>
          </w:tcPr>
          <w:p w14:paraId="4C32DC16" w14:textId="77777777" w:rsidR="00D273DE" w:rsidRPr="00612468" w:rsidRDefault="00D273DE" w:rsidP="006476FA">
            <w:pPr>
              <w:pStyle w:val="DHHStabletext"/>
              <w:rPr>
                <w:lang w:val="en-US"/>
              </w:rPr>
            </w:pPr>
            <w:r w:rsidRPr="00612468">
              <w:rPr>
                <w:lang w:val="en-US"/>
              </w:rPr>
              <w:t>11</w:t>
            </w:r>
            <w:r>
              <w:rPr>
                <w:lang w:val="en-US"/>
              </w:rPr>
              <w:t xml:space="preserve"> (30%)</w:t>
            </w:r>
          </w:p>
        </w:tc>
        <w:tc>
          <w:tcPr>
            <w:tcW w:w="1134" w:type="dxa"/>
          </w:tcPr>
          <w:p w14:paraId="563219FF" w14:textId="77777777" w:rsidR="00D273DE" w:rsidRPr="00612468" w:rsidRDefault="00D273DE" w:rsidP="006476FA">
            <w:pPr>
              <w:pStyle w:val="DHHStabletext"/>
              <w:rPr>
                <w:lang w:val="en-US"/>
              </w:rPr>
            </w:pPr>
            <w:r w:rsidRPr="00612468">
              <w:rPr>
                <w:lang w:val="en-US"/>
              </w:rPr>
              <w:t>1</w:t>
            </w:r>
            <w:r>
              <w:rPr>
                <w:lang w:val="en-US"/>
              </w:rPr>
              <w:t xml:space="preserve"> (7%)</w:t>
            </w:r>
          </w:p>
        </w:tc>
        <w:tc>
          <w:tcPr>
            <w:tcW w:w="1027" w:type="dxa"/>
          </w:tcPr>
          <w:p w14:paraId="5B1C3BF4" w14:textId="77777777" w:rsidR="00D273DE" w:rsidRPr="00612468" w:rsidRDefault="00D273DE" w:rsidP="006476FA">
            <w:pPr>
              <w:pStyle w:val="DHHStabletext"/>
              <w:rPr>
                <w:lang w:val="en-US"/>
              </w:rPr>
            </w:pPr>
            <w:r w:rsidRPr="00612468">
              <w:rPr>
                <w:lang w:val="en-US"/>
              </w:rPr>
              <w:t>2</w:t>
            </w:r>
            <w:r>
              <w:rPr>
                <w:lang w:val="en-US"/>
              </w:rPr>
              <w:t xml:space="preserve"> (13%)</w:t>
            </w:r>
          </w:p>
        </w:tc>
        <w:tc>
          <w:tcPr>
            <w:tcW w:w="1447" w:type="dxa"/>
          </w:tcPr>
          <w:p w14:paraId="6534E431" w14:textId="77777777" w:rsidR="00D273DE" w:rsidRPr="00612468" w:rsidRDefault="00D273DE" w:rsidP="006476FA">
            <w:pPr>
              <w:pStyle w:val="DHHStabletext"/>
              <w:rPr>
                <w:lang w:val="en-US"/>
              </w:rPr>
            </w:pPr>
            <w:r>
              <w:rPr>
                <w:lang w:val="en-US"/>
              </w:rPr>
              <w:t>6 (25%)</w:t>
            </w:r>
          </w:p>
        </w:tc>
      </w:tr>
      <w:tr w:rsidR="00D273DE" w:rsidRPr="00612468" w14:paraId="4F075046" w14:textId="77777777" w:rsidTr="005D07BE">
        <w:tc>
          <w:tcPr>
            <w:tcW w:w="3368" w:type="dxa"/>
          </w:tcPr>
          <w:p w14:paraId="13FD43D1" w14:textId="77777777" w:rsidR="00D273DE" w:rsidRPr="00612468" w:rsidRDefault="00D273DE" w:rsidP="006476FA">
            <w:pPr>
              <w:pStyle w:val="DHHStabletext"/>
              <w:rPr>
                <w:lang w:val="en-US"/>
              </w:rPr>
            </w:pPr>
            <w:r w:rsidRPr="00612468">
              <w:rPr>
                <w:lang w:val="en-US"/>
              </w:rPr>
              <w:t>ICD-10</w:t>
            </w:r>
          </w:p>
        </w:tc>
        <w:tc>
          <w:tcPr>
            <w:tcW w:w="1275" w:type="dxa"/>
          </w:tcPr>
          <w:p w14:paraId="761F5FFF" w14:textId="77777777" w:rsidR="00D273DE" w:rsidRPr="00612468" w:rsidRDefault="00D273DE" w:rsidP="006476FA">
            <w:pPr>
              <w:pStyle w:val="DHHStabletext"/>
              <w:rPr>
                <w:lang w:val="en-US"/>
              </w:rPr>
            </w:pPr>
            <w:r w:rsidRPr="00612468">
              <w:rPr>
                <w:lang w:val="en-US"/>
              </w:rPr>
              <w:t>10 (11%)</w:t>
            </w:r>
          </w:p>
        </w:tc>
        <w:tc>
          <w:tcPr>
            <w:tcW w:w="1134" w:type="dxa"/>
          </w:tcPr>
          <w:p w14:paraId="2CB2A6E2" w14:textId="77777777" w:rsidR="00D273DE" w:rsidRPr="00612468" w:rsidRDefault="00D273DE" w:rsidP="006476FA">
            <w:pPr>
              <w:pStyle w:val="DHHStabletext"/>
              <w:rPr>
                <w:lang w:val="en-US"/>
              </w:rPr>
            </w:pPr>
            <w:r w:rsidRPr="00612468">
              <w:rPr>
                <w:lang w:val="en-US"/>
              </w:rPr>
              <w:t>0</w:t>
            </w:r>
            <w:r>
              <w:rPr>
                <w:lang w:val="en-US"/>
              </w:rPr>
              <w:t xml:space="preserve"> </w:t>
            </w:r>
            <w:r w:rsidR="000F0F18">
              <w:rPr>
                <w:lang w:val="en-US"/>
              </w:rPr>
              <w:t>(0%)</w:t>
            </w:r>
          </w:p>
        </w:tc>
        <w:tc>
          <w:tcPr>
            <w:tcW w:w="1134" w:type="dxa"/>
          </w:tcPr>
          <w:p w14:paraId="5CB8FFA5" w14:textId="77777777" w:rsidR="00D273DE" w:rsidRPr="00612468" w:rsidRDefault="00D273DE" w:rsidP="006476FA">
            <w:pPr>
              <w:pStyle w:val="DHHStabletext"/>
              <w:rPr>
                <w:lang w:val="en-US"/>
              </w:rPr>
            </w:pPr>
            <w:r w:rsidRPr="00612468">
              <w:rPr>
                <w:lang w:val="en-US"/>
              </w:rPr>
              <w:t>4</w:t>
            </w:r>
            <w:r>
              <w:rPr>
                <w:lang w:val="en-US"/>
              </w:rPr>
              <w:t xml:space="preserve"> (29%)</w:t>
            </w:r>
          </w:p>
        </w:tc>
        <w:tc>
          <w:tcPr>
            <w:tcW w:w="1027" w:type="dxa"/>
          </w:tcPr>
          <w:p w14:paraId="40344B16" w14:textId="77777777" w:rsidR="00D273DE" w:rsidRPr="00612468" w:rsidRDefault="00D273DE" w:rsidP="006476FA">
            <w:pPr>
              <w:pStyle w:val="DHHStabletext"/>
              <w:rPr>
                <w:lang w:val="en-US"/>
              </w:rPr>
            </w:pPr>
            <w:r w:rsidRPr="00612468">
              <w:rPr>
                <w:lang w:val="en-US"/>
              </w:rPr>
              <w:t>3</w:t>
            </w:r>
            <w:r>
              <w:rPr>
                <w:lang w:val="en-US"/>
              </w:rPr>
              <w:t xml:space="preserve"> (20%)</w:t>
            </w:r>
          </w:p>
        </w:tc>
        <w:tc>
          <w:tcPr>
            <w:tcW w:w="1447" w:type="dxa"/>
          </w:tcPr>
          <w:p w14:paraId="31316548" w14:textId="77777777" w:rsidR="00D273DE" w:rsidRPr="00612468" w:rsidRDefault="00D273DE" w:rsidP="006476FA">
            <w:pPr>
              <w:pStyle w:val="DHHStabletext"/>
              <w:rPr>
                <w:lang w:val="en-US"/>
              </w:rPr>
            </w:pPr>
            <w:r>
              <w:rPr>
                <w:lang w:val="en-US"/>
              </w:rPr>
              <w:t>3 (12%)</w:t>
            </w:r>
          </w:p>
        </w:tc>
      </w:tr>
      <w:tr w:rsidR="00D273DE" w:rsidRPr="00612468" w14:paraId="766C2909" w14:textId="77777777" w:rsidTr="005D07BE">
        <w:tc>
          <w:tcPr>
            <w:tcW w:w="3368" w:type="dxa"/>
          </w:tcPr>
          <w:p w14:paraId="669F7474" w14:textId="77777777" w:rsidR="00D273DE" w:rsidRPr="00612468" w:rsidRDefault="00D273DE" w:rsidP="006476FA">
            <w:pPr>
              <w:pStyle w:val="DHHStabletext"/>
              <w:rPr>
                <w:lang w:val="en-US"/>
              </w:rPr>
            </w:pPr>
            <w:r w:rsidRPr="00612468">
              <w:rPr>
                <w:lang w:val="en-US"/>
              </w:rPr>
              <w:t>ESPEN diagnosis</w:t>
            </w:r>
          </w:p>
        </w:tc>
        <w:tc>
          <w:tcPr>
            <w:tcW w:w="1275" w:type="dxa"/>
          </w:tcPr>
          <w:p w14:paraId="0E437CFB" w14:textId="77777777" w:rsidR="00D273DE" w:rsidRPr="00612468" w:rsidRDefault="00D273DE" w:rsidP="006476FA">
            <w:pPr>
              <w:pStyle w:val="DHHStabletext"/>
              <w:rPr>
                <w:lang w:val="en-US"/>
              </w:rPr>
            </w:pPr>
            <w:r w:rsidRPr="00612468">
              <w:rPr>
                <w:lang w:val="en-US"/>
              </w:rPr>
              <w:t>1 (1%)</w:t>
            </w:r>
          </w:p>
        </w:tc>
        <w:tc>
          <w:tcPr>
            <w:tcW w:w="1134" w:type="dxa"/>
          </w:tcPr>
          <w:p w14:paraId="4E1E5FCE" w14:textId="77777777" w:rsidR="00D273DE" w:rsidRPr="00612468" w:rsidRDefault="00D273DE" w:rsidP="006476FA">
            <w:pPr>
              <w:pStyle w:val="DHHStabletext"/>
              <w:rPr>
                <w:lang w:val="en-US"/>
              </w:rPr>
            </w:pPr>
            <w:r w:rsidRPr="00612468">
              <w:rPr>
                <w:lang w:val="en-US"/>
              </w:rPr>
              <w:t>0</w:t>
            </w:r>
            <w:r w:rsidR="000F0F18">
              <w:rPr>
                <w:lang w:val="en-US"/>
              </w:rPr>
              <w:t xml:space="preserve"> (0%)</w:t>
            </w:r>
          </w:p>
        </w:tc>
        <w:tc>
          <w:tcPr>
            <w:tcW w:w="1134" w:type="dxa"/>
          </w:tcPr>
          <w:p w14:paraId="7E4E4BA2" w14:textId="77777777" w:rsidR="00D273DE" w:rsidRPr="00612468" w:rsidRDefault="00D273DE" w:rsidP="006476FA">
            <w:pPr>
              <w:pStyle w:val="DHHStabletext"/>
              <w:rPr>
                <w:lang w:val="en-US"/>
              </w:rPr>
            </w:pPr>
            <w:r w:rsidRPr="00612468">
              <w:rPr>
                <w:lang w:val="en-US"/>
              </w:rPr>
              <w:t>0</w:t>
            </w:r>
            <w:r w:rsidR="000F0F18">
              <w:rPr>
                <w:lang w:val="en-US"/>
              </w:rPr>
              <w:t xml:space="preserve"> (0%)</w:t>
            </w:r>
          </w:p>
        </w:tc>
        <w:tc>
          <w:tcPr>
            <w:tcW w:w="1027" w:type="dxa"/>
          </w:tcPr>
          <w:p w14:paraId="1CB871FA" w14:textId="77777777" w:rsidR="00D273DE" w:rsidRPr="00612468" w:rsidRDefault="00D273DE" w:rsidP="006476FA">
            <w:pPr>
              <w:pStyle w:val="DHHStabletext"/>
              <w:rPr>
                <w:lang w:val="en-US"/>
              </w:rPr>
            </w:pPr>
            <w:r w:rsidRPr="00612468">
              <w:rPr>
                <w:lang w:val="en-US"/>
              </w:rPr>
              <w:t>0</w:t>
            </w:r>
            <w:r w:rsidR="000F0F18">
              <w:rPr>
                <w:lang w:val="en-US"/>
              </w:rPr>
              <w:t xml:space="preserve"> (0%)</w:t>
            </w:r>
          </w:p>
        </w:tc>
        <w:tc>
          <w:tcPr>
            <w:tcW w:w="1447" w:type="dxa"/>
          </w:tcPr>
          <w:p w14:paraId="6AF93B7D" w14:textId="77777777" w:rsidR="00D273DE" w:rsidRPr="00612468" w:rsidRDefault="00D273DE" w:rsidP="006476FA">
            <w:pPr>
              <w:pStyle w:val="DHHStabletext"/>
              <w:rPr>
                <w:lang w:val="en-US"/>
              </w:rPr>
            </w:pPr>
            <w:r>
              <w:rPr>
                <w:lang w:val="en-US"/>
              </w:rPr>
              <w:t>1</w:t>
            </w:r>
            <w:r w:rsidR="000F0F18">
              <w:rPr>
                <w:lang w:val="en-US"/>
              </w:rPr>
              <w:t xml:space="preserve"> </w:t>
            </w:r>
            <w:r>
              <w:rPr>
                <w:lang w:val="en-US"/>
              </w:rPr>
              <w:t>(4%)</w:t>
            </w:r>
          </w:p>
        </w:tc>
      </w:tr>
      <w:tr w:rsidR="00D273DE" w:rsidRPr="00612468" w14:paraId="02555386" w14:textId="77777777" w:rsidTr="005D07BE">
        <w:tc>
          <w:tcPr>
            <w:tcW w:w="3368" w:type="dxa"/>
          </w:tcPr>
          <w:p w14:paraId="2E6F3D93" w14:textId="77777777" w:rsidR="00D273DE" w:rsidRPr="00612468" w:rsidRDefault="00D273DE" w:rsidP="006476FA">
            <w:pPr>
              <w:pStyle w:val="DHHStabletext"/>
              <w:rPr>
                <w:lang w:val="en-US"/>
              </w:rPr>
            </w:pPr>
            <w:r w:rsidRPr="00612468">
              <w:rPr>
                <w:lang w:val="en-US"/>
              </w:rPr>
              <w:lastRenderedPageBreak/>
              <w:t>Clinical/professional judgement</w:t>
            </w:r>
          </w:p>
        </w:tc>
        <w:tc>
          <w:tcPr>
            <w:tcW w:w="1275" w:type="dxa"/>
          </w:tcPr>
          <w:p w14:paraId="7C99FB41" w14:textId="77777777" w:rsidR="00D273DE" w:rsidRPr="00612468" w:rsidRDefault="00D273DE" w:rsidP="006476FA">
            <w:pPr>
              <w:pStyle w:val="DHHStabletext"/>
              <w:rPr>
                <w:lang w:val="en-US"/>
              </w:rPr>
            </w:pPr>
            <w:r w:rsidRPr="00612468">
              <w:rPr>
                <w:lang w:val="en-US"/>
              </w:rPr>
              <w:t>61 (66%)</w:t>
            </w:r>
          </w:p>
        </w:tc>
        <w:tc>
          <w:tcPr>
            <w:tcW w:w="1134" w:type="dxa"/>
          </w:tcPr>
          <w:p w14:paraId="3A48D810" w14:textId="77777777" w:rsidR="00D273DE" w:rsidRPr="00612468" w:rsidRDefault="00D273DE" w:rsidP="006476FA">
            <w:pPr>
              <w:pStyle w:val="DHHStabletext"/>
              <w:rPr>
                <w:lang w:val="en-US"/>
              </w:rPr>
            </w:pPr>
            <w:r w:rsidRPr="00612468">
              <w:rPr>
                <w:lang w:val="en-US"/>
              </w:rPr>
              <w:t>29</w:t>
            </w:r>
            <w:r>
              <w:rPr>
                <w:lang w:val="en-US"/>
              </w:rPr>
              <w:t xml:space="preserve"> (81%)</w:t>
            </w:r>
          </w:p>
        </w:tc>
        <w:tc>
          <w:tcPr>
            <w:tcW w:w="1134" w:type="dxa"/>
          </w:tcPr>
          <w:p w14:paraId="1795A393" w14:textId="77777777" w:rsidR="00D273DE" w:rsidRPr="00612468" w:rsidRDefault="00D273DE" w:rsidP="006476FA">
            <w:pPr>
              <w:pStyle w:val="DHHStabletext"/>
              <w:rPr>
                <w:lang w:val="en-US"/>
              </w:rPr>
            </w:pPr>
            <w:r w:rsidRPr="00612468">
              <w:rPr>
                <w:lang w:val="en-US"/>
              </w:rPr>
              <w:t>7</w:t>
            </w:r>
            <w:r>
              <w:rPr>
                <w:lang w:val="en-US"/>
              </w:rPr>
              <w:t xml:space="preserve"> (50%)</w:t>
            </w:r>
          </w:p>
        </w:tc>
        <w:tc>
          <w:tcPr>
            <w:tcW w:w="1027" w:type="dxa"/>
          </w:tcPr>
          <w:p w14:paraId="62B0F5FF" w14:textId="77777777" w:rsidR="00D273DE" w:rsidRPr="00612468" w:rsidRDefault="00D273DE" w:rsidP="006476FA">
            <w:pPr>
              <w:pStyle w:val="DHHStabletext"/>
              <w:rPr>
                <w:lang w:val="en-US"/>
              </w:rPr>
            </w:pPr>
            <w:r w:rsidRPr="00612468">
              <w:rPr>
                <w:lang w:val="en-US"/>
              </w:rPr>
              <w:t>8</w:t>
            </w:r>
            <w:r>
              <w:rPr>
                <w:lang w:val="en-US"/>
              </w:rPr>
              <w:t xml:space="preserve"> (13%)</w:t>
            </w:r>
          </w:p>
        </w:tc>
        <w:tc>
          <w:tcPr>
            <w:tcW w:w="1447" w:type="dxa"/>
          </w:tcPr>
          <w:p w14:paraId="39DA2F4C" w14:textId="77777777" w:rsidR="00D273DE" w:rsidRPr="00612468" w:rsidRDefault="00D273DE" w:rsidP="006476FA">
            <w:pPr>
              <w:pStyle w:val="DHHStabletext"/>
              <w:rPr>
                <w:lang w:val="en-US"/>
              </w:rPr>
            </w:pPr>
            <w:r>
              <w:rPr>
                <w:lang w:val="en-US"/>
              </w:rPr>
              <w:t>17 (70%)</w:t>
            </w:r>
          </w:p>
        </w:tc>
      </w:tr>
    </w:tbl>
    <w:p w14:paraId="1E71F826" w14:textId="77777777" w:rsidR="00583AF0" w:rsidRPr="00F757CF" w:rsidRDefault="00583AF0" w:rsidP="001A0C27">
      <w:pPr>
        <w:pStyle w:val="DHHSbodyaftertablefigure"/>
        <w:rPr>
          <w:lang w:val="en-US"/>
        </w:rPr>
      </w:pPr>
      <w:r w:rsidRPr="00F757CF">
        <w:rPr>
          <w:lang w:val="en-US"/>
        </w:rPr>
        <w:t>Comments:</w:t>
      </w:r>
    </w:p>
    <w:p w14:paraId="154993B0" w14:textId="77777777" w:rsidR="00583AF0" w:rsidRPr="00612468" w:rsidRDefault="00583AF0" w:rsidP="001A0C27">
      <w:pPr>
        <w:pStyle w:val="DHHSbullet1"/>
        <w:rPr>
          <w:lang w:val="en-US"/>
        </w:rPr>
      </w:pPr>
      <w:r>
        <w:rPr>
          <w:lang w:val="en-US"/>
        </w:rPr>
        <w:t>Overarching theme – a</w:t>
      </w:r>
      <w:r w:rsidRPr="00612468">
        <w:rPr>
          <w:lang w:val="en-US"/>
        </w:rPr>
        <w:t xml:space="preserve"> variety of tools are used in addition to professional judgment </w:t>
      </w:r>
    </w:p>
    <w:p w14:paraId="42B3952A" w14:textId="77777777" w:rsidR="00583AF0" w:rsidRPr="00612468" w:rsidRDefault="00583AF0" w:rsidP="001A0C27">
      <w:pPr>
        <w:pStyle w:val="DHHSbullet1"/>
        <w:rPr>
          <w:lang w:val="en-US"/>
        </w:rPr>
      </w:pPr>
      <w:r w:rsidRPr="00612468">
        <w:rPr>
          <w:lang w:val="en-US"/>
        </w:rPr>
        <w:t>Growth charts (paed</w:t>
      </w:r>
      <w:r>
        <w:rPr>
          <w:lang w:val="en-US"/>
        </w:rPr>
        <w:t>iatrics</w:t>
      </w:r>
      <w:r w:rsidRPr="00612468">
        <w:rPr>
          <w:lang w:val="en-US"/>
        </w:rPr>
        <w:t>) (1)</w:t>
      </w:r>
    </w:p>
    <w:p w14:paraId="7E6E3802" w14:textId="77777777" w:rsidR="006A3E18" w:rsidRDefault="00583AF0" w:rsidP="001A0C27">
      <w:pPr>
        <w:pStyle w:val="DHHSbullet1"/>
      </w:pPr>
      <w:r w:rsidRPr="00612468">
        <w:rPr>
          <w:lang w:val="en-US"/>
        </w:rPr>
        <w:t>No benefit within the community due to lack of funding compared to acute (1)</w:t>
      </w:r>
    </w:p>
    <w:p w14:paraId="65679711" w14:textId="77777777" w:rsidR="00E01804" w:rsidRDefault="00E01804" w:rsidP="00E01804">
      <w:pPr>
        <w:pStyle w:val="DHHStablecaption"/>
      </w:pPr>
      <w:r w:rsidRPr="00FD796B">
        <w:t>Q14</w:t>
      </w:r>
      <w:r>
        <w:t>.</w:t>
      </w:r>
      <w:r w:rsidRPr="00FD796B">
        <w:t xml:space="preserve"> Do you believe there are patents wi</w:t>
      </w:r>
      <w:r>
        <w:t>th malnutrition going unrecognis</w:t>
      </w:r>
      <w:r w:rsidRPr="00FD796B">
        <w:t>ed in your service</w:t>
      </w:r>
      <w:r>
        <w:t xml:space="preserve">? </w:t>
      </w:r>
    </w:p>
    <w:tbl>
      <w:tblPr>
        <w:tblStyle w:val="TableGrid"/>
        <w:tblW w:w="0" w:type="auto"/>
        <w:tblLook w:val="04A0" w:firstRow="1" w:lastRow="0" w:firstColumn="1" w:lastColumn="0" w:noHBand="0" w:noVBand="1"/>
      </w:tblPr>
      <w:tblGrid>
        <w:gridCol w:w="1537"/>
        <w:gridCol w:w="1525"/>
        <w:gridCol w:w="1530"/>
        <w:gridCol w:w="1530"/>
        <w:gridCol w:w="1530"/>
        <w:gridCol w:w="1528"/>
      </w:tblGrid>
      <w:tr w:rsidR="00803B6C" w14:paraId="6AB5F963" w14:textId="77777777" w:rsidTr="00E960C6">
        <w:trPr>
          <w:tblHeader/>
        </w:trPr>
        <w:tc>
          <w:tcPr>
            <w:tcW w:w="1548" w:type="dxa"/>
          </w:tcPr>
          <w:p w14:paraId="521B4835" w14:textId="77777777" w:rsidR="00803B6C" w:rsidRDefault="00803B6C" w:rsidP="00E960C6">
            <w:pPr>
              <w:pStyle w:val="DHHStablecolhead"/>
            </w:pPr>
            <w:r>
              <w:t>Response</w:t>
            </w:r>
          </w:p>
        </w:tc>
        <w:tc>
          <w:tcPr>
            <w:tcW w:w="1548" w:type="dxa"/>
          </w:tcPr>
          <w:p w14:paraId="7BADFBB5" w14:textId="77777777" w:rsidR="00803B6C" w:rsidRPr="00FD796B" w:rsidRDefault="00803B6C" w:rsidP="00E960C6">
            <w:pPr>
              <w:pStyle w:val="DHHStablecolhead"/>
            </w:pPr>
            <w:r w:rsidRPr="00FD796B">
              <w:t xml:space="preserve">Total </w:t>
            </w:r>
          </w:p>
          <w:p w14:paraId="5C9E4284" w14:textId="77777777" w:rsidR="00803B6C" w:rsidRDefault="00803B6C" w:rsidP="00E960C6">
            <w:pPr>
              <w:pStyle w:val="DHHStablecolhead"/>
            </w:pPr>
            <w:r w:rsidRPr="006F0885">
              <w:rPr>
                <w:i/>
              </w:rPr>
              <w:t xml:space="preserve">n = </w:t>
            </w:r>
            <w:r>
              <w:t>8</w:t>
            </w:r>
            <w:r w:rsidRPr="00FD796B">
              <w:t>9</w:t>
            </w:r>
          </w:p>
        </w:tc>
        <w:tc>
          <w:tcPr>
            <w:tcW w:w="1548" w:type="dxa"/>
          </w:tcPr>
          <w:p w14:paraId="3E6AB438" w14:textId="77777777" w:rsidR="00803B6C" w:rsidRPr="00FD796B" w:rsidRDefault="00803B6C" w:rsidP="00E960C6">
            <w:pPr>
              <w:pStyle w:val="DHHStablecolhead"/>
            </w:pPr>
            <w:r>
              <w:t xml:space="preserve">One sector: </w:t>
            </w:r>
            <w:r w:rsidRPr="00FD796B">
              <w:t>CHC</w:t>
            </w:r>
          </w:p>
          <w:p w14:paraId="1E90A243" w14:textId="77777777" w:rsidR="00803B6C" w:rsidRDefault="00803B6C" w:rsidP="00E960C6">
            <w:pPr>
              <w:pStyle w:val="DHHStablecolhead"/>
            </w:pPr>
            <w:r w:rsidRPr="006F0885">
              <w:rPr>
                <w:i/>
              </w:rPr>
              <w:t xml:space="preserve">n = </w:t>
            </w:r>
            <w:r>
              <w:t>36</w:t>
            </w:r>
          </w:p>
        </w:tc>
        <w:tc>
          <w:tcPr>
            <w:tcW w:w="1548" w:type="dxa"/>
          </w:tcPr>
          <w:p w14:paraId="2DAD969E" w14:textId="77777777" w:rsidR="00803B6C" w:rsidRPr="00FD796B" w:rsidRDefault="00803B6C" w:rsidP="00E960C6">
            <w:pPr>
              <w:pStyle w:val="DHHStablecolhead"/>
            </w:pPr>
            <w:r>
              <w:t xml:space="preserve">One sector: </w:t>
            </w:r>
            <w:r w:rsidRPr="00FD796B">
              <w:t>CR</w:t>
            </w:r>
          </w:p>
          <w:p w14:paraId="777800AA" w14:textId="77777777" w:rsidR="00803B6C" w:rsidRDefault="00803B6C" w:rsidP="00E960C6">
            <w:pPr>
              <w:pStyle w:val="DHHStablecolhead"/>
            </w:pPr>
            <w:r w:rsidRPr="006F0885">
              <w:rPr>
                <w:i/>
              </w:rPr>
              <w:t xml:space="preserve">n = </w:t>
            </w:r>
            <w:r w:rsidRPr="00690457">
              <w:t>1</w:t>
            </w:r>
            <w:r w:rsidRPr="00FD796B">
              <w:t>4</w:t>
            </w:r>
          </w:p>
        </w:tc>
        <w:tc>
          <w:tcPr>
            <w:tcW w:w="1548" w:type="dxa"/>
          </w:tcPr>
          <w:p w14:paraId="51BE6EB8" w14:textId="77777777" w:rsidR="00803B6C" w:rsidRPr="00FD796B" w:rsidRDefault="00803B6C" w:rsidP="00E960C6">
            <w:pPr>
              <w:pStyle w:val="DHHStablecolhead"/>
            </w:pPr>
            <w:r>
              <w:t xml:space="preserve">One sector: </w:t>
            </w:r>
            <w:r w:rsidRPr="00FD796B">
              <w:t>PP</w:t>
            </w:r>
          </w:p>
          <w:p w14:paraId="11AA7784" w14:textId="77777777" w:rsidR="00803B6C" w:rsidRDefault="00803B6C" w:rsidP="00E960C6">
            <w:pPr>
              <w:pStyle w:val="DHHStablecolhead"/>
            </w:pPr>
            <w:r w:rsidRPr="006F0885">
              <w:rPr>
                <w:i/>
              </w:rPr>
              <w:t>n =</w:t>
            </w:r>
            <w:r>
              <w:rPr>
                <w:i/>
              </w:rPr>
              <w:t xml:space="preserve"> </w:t>
            </w:r>
            <w:r>
              <w:t>12</w:t>
            </w:r>
          </w:p>
        </w:tc>
        <w:tc>
          <w:tcPr>
            <w:tcW w:w="1548" w:type="dxa"/>
          </w:tcPr>
          <w:p w14:paraId="53B7C14B" w14:textId="77777777" w:rsidR="00803B6C" w:rsidRPr="00FD796B" w:rsidRDefault="00803B6C" w:rsidP="00E960C6">
            <w:pPr>
              <w:pStyle w:val="DHHStablecolhead"/>
            </w:pPr>
            <w:r>
              <w:t>M</w:t>
            </w:r>
            <w:r w:rsidRPr="00FD796B">
              <w:t>ore than one sector</w:t>
            </w:r>
          </w:p>
          <w:p w14:paraId="4B7F38E1" w14:textId="77777777" w:rsidR="00803B6C" w:rsidRDefault="00803B6C" w:rsidP="00E960C6">
            <w:pPr>
              <w:pStyle w:val="DHHStablecolhead"/>
            </w:pPr>
            <w:r w:rsidRPr="00803B6C">
              <w:rPr>
                <w:i/>
              </w:rPr>
              <w:t>n</w:t>
            </w:r>
            <w:r>
              <w:t>=27</w:t>
            </w:r>
          </w:p>
        </w:tc>
      </w:tr>
      <w:tr w:rsidR="00E01804" w14:paraId="1D28D987" w14:textId="77777777" w:rsidTr="00E960C6">
        <w:tc>
          <w:tcPr>
            <w:tcW w:w="1548" w:type="dxa"/>
          </w:tcPr>
          <w:p w14:paraId="622D2926" w14:textId="77777777" w:rsidR="00E01804" w:rsidRDefault="00E01804" w:rsidP="00E960C6">
            <w:pPr>
              <w:pStyle w:val="DHHStabletext"/>
            </w:pPr>
            <w:r>
              <w:t>Yes</w:t>
            </w:r>
          </w:p>
        </w:tc>
        <w:tc>
          <w:tcPr>
            <w:tcW w:w="1548" w:type="dxa"/>
          </w:tcPr>
          <w:p w14:paraId="79907D01" w14:textId="77777777" w:rsidR="00E01804" w:rsidRDefault="00E01804" w:rsidP="00E960C6">
            <w:pPr>
              <w:pStyle w:val="DHHStabletext"/>
            </w:pPr>
            <w:r w:rsidRPr="00612468">
              <w:rPr>
                <w:lang w:val="en-US"/>
              </w:rPr>
              <w:t>56 (63%)</w:t>
            </w:r>
          </w:p>
        </w:tc>
        <w:tc>
          <w:tcPr>
            <w:tcW w:w="1548" w:type="dxa"/>
          </w:tcPr>
          <w:p w14:paraId="37188646" w14:textId="77777777" w:rsidR="00E01804" w:rsidRDefault="00E01804" w:rsidP="00E960C6">
            <w:pPr>
              <w:pStyle w:val="DHHStabletext"/>
            </w:pPr>
            <w:r>
              <w:t>20</w:t>
            </w:r>
          </w:p>
        </w:tc>
        <w:tc>
          <w:tcPr>
            <w:tcW w:w="1548" w:type="dxa"/>
          </w:tcPr>
          <w:p w14:paraId="42E40F76" w14:textId="77777777" w:rsidR="00E01804" w:rsidRDefault="00E01804" w:rsidP="00E960C6">
            <w:pPr>
              <w:pStyle w:val="DHHStabletext"/>
            </w:pPr>
            <w:r>
              <w:t>9</w:t>
            </w:r>
          </w:p>
        </w:tc>
        <w:tc>
          <w:tcPr>
            <w:tcW w:w="1548" w:type="dxa"/>
          </w:tcPr>
          <w:p w14:paraId="4231E826" w14:textId="77777777" w:rsidR="00E01804" w:rsidRDefault="00E01804" w:rsidP="00E960C6">
            <w:pPr>
              <w:pStyle w:val="DHHStabletext"/>
            </w:pPr>
            <w:r>
              <w:t>6</w:t>
            </w:r>
          </w:p>
        </w:tc>
        <w:tc>
          <w:tcPr>
            <w:tcW w:w="1548" w:type="dxa"/>
          </w:tcPr>
          <w:p w14:paraId="0FA3E22F" w14:textId="77777777" w:rsidR="00E01804" w:rsidRDefault="00E01804" w:rsidP="00E960C6">
            <w:pPr>
              <w:pStyle w:val="DHHStabletext"/>
            </w:pPr>
            <w:r>
              <w:t>21</w:t>
            </w:r>
          </w:p>
        </w:tc>
      </w:tr>
      <w:tr w:rsidR="00E01804" w14:paraId="04693BFA" w14:textId="77777777" w:rsidTr="00E960C6">
        <w:tc>
          <w:tcPr>
            <w:tcW w:w="1548" w:type="dxa"/>
          </w:tcPr>
          <w:p w14:paraId="432DC937" w14:textId="77777777" w:rsidR="00E01804" w:rsidRDefault="00E01804" w:rsidP="00E960C6">
            <w:pPr>
              <w:pStyle w:val="DHHStabletext"/>
            </w:pPr>
            <w:r>
              <w:t>No</w:t>
            </w:r>
          </w:p>
        </w:tc>
        <w:tc>
          <w:tcPr>
            <w:tcW w:w="1548" w:type="dxa"/>
          </w:tcPr>
          <w:p w14:paraId="4E8D0D29" w14:textId="77777777" w:rsidR="00E01804" w:rsidRDefault="00E01804" w:rsidP="00E960C6">
            <w:pPr>
              <w:pStyle w:val="DHHStabletext"/>
            </w:pPr>
            <w:r w:rsidRPr="00612468">
              <w:rPr>
                <w:lang w:val="en-US"/>
              </w:rPr>
              <w:t>33 (37%)</w:t>
            </w:r>
          </w:p>
        </w:tc>
        <w:tc>
          <w:tcPr>
            <w:tcW w:w="1548" w:type="dxa"/>
          </w:tcPr>
          <w:p w14:paraId="143EB0FE" w14:textId="77777777" w:rsidR="00E01804" w:rsidRDefault="00E01804" w:rsidP="00E960C6">
            <w:pPr>
              <w:pStyle w:val="DHHStabletext"/>
            </w:pPr>
            <w:r>
              <w:t>16</w:t>
            </w:r>
          </w:p>
        </w:tc>
        <w:tc>
          <w:tcPr>
            <w:tcW w:w="1548" w:type="dxa"/>
          </w:tcPr>
          <w:p w14:paraId="4418C49C" w14:textId="77777777" w:rsidR="00E01804" w:rsidRDefault="00E01804" w:rsidP="00E960C6">
            <w:pPr>
              <w:pStyle w:val="DHHStabletext"/>
            </w:pPr>
            <w:r>
              <w:t>5</w:t>
            </w:r>
          </w:p>
        </w:tc>
        <w:tc>
          <w:tcPr>
            <w:tcW w:w="1548" w:type="dxa"/>
          </w:tcPr>
          <w:p w14:paraId="053B6154" w14:textId="77777777" w:rsidR="00E01804" w:rsidRDefault="00E01804" w:rsidP="00E960C6">
            <w:pPr>
              <w:pStyle w:val="DHHStabletext"/>
            </w:pPr>
            <w:r>
              <w:t>6</w:t>
            </w:r>
          </w:p>
        </w:tc>
        <w:tc>
          <w:tcPr>
            <w:tcW w:w="1548" w:type="dxa"/>
          </w:tcPr>
          <w:p w14:paraId="52118006" w14:textId="77777777" w:rsidR="00E01804" w:rsidRDefault="00E01804" w:rsidP="00E960C6">
            <w:pPr>
              <w:pStyle w:val="DHHStabletext"/>
            </w:pPr>
            <w:r>
              <w:t>6</w:t>
            </w:r>
          </w:p>
        </w:tc>
      </w:tr>
    </w:tbl>
    <w:p w14:paraId="542E9879" w14:textId="77777777" w:rsidR="00E01804" w:rsidRPr="00F757CF" w:rsidRDefault="00E01804" w:rsidP="00E01804">
      <w:pPr>
        <w:pStyle w:val="DHHSbodyaftertablefigure"/>
        <w:rPr>
          <w:lang w:val="en-US"/>
        </w:rPr>
      </w:pPr>
      <w:r w:rsidRPr="00F757CF">
        <w:rPr>
          <w:lang w:val="en-US"/>
        </w:rPr>
        <w:t>Comments:</w:t>
      </w:r>
    </w:p>
    <w:p w14:paraId="1A9C2BB5" w14:textId="77777777" w:rsidR="00E01804" w:rsidRPr="00612468" w:rsidRDefault="00E01804" w:rsidP="00E01804">
      <w:pPr>
        <w:pStyle w:val="DHHSbullet1"/>
        <w:rPr>
          <w:lang w:val="en-US"/>
        </w:rPr>
      </w:pPr>
      <w:r w:rsidRPr="00612468">
        <w:rPr>
          <w:lang w:val="en-US"/>
        </w:rPr>
        <w:t>Don’t manage cancer patients (5)</w:t>
      </w:r>
    </w:p>
    <w:p w14:paraId="744578BF" w14:textId="77777777" w:rsidR="00E01804" w:rsidRPr="00612468" w:rsidRDefault="00E01804" w:rsidP="00E01804">
      <w:pPr>
        <w:pStyle w:val="DHHSbullet1"/>
        <w:rPr>
          <w:lang w:val="en-US"/>
        </w:rPr>
      </w:pPr>
      <w:r w:rsidRPr="00612468">
        <w:rPr>
          <w:lang w:val="en-US"/>
        </w:rPr>
        <w:t>Pt’s been seen in other services (3)</w:t>
      </w:r>
    </w:p>
    <w:p w14:paraId="283627DB" w14:textId="77777777" w:rsidR="00E01804" w:rsidRDefault="00E01804" w:rsidP="00E01804">
      <w:pPr>
        <w:pStyle w:val="DHHSbullet1"/>
      </w:pPr>
      <w:r w:rsidRPr="00612468">
        <w:rPr>
          <w:lang w:val="en-US"/>
        </w:rPr>
        <w:t xml:space="preserve">Referred to dietitian </w:t>
      </w:r>
      <w:r>
        <w:rPr>
          <w:lang w:val="en-US"/>
        </w:rPr>
        <w:t>weight loss or malnutrition (4)</w:t>
      </w:r>
    </w:p>
    <w:p w14:paraId="40A3C8C3" w14:textId="77777777" w:rsidR="00583AF0" w:rsidRDefault="00583AF0" w:rsidP="001A0C27">
      <w:pPr>
        <w:pStyle w:val="DHHStablecaption"/>
      </w:pPr>
      <w:r w:rsidRPr="00FD796B">
        <w:t>Q15</w:t>
      </w:r>
      <w:r>
        <w:t>.</w:t>
      </w:r>
      <w:r w:rsidRPr="00FD796B">
        <w:t xml:space="preserve"> Have you used any of the following resources</w:t>
      </w:r>
      <w:r>
        <w:t>? (</w:t>
      </w:r>
      <w:r w:rsidRPr="006F0885">
        <w:rPr>
          <w:i/>
        </w:rPr>
        <w:t xml:space="preserve">n = </w:t>
      </w:r>
      <w:r w:rsidRPr="00FD796B">
        <w:t>89</w:t>
      </w:r>
      <w:r>
        <w:t>)</w:t>
      </w:r>
    </w:p>
    <w:tbl>
      <w:tblPr>
        <w:tblStyle w:val="TableGrid"/>
        <w:tblW w:w="9385" w:type="dxa"/>
        <w:tblLayout w:type="fixed"/>
        <w:tblLook w:val="04A0" w:firstRow="1" w:lastRow="0" w:firstColumn="1" w:lastColumn="0" w:noHBand="0" w:noVBand="1"/>
      </w:tblPr>
      <w:tblGrid>
        <w:gridCol w:w="5132"/>
        <w:gridCol w:w="4253"/>
      </w:tblGrid>
      <w:tr w:rsidR="001A0C27" w:rsidRPr="00612468" w14:paraId="3EB116B0" w14:textId="77777777" w:rsidTr="002B4923">
        <w:trPr>
          <w:tblHeader/>
        </w:trPr>
        <w:tc>
          <w:tcPr>
            <w:tcW w:w="5132" w:type="dxa"/>
            <w:shd w:val="clear" w:color="auto" w:fill="FFFFFF" w:themeFill="background1"/>
          </w:tcPr>
          <w:p w14:paraId="6659B043" w14:textId="77777777" w:rsidR="001A0C27" w:rsidRPr="00FD796B" w:rsidRDefault="001A0C27" w:rsidP="001A0C27">
            <w:pPr>
              <w:pStyle w:val="DHHStablecolhead"/>
              <w:rPr>
                <w:rFonts w:cs="Arial"/>
              </w:rPr>
            </w:pPr>
            <w:r>
              <w:rPr>
                <w:rFonts w:cs="Arial"/>
              </w:rPr>
              <w:t>Response</w:t>
            </w:r>
          </w:p>
        </w:tc>
        <w:tc>
          <w:tcPr>
            <w:tcW w:w="4253" w:type="dxa"/>
            <w:shd w:val="clear" w:color="auto" w:fill="FFFFFF" w:themeFill="background1"/>
          </w:tcPr>
          <w:p w14:paraId="19CBE8DD" w14:textId="77777777" w:rsidR="001A0C27" w:rsidRPr="00FD796B" w:rsidRDefault="001A0C27" w:rsidP="001A0C27">
            <w:pPr>
              <w:pStyle w:val="DHHStablecolhead"/>
              <w:rPr>
                <w:rFonts w:cs="Arial"/>
              </w:rPr>
            </w:pPr>
            <w:r>
              <w:rPr>
                <w:rFonts w:cs="Arial"/>
              </w:rPr>
              <w:t>Number (percentage)</w:t>
            </w:r>
          </w:p>
        </w:tc>
      </w:tr>
      <w:tr w:rsidR="004B4CFC" w:rsidRPr="00612468" w14:paraId="44433C18" w14:textId="77777777" w:rsidTr="002B4923">
        <w:tc>
          <w:tcPr>
            <w:tcW w:w="5132" w:type="dxa"/>
          </w:tcPr>
          <w:p w14:paraId="2AC044D1" w14:textId="77777777" w:rsidR="004B4CFC" w:rsidRPr="00612468" w:rsidRDefault="004B4CFC" w:rsidP="001B0CCB">
            <w:pPr>
              <w:pStyle w:val="DHHStabletext"/>
              <w:rPr>
                <w:lang w:val="en-US"/>
              </w:rPr>
            </w:pPr>
            <w:r w:rsidRPr="00612468">
              <w:rPr>
                <w:lang w:val="en-US"/>
              </w:rPr>
              <w:t xml:space="preserve">Malnutrition in </w:t>
            </w:r>
            <w:r w:rsidR="001B0CCB">
              <w:rPr>
                <w:lang w:val="en-US"/>
              </w:rPr>
              <w:t>C</w:t>
            </w:r>
            <w:r w:rsidRPr="00612468">
              <w:rPr>
                <w:lang w:val="en-US"/>
              </w:rPr>
              <w:t>ancer e</w:t>
            </w:r>
            <w:r w:rsidR="001B0CCB">
              <w:rPr>
                <w:lang w:val="en-US"/>
              </w:rPr>
              <w:t>L</w:t>
            </w:r>
            <w:r w:rsidRPr="00612468">
              <w:rPr>
                <w:lang w:val="en-US"/>
              </w:rPr>
              <w:t>earning</w:t>
            </w:r>
            <w:r w:rsidR="001B0CCB">
              <w:rPr>
                <w:lang w:val="en-US"/>
              </w:rPr>
              <w:t xml:space="preserve"> </w:t>
            </w:r>
            <w:r w:rsidR="00E67F10">
              <w:rPr>
                <w:lang w:val="en-US"/>
              </w:rPr>
              <w:t>Program</w:t>
            </w:r>
          </w:p>
        </w:tc>
        <w:tc>
          <w:tcPr>
            <w:tcW w:w="4253" w:type="dxa"/>
          </w:tcPr>
          <w:p w14:paraId="2D1CC877" w14:textId="77777777" w:rsidR="004B4CFC" w:rsidRPr="00612468" w:rsidRDefault="004B4CFC" w:rsidP="006476FA">
            <w:pPr>
              <w:pStyle w:val="DHHStabletext"/>
              <w:rPr>
                <w:lang w:val="en-US"/>
              </w:rPr>
            </w:pPr>
            <w:r w:rsidRPr="00612468">
              <w:rPr>
                <w:lang w:val="en-US"/>
              </w:rPr>
              <w:t>19</w:t>
            </w:r>
            <w:r w:rsidR="0066233F">
              <w:rPr>
                <w:lang w:val="en-US"/>
              </w:rPr>
              <w:t xml:space="preserve"> (21%)</w:t>
            </w:r>
          </w:p>
        </w:tc>
      </w:tr>
      <w:tr w:rsidR="004B4CFC" w:rsidRPr="00612468" w14:paraId="400935F5" w14:textId="77777777" w:rsidTr="002B4923">
        <w:tc>
          <w:tcPr>
            <w:tcW w:w="5132" w:type="dxa"/>
          </w:tcPr>
          <w:p w14:paraId="62654DC4" w14:textId="77777777" w:rsidR="004B4CFC" w:rsidRPr="00612468" w:rsidRDefault="004B4CFC" w:rsidP="006476FA">
            <w:pPr>
              <w:pStyle w:val="DHHStabletext"/>
              <w:rPr>
                <w:lang w:val="en-US"/>
              </w:rPr>
            </w:pPr>
            <w:r w:rsidRPr="00612468">
              <w:rPr>
                <w:lang w:val="en-US"/>
              </w:rPr>
              <w:t>Malnutrition governance toolkit</w:t>
            </w:r>
          </w:p>
        </w:tc>
        <w:tc>
          <w:tcPr>
            <w:tcW w:w="4253" w:type="dxa"/>
          </w:tcPr>
          <w:p w14:paraId="63654B5E" w14:textId="77777777" w:rsidR="004B4CFC" w:rsidRPr="00612468" w:rsidRDefault="0066233F" w:rsidP="006476FA">
            <w:pPr>
              <w:pStyle w:val="DHHStabletext"/>
              <w:rPr>
                <w:lang w:val="en-US"/>
              </w:rPr>
            </w:pPr>
            <w:r>
              <w:rPr>
                <w:lang w:val="en-US"/>
              </w:rPr>
              <w:t xml:space="preserve"> </w:t>
            </w:r>
            <w:r w:rsidR="004B4CFC" w:rsidRPr="00612468">
              <w:rPr>
                <w:lang w:val="en-US"/>
              </w:rPr>
              <w:t>8</w:t>
            </w:r>
            <w:r>
              <w:rPr>
                <w:lang w:val="en-US"/>
              </w:rPr>
              <w:t xml:space="preserve"> (9%)</w:t>
            </w:r>
          </w:p>
        </w:tc>
      </w:tr>
      <w:tr w:rsidR="004B4CFC" w:rsidRPr="00612468" w14:paraId="0C50F167" w14:textId="77777777" w:rsidTr="002B4923">
        <w:tc>
          <w:tcPr>
            <w:tcW w:w="5132" w:type="dxa"/>
          </w:tcPr>
          <w:p w14:paraId="3C67C58E" w14:textId="77777777" w:rsidR="004B4CFC" w:rsidRPr="00612468" w:rsidRDefault="004B4CFC">
            <w:pPr>
              <w:pStyle w:val="DHHStabletext"/>
              <w:rPr>
                <w:lang w:val="en-US"/>
              </w:rPr>
            </w:pPr>
            <w:r w:rsidRPr="00612468">
              <w:rPr>
                <w:lang w:val="en-US"/>
              </w:rPr>
              <w:t xml:space="preserve">Peter </w:t>
            </w:r>
            <w:r w:rsidR="00690457">
              <w:rPr>
                <w:lang w:val="en-US"/>
              </w:rPr>
              <w:t>M</w:t>
            </w:r>
            <w:r w:rsidRPr="00612468">
              <w:rPr>
                <w:lang w:val="en-US"/>
              </w:rPr>
              <w:t xml:space="preserve">ac </w:t>
            </w:r>
            <w:r w:rsidR="00690457">
              <w:rPr>
                <w:lang w:val="en-US"/>
              </w:rPr>
              <w:t>O</w:t>
            </w:r>
            <w:r w:rsidRPr="00612468">
              <w:rPr>
                <w:lang w:val="en-US"/>
              </w:rPr>
              <w:t>nc</w:t>
            </w:r>
            <w:r w:rsidR="00187C1D">
              <w:rPr>
                <w:lang w:val="en-US"/>
              </w:rPr>
              <w:t>ology</w:t>
            </w:r>
            <w:r w:rsidRPr="00612468">
              <w:rPr>
                <w:lang w:val="en-US"/>
              </w:rPr>
              <w:t xml:space="preserve"> nutrition resource guide</w:t>
            </w:r>
          </w:p>
        </w:tc>
        <w:tc>
          <w:tcPr>
            <w:tcW w:w="4253" w:type="dxa"/>
          </w:tcPr>
          <w:p w14:paraId="7412B259" w14:textId="77777777" w:rsidR="004B4CFC" w:rsidRPr="00612468" w:rsidRDefault="004B4CFC" w:rsidP="006476FA">
            <w:pPr>
              <w:pStyle w:val="DHHStabletext"/>
              <w:rPr>
                <w:lang w:val="en-US"/>
              </w:rPr>
            </w:pPr>
            <w:r w:rsidRPr="00612468">
              <w:rPr>
                <w:lang w:val="en-US"/>
              </w:rPr>
              <w:t>16</w:t>
            </w:r>
            <w:r w:rsidR="0066233F">
              <w:rPr>
                <w:lang w:val="en-US"/>
              </w:rPr>
              <w:t xml:space="preserve"> (18%)</w:t>
            </w:r>
          </w:p>
        </w:tc>
      </w:tr>
      <w:tr w:rsidR="004B4CFC" w:rsidRPr="00612468" w14:paraId="0D276736" w14:textId="77777777" w:rsidTr="002B4923">
        <w:tc>
          <w:tcPr>
            <w:tcW w:w="5132" w:type="dxa"/>
          </w:tcPr>
          <w:p w14:paraId="1849B3A5" w14:textId="77777777" w:rsidR="004B4CFC" w:rsidRPr="00612468" w:rsidRDefault="00187C1D" w:rsidP="00ED49A6">
            <w:pPr>
              <w:pStyle w:val="DHHStabletext"/>
              <w:rPr>
                <w:lang w:val="en-US"/>
              </w:rPr>
            </w:pPr>
            <w:r>
              <w:rPr>
                <w:lang w:val="en-US"/>
              </w:rPr>
              <w:t xml:space="preserve">CCV Oncology </w:t>
            </w:r>
            <w:r w:rsidR="00261EF3">
              <w:rPr>
                <w:lang w:val="en-US"/>
              </w:rPr>
              <w:t>r</w:t>
            </w:r>
            <w:r>
              <w:rPr>
                <w:lang w:val="en-US"/>
              </w:rPr>
              <w:t xml:space="preserve">esource </w:t>
            </w:r>
            <w:r w:rsidR="00261EF3">
              <w:rPr>
                <w:lang w:val="en-US"/>
              </w:rPr>
              <w:t>g</w:t>
            </w:r>
            <w:r>
              <w:rPr>
                <w:lang w:val="en-US"/>
              </w:rPr>
              <w:t xml:space="preserve">uide for </w:t>
            </w:r>
            <w:r w:rsidR="00261EF3">
              <w:rPr>
                <w:lang w:val="en-US"/>
              </w:rPr>
              <w:t>d</w:t>
            </w:r>
            <w:r w:rsidR="004B4CFC" w:rsidRPr="00612468">
              <w:rPr>
                <w:lang w:val="en-US"/>
              </w:rPr>
              <w:t>ietitians</w:t>
            </w:r>
          </w:p>
        </w:tc>
        <w:tc>
          <w:tcPr>
            <w:tcW w:w="4253" w:type="dxa"/>
          </w:tcPr>
          <w:p w14:paraId="5E7D6F65" w14:textId="77777777" w:rsidR="004B4CFC" w:rsidRPr="00612468" w:rsidRDefault="004B4CFC" w:rsidP="006476FA">
            <w:pPr>
              <w:pStyle w:val="DHHStabletext"/>
              <w:rPr>
                <w:lang w:val="en-US"/>
              </w:rPr>
            </w:pPr>
            <w:r w:rsidRPr="00612468">
              <w:rPr>
                <w:lang w:val="en-US"/>
              </w:rPr>
              <w:t>30</w:t>
            </w:r>
            <w:r w:rsidR="0066233F">
              <w:rPr>
                <w:lang w:val="en-US"/>
              </w:rPr>
              <w:t xml:space="preserve"> (34%)</w:t>
            </w:r>
          </w:p>
        </w:tc>
      </w:tr>
      <w:tr w:rsidR="004B4CFC" w:rsidRPr="00612468" w14:paraId="4D5F0955" w14:textId="77777777" w:rsidTr="002B4923">
        <w:tc>
          <w:tcPr>
            <w:tcW w:w="5132" w:type="dxa"/>
          </w:tcPr>
          <w:p w14:paraId="3BAF3D36" w14:textId="77777777" w:rsidR="004B4CFC" w:rsidRPr="00612468" w:rsidRDefault="00187C1D" w:rsidP="00ED49A6">
            <w:pPr>
              <w:pStyle w:val="DHHStabletext"/>
              <w:rPr>
                <w:lang w:val="en-US"/>
              </w:rPr>
            </w:pPr>
            <w:r>
              <w:rPr>
                <w:lang w:val="en-US"/>
              </w:rPr>
              <w:t xml:space="preserve">CCV Understanding </w:t>
            </w:r>
            <w:r w:rsidR="00261EF3">
              <w:rPr>
                <w:lang w:val="en-US"/>
              </w:rPr>
              <w:t>m</w:t>
            </w:r>
            <w:r>
              <w:rPr>
                <w:lang w:val="en-US"/>
              </w:rPr>
              <w:t xml:space="preserve">alnutrition and </w:t>
            </w:r>
            <w:r w:rsidR="00261EF3">
              <w:rPr>
                <w:lang w:val="en-US"/>
              </w:rPr>
              <w:t>c</w:t>
            </w:r>
            <w:r w:rsidR="004B4CFC" w:rsidRPr="00612468">
              <w:rPr>
                <w:lang w:val="en-US"/>
              </w:rPr>
              <w:t>ancer fact sheet</w:t>
            </w:r>
          </w:p>
        </w:tc>
        <w:tc>
          <w:tcPr>
            <w:tcW w:w="4253" w:type="dxa"/>
          </w:tcPr>
          <w:p w14:paraId="4CCC1C1B" w14:textId="77777777" w:rsidR="004B4CFC" w:rsidRPr="00612468" w:rsidRDefault="004B4CFC" w:rsidP="006476FA">
            <w:pPr>
              <w:pStyle w:val="DHHStabletext"/>
              <w:rPr>
                <w:lang w:val="en-US"/>
              </w:rPr>
            </w:pPr>
            <w:r w:rsidRPr="00612468">
              <w:rPr>
                <w:lang w:val="en-US"/>
              </w:rPr>
              <w:t>28</w:t>
            </w:r>
            <w:r w:rsidR="0066233F">
              <w:rPr>
                <w:lang w:val="en-US"/>
              </w:rPr>
              <w:t xml:space="preserve"> (31%)</w:t>
            </w:r>
          </w:p>
        </w:tc>
      </w:tr>
      <w:tr w:rsidR="004B4CFC" w:rsidRPr="00612468" w14:paraId="048D7D57" w14:textId="77777777" w:rsidTr="002B4923">
        <w:tc>
          <w:tcPr>
            <w:tcW w:w="5132" w:type="dxa"/>
          </w:tcPr>
          <w:p w14:paraId="51F5CD55" w14:textId="77777777" w:rsidR="004B4CFC" w:rsidRPr="00612468" w:rsidRDefault="00690457" w:rsidP="006476FA">
            <w:pPr>
              <w:pStyle w:val="DHHStabletext"/>
              <w:rPr>
                <w:lang w:val="en-US"/>
              </w:rPr>
            </w:pPr>
            <w:r>
              <w:rPr>
                <w:lang w:val="en-US"/>
              </w:rPr>
              <w:t>Evidence-based guideline</w:t>
            </w:r>
            <w:r w:rsidRPr="00612468">
              <w:rPr>
                <w:lang w:val="en-US"/>
              </w:rPr>
              <w:t xml:space="preserve">s </w:t>
            </w:r>
            <w:r w:rsidR="004B4CFC" w:rsidRPr="00612468">
              <w:rPr>
                <w:lang w:val="en-US"/>
              </w:rPr>
              <w:t>or published literature</w:t>
            </w:r>
          </w:p>
        </w:tc>
        <w:tc>
          <w:tcPr>
            <w:tcW w:w="4253" w:type="dxa"/>
          </w:tcPr>
          <w:p w14:paraId="5DD30C58" w14:textId="77777777" w:rsidR="004B4CFC" w:rsidRPr="00612468" w:rsidRDefault="004B4CFC" w:rsidP="006476FA">
            <w:pPr>
              <w:pStyle w:val="DHHStabletext"/>
              <w:rPr>
                <w:lang w:val="en-US"/>
              </w:rPr>
            </w:pPr>
            <w:r w:rsidRPr="00612468">
              <w:rPr>
                <w:lang w:val="en-US"/>
              </w:rPr>
              <w:t>54</w:t>
            </w:r>
            <w:r w:rsidR="0066233F">
              <w:rPr>
                <w:lang w:val="en-US"/>
              </w:rPr>
              <w:t xml:space="preserve"> (61%)</w:t>
            </w:r>
          </w:p>
        </w:tc>
      </w:tr>
      <w:tr w:rsidR="004B4CFC" w:rsidRPr="00612468" w14:paraId="0DB15051" w14:textId="77777777" w:rsidTr="002B4923">
        <w:tc>
          <w:tcPr>
            <w:tcW w:w="5132" w:type="dxa"/>
          </w:tcPr>
          <w:p w14:paraId="430E1F43" w14:textId="77777777" w:rsidR="004B4CFC" w:rsidRPr="00612468" w:rsidRDefault="004B4CFC" w:rsidP="006476FA">
            <w:pPr>
              <w:pStyle w:val="DHHStabletext"/>
              <w:rPr>
                <w:lang w:val="en-US"/>
              </w:rPr>
            </w:pPr>
            <w:r w:rsidRPr="00612468">
              <w:rPr>
                <w:lang w:val="en-US"/>
              </w:rPr>
              <w:t>I do not use</w:t>
            </w:r>
            <w:r w:rsidR="00690457">
              <w:rPr>
                <w:lang w:val="en-US"/>
              </w:rPr>
              <w:t xml:space="preserve"> </w:t>
            </w:r>
            <w:r w:rsidRPr="00612468">
              <w:rPr>
                <w:lang w:val="en-US"/>
              </w:rPr>
              <w:t>/</w:t>
            </w:r>
            <w:r w:rsidR="00690457">
              <w:rPr>
                <w:lang w:val="en-US"/>
              </w:rPr>
              <w:t xml:space="preserve"> </w:t>
            </w:r>
            <w:r w:rsidRPr="00612468">
              <w:rPr>
                <w:lang w:val="en-US"/>
              </w:rPr>
              <w:t>am not aware of</w:t>
            </w:r>
          </w:p>
        </w:tc>
        <w:tc>
          <w:tcPr>
            <w:tcW w:w="4253" w:type="dxa"/>
          </w:tcPr>
          <w:p w14:paraId="0FD23113" w14:textId="77777777" w:rsidR="004B4CFC" w:rsidRPr="00612468" w:rsidRDefault="004B4CFC" w:rsidP="006476FA">
            <w:pPr>
              <w:pStyle w:val="DHHStabletext"/>
              <w:rPr>
                <w:lang w:val="en-US"/>
              </w:rPr>
            </w:pPr>
            <w:r w:rsidRPr="00612468">
              <w:rPr>
                <w:lang w:val="en-US"/>
              </w:rPr>
              <w:t>21</w:t>
            </w:r>
            <w:r w:rsidR="0066233F">
              <w:rPr>
                <w:lang w:val="en-US"/>
              </w:rPr>
              <w:t xml:space="preserve"> (34%)</w:t>
            </w:r>
          </w:p>
        </w:tc>
      </w:tr>
      <w:tr w:rsidR="004B4CFC" w:rsidRPr="00612468" w14:paraId="5058D9F6" w14:textId="77777777" w:rsidTr="002B4923">
        <w:tc>
          <w:tcPr>
            <w:tcW w:w="5132" w:type="dxa"/>
          </w:tcPr>
          <w:p w14:paraId="6662DF8E" w14:textId="77777777" w:rsidR="004B4CFC" w:rsidRPr="00612468" w:rsidRDefault="004B4CFC" w:rsidP="006476FA">
            <w:pPr>
              <w:pStyle w:val="DHHStabletext"/>
              <w:rPr>
                <w:lang w:val="en-US"/>
              </w:rPr>
            </w:pPr>
            <w:r w:rsidRPr="00612468">
              <w:rPr>
                <w:lang w:val="en-US"/>
              </w:rPr>
              <w:t>Other</w:t>
            </w:r>
          </w:p>
        </w:tc>
        <w:tc>
          <w:tcPr>
            <w:tcW w:w="4253" w:type="dxa"/>
          </w:tcPr>
          <w:p w14:paraId="7A274A43" w14:textId="77777777" w:rsidR="004B4CFC" w:rsidRPr="00612468" w:rsidRDefault="004B4CFC" w:rsidP="006476FA">
            <w:pPr>
              <w:pStyle w:val="DHHStabletext"/>
              <w:rPr>
                <w:lang w:val="en-US"/>
              </w:rPr>
            </w:pPr>
            <w:r w:rsidRPr="00612468">
              <w:rPr>
                <w:lang w:val="en-US"/>
              </w:rPr>
              <w:t>11</w:t>
            </w:r>
            <w:r w:rsidR="0066233F">
              <w:rPr>
                <w:lang w:val="en-US"/>
              </w:rPr>
              <w:t xml:space="preserve"> (12%)</w:t>
            </w:r>
          </w:p>
        </w:tc>
      </w:tr>
    </w:tbl>
    <w:p w14:paraId="7BAE8250" w14:textId="77777777" w:rsidR="00583AF0" w:rsidRPr="00F757CF" w:rsidRDefault="00583AF0" w:rsidP="001A0C27">
      <w:pPr>
        <w:pStyle w:val="DHHSbodyaftertablefigure"/>
        <w:rPr>
          <w:lang w:val="en-US"/>
        </w:rPr>
      </w:pPr>
      <w:r w:rsidRPr="00F757CF">
        <w:rPr>
          <w:lang w:val="en-US"/>
        </w:rPr>
        <w:t>Comments:</w:t>
      </w:r>
    </w:p>
    <w:p w14:paraId="70CA2FFE" w14:textId="77777777" w:rsidR="00583AF0" w:rsidRDefault="00583AF0" w:rsidP="001A0C27">
      <w:pPr>
        <w:pStyle w:val="DHHSbullet1"/>
        <w:rPr>
          <w:lang w:val="en-US"/>
        </w:rPr>
      </w:pPr>
      <w:r>
        <w:rPr>
          <w:lang w:val="en-US"/>
        </w:rPr>
        <w:t>Mainstream resources do not cater for/meet needs for culturally diverse (1)</w:t>
      </w:r>
    </w:p>
    <w:p w14:paraId="17A02A12" w14:textId="77777777" w:rsidR="006A3E18" w:rsidRDefault="00583AF0" w:rsidP="001A0C27">
      <w:pPr>
        <w:pStyle w:val="DHHSbullet1"/>
      </w:pPr>
      <w:r>
        <w:rPr>
          <w:lang w:val="en-US"/>
        </w:rPr>
        <w:t>Internal education material provided (2)</w:t>
      </w:r>
    </w:p>
    <w:p w14:paraId="767AC5AF" w14:textId="77777777" w:rsidR="00583AF0" w:rsidRDefault="00583AF0" w:rsidP="001A0C27">
      <w:pPr>
        <w:pStyle w:val="DHHStablecaption"/>
      </w:pPr>
      <w:r w:rsidRPr="00FD796B">
        <w:t>Q16</w:t>
      </w:r>
      <w:r>
        <w:t>.</w:t>
      </w:r>
      <w:r w:rsidRPr="00FD796B">
        <w:t xml:space="preserve"> Would you like additional support, education or resources</w:t>
      </w:r>
      <w:r>
        <w:t>? (</w:t>
      </w:r>
      <w:r w:rsidRPr="006F0885">
        <w:rPr>
          <w:i/>
        </w:rPr>
        <w:t xml:space="preserve">n = </w:t>
      </w:r>
      <w:r w:rsidRPr="00FD796B">
        <w:t>89</w:t>
      </w:r>
      <w:r>
        <w:t>)</w:t>
      </w:r>
    </w:p>
    <w:tbl>
      <w:tblPr>
        <w:tblStyle w:val="TableGrid"/>
        <w:tblW w:w="9385" w:type="dxa"/>
        <w:tblLayout w:type="fixed"/>
        <w:tblLook w:val="04A0" w:firstRow="1" w:lastRow="0" w:firstColumn="1" w:lastColumn="0" w:noHBand="0" w:noVBand="1"/>
      </w:tblPr>
      <w:tblGrid>
        <w:gridCol w:w="4692"/>
        <w:gridCol w:w="4693"/>
      </w:tblGrid>
      <w:tr w:rsidR="001A0C27" w:rsidRPr="00FD796B" w14:paraId="3F3373B7" w14:textId="77777777" w:rsidTr="002B4923">
        <w:trPr>
          <w:tblHeader/>
        </w:trPr>
        <w:tc>
          <w:tcPr>
            <w:tcW w:w="4692" w:type="dxa"/>
            <w:shd w:val="clear" w:color="auto" w:fill="FFFFFF" w:themeFill="background1"/>
          </w:tcPr>
          <w:p w14:paraId="5EFEBFE9" w14:textId="77777777" w:rsidR="001A0C27" w:rsidRPr="00FD796B" w:rsidRDefault="001A0C27" w:rsidP="001A0C27">
            <w:pPr>
              <w:pStyle w:val="DHHStablecolhead"/>
              <w:rPr>
                <w:rFonts w:cs="Arial"/>
              </w:rPr>
            </w:pPr>
            <w:r>
              <w:rPr>
                <w:rFonts w:cs="Arial"/>
              </w:rPr>
              <w:t>Response</w:t>
            </w:r>
          </w:p>
        </w:tc>
        <w:tc>
          <w:tcPr>
            <w:tcW w:w="4693" w:type="dxa"/>
            <w:shd w:val="clear" w:color="auto" w:fill="FFFFFF" w:themeFill="background1"/>
          </w:tcPr>
          <w:p w14:paraId="6E1538DD" w14:textId="77777777" w:rsidR="001A0C27" w:rsidRPr="00FD796B" w:rsidRDefault="001A0C27" w:rsidP="001A0C27">
            <w:pPr>
              <w:pStyle w:val="DHHStablecolhead"/>
              <w:rPr>
                <w:rFonts w:cs="Arial"/>
              </w:rPr>
            </w:pPr>
            <w:r>
              <w:rPr>
                <w:rFonts w:cs="Arial"/>
              </w:rPr>
              <w:t>Number (percentage)</w:t>
            </w:r>
          </w:p>
        </w:tc>
      </w:tr>
      <w:tr w:rsidR="004B4CFC" w:rsidRPr="00612468" w14:paraId="2E4C7052" w14:textId="77777777" w:rsidTr="002B4923">
        <w:tc>
          <w:tcPr>
            <w:tcW w:w="4692" w:type="dxa"/>
          </w:tcPr>
          <w:p w14:paraId="33EB1005" w14:textId="77777777" w:rsidR="004B4CFC" w:rsidRPr="00612468" w:rsidRDefault="004B4CFC" w:rsidP="006476FA">
            <w:pPr>
              <w:pStyle w:val="DHHStabletext"/>
              <w:rPr>
                <w:lang w:val="en-US"/>
              </w:rPr>
            </w:pPr>
            <w:r w:rsidRPr="00612468">
              <w:rPr>
                <w:lang w:val="en-US"/>
              </w:rPr>
              <w:t>Yes</w:t>
            </w:r>
          </w:p>
        </w:tc>
        <w:tc>
          <w:tcPr>
            <w:tcW w:w="4693" w:type="dxa"/>
          </w:tcPr>
          <w:p w14:paraId="5BD24FCE" w14:textId="77777777" w:rsidR="004B4CFC" w:rsidRPr="00612468" w:rsidRDefault="004B4CFC" w:rsidP="006476FA">
            <w:pPr>
              <w:pStyle w:val="DHHStabletext"/>
              <w:rPr>
                <w:lang w:val="en-US"/>
              </w:rPr>
            </w:pPr>
            <w:r w:rsidRPr="00612468">
              <w:rPr>
                <w:lang w:val="en-US"/>
              </w:rPr>
              <w:t xml:space="preserve">65 (75%) </w:t>
            </w:r>
          </w:p>
        </w:tc>
      </w:tr>
      <w:tr w:rsidR="004B4CFC" w:rsidRPr="00612468" w14:paraId="19DCEA8E" w14:textId="77777777" w:rsidTr="002B4923">
        <w:tc>
          <w:tcPr>
            <w:tcW w:w="4692" w:type="dxa"/>
          </w:tcPr>
          <w:p w14:paraId="457DD580" w14:textId="77777777" w:rsidR="004B4CFC" w:rsidRPr="00612468" w:rsidRDefault="004B4CFC" w:rsidP="006476FA">
            <w:pPr>
              <w:pStyle w:val="DHHStabletext"/>
              <w:rPr>
                <w:lang w:val="en-US"/>
              </w:rPr>
            </w:pPr>
            <w:r w:rsidRPr="00612468">
              <w:rPr>
                <w:lang w:val="en-US"/>
              </w:rPr>
              <w:t>No</w:t>
            </w:r>
          </w:p>
        </w:tc>
        <w:tc>
          <w:tcPr>
            <w:tcW w:w="4693" w:type="dxa"/>
          </w:tcPr>
          <w:p w14:paraId="077475EE" w14:textId="77777777" w:rsidR="004B4CFC" w:rsidRPr="00612468" w:rsidRDefault="004B4CFC" w:rsidP="006476FA">
            <w:pPr>
              <w:pStyle w:val="DHHStabletext"/>
              <w:rPr>
                <w:lang w:val="en-US"/>
              </w:rPr>
            </w:pPr>
            <w:r w:rsidRPr="00612468">
              <w:rPr>
                <w:lang w:val="en-US"/>
              </w:rPr>
              <w:t xml:space="preserve">24 (25%) </w:t>
            </w:r>
          </w:p>
        </w:tc>
      </w:tr>
    </w:tbl>
    <w:p w14:paraId="4B1EFAD0" w14:textId="77777777" w:rsidR="00583AF0" w:rsidRPr="00F757CF" w:rsidRDefault="00583AF0" w:rsidP="001A0C27">
      <w:pPr>
        <w:pStyle w:val="DHHSbodyaftertablefigure"/>
        <w:rPr>
          <w:lang w:val="en-US"/>
        </w:rPr>
      </w:pPr>
      <w:r w:rsidRPr="00F757CF">
        <w:rPr>
          <w:lang w:val="en-US"/>
        </w:rPr>
        <w:lastRenderedPageBreak/>
        <w:t>Comments:</w:t>
      </w:r>
    </w:p>
    <w:p w14:paraId="7E88E45C" w14:textId="77777777" w:rsidR="00583AF0" w:rsidRPr="00612468" w:rsidRDefault="00583AF0" w:rsidP="001A0C27">
      <w:pPr>
        <w:pStyle w:val="DHHSbullet1"/>
        <w:rPr>
          <w:lang w:val="en-US"/>
        </w:rPr>
      </w:pPr>
      <w:r w:rsidRPr="00612468">
        <w:rPr>
          <w:lang w:val="en-US"/>
        </w:rPr>
        <w:t>Pathways for referrals (1)</w:t>
      </w:r>
    </w:p>
    <w:p w14:paraId="64ADA5B7" w14:textId="77777777" w:rsidR="00583AF0" w:rsidRDefault="00583AF0" w:rsidP="001A0C27">
      <w:pPr>
        <w:pStyle w:val="DHHSbullet1"/>
        <w:rPr>
          <w:lang w:val="en-US"/>
        </w:rPr>
      </w:pPr>
      <w:r w:rsidRPr="00612468">
        <w:rPr>
          <w:lang w:val="en-US"/>
        </w:rPr>
        <w:t xml:space="preserve">Additional training (webinars, resources for patients </w:t>
      </w:r>
      <w:r>
        <w:rPr>
          <w:lang w:val="en-US"/>
        </w:rPr>
        <w:t>and</w:t>
      </w:r>
      <w:r w:rsidRPr="00612468">
        <w:rPr>
          <w:lang w:val="en-US"/>
        </w:rPr>
        <w:t xml:space="preserve"> dietitians)</w:t>
      </w:r>
    </w:p>
    <w:p w14:paraId="74BB46E7" w14:textId="77777777" w:rsidR="00583AF0" w:rsidRDefault="00583AF0" w:rsidP="001A0C27">
      <w:pPr>
        <w:pStyle w:val="DHHSbullet1"/>
        <w:rPr>
          <w:lang w:val="en-US"/>
        </w:rPr>
      </w:pPr>
      <w:r>
        <w:rPr>
          <w:lang w:val="en-US"/>
        </w:rPr>
        <w:t>S</w:t>
      </w:r>
      <w:r w:rsidRPr="004C1865">
        <w:rPr>
          <w:lang w:val="en-US"/>
        </w:rPr>
        <w:t xml:space="preserve">upport and education resources to focus on primary health care </w:t>
      </w:r>
      <w:r>
        <w:rPr>
          <w:lang w:val="en-US"/>
        </w:rPr>
        <w:t>team to address patients going unreco</w:t>
      </w:r>
      <w:r w:rsidRPr="004C1865">
        <w:rPr>
          <w:lang w:val="en-US"/>
        </w:rPr>
        <w:t>g</w:t>
      </w:r>
      <w:r>
        <w:rPr>
          <w:lang w:val="en-US"/>
        </w:rPr>
        <w:t>n</w:t>
      </w:r>
      <w:r w:rsidRPr="004C1865">
        <w:rPr>
          <w:lang w:val="en-US"/>
        </w:rPr>
        <w:t>ised</w:t>
      </w:r>
      <w:r>
        <w:rPr>
          <w:lang w:val="en-US"/>
        </w:rPr>
        <w:t xml:space="preserve"> (2)</w:t>
      </w:r>
    </w:p>
    <w:p w14:paraId="4F9BFB8F" w14:textId="77777777" w:rsidR="006A3E18" w:rsidRDefault="00583AF0" w:rsidP="001A0C27">
      <w:pPr>
        <w:pStyle w:val="DHHSbullet1"/>
      </w:pPr>
      <w:r>
        <w:rPr>
          <w:lang w:val="en-US"/>
        </w:rPr>
        <w:t>Resources directed for patients (2)</w:t>
      </w:r>
    </w:p>
    <w:p w14:paraId="2E0E8FAA" w14:textId="77777777" w:rsidR="00583AF0" w:rsidRDefault="00583AF0" w:rsidP="001A0C27">
      <w:pPr>
        <w:pStyle w:val="DHHStablecaption"/>
      </w:pPr>
      <w:r w:rsidRPr="00FD796B">
        <w:t>Q17</w:t>
      </w:r>
      <w:r>
        <w:t>.</w:t>
      </w:r>
      <w:r w:rsidRPr="00FD796B">
        <w:t xml:space="preserve"> What format would you like this support, education or resources</w:t>
      </w:r>
      <w:r>
        <w:t>? (</w:t>
      </w:r>
      <w:r w:rsidRPr="006F0885">
        <w:rPr>
          <w:i/>
        </w:rPr>
        <w:t xml:space="preserve">n = </w:t>
      </w:r>
      <w:r w:rsidRPr="00FD796B">
        <w:t>65</w:t>
      </w:r>
      <w:r>
        <w:t>)</w:t>
      </w:r>
    </w:p>
    <w:tbl>
      <w:tblPr>
        <w:tblStyle w:val="TableGrid"/>
        <w:tblW w:w="9385" w:type="dxa"/>
        <w:tblLayout w:type="fixed"/>
        <w:tblLook w:val="04A0" w:firstRow="1" w:lastRow="0" w:firstColumn="1" w:lastColumn="0" w:noHBand="0" w:noVBand="1"/>
      </w:tblPr>
      <w:tblGrid>
        <w:gridCol w:w="4692"/>
        <w:gridCol w:w="4693"/>
      </w:tblGrid>
      <w:tr w:rsidR="001A0C27" w:rsidRPr="00FD796B" w14:paraId="30B960F1" w14:textId="77777777" w:rsidTr="002B4923">
        <w:trPr>
          <w:tblHeader/>
        </w:trPr>
        <w:tc>
          <w:tcPr>
            <w:tcW w:w="4692" w:type="dxa"/>
            <w:shd w:val="clear" w:color="auto" w:fill="FFFFFF" w:themeFill="background1"/>
          </w:tcPr>
          <w:p w14:paraId="7FAA4A1D" w14:textId="77777777" w:rsidR="001A0C27" w:rsidRPr="00FD796B" w:rsidRDefault="001A0C27" w:rsidP="001A0C27">
            <w:pPr>
              <w:pStyle w:val="DHHStablecolhead"/>
              <w:rPr>
                <w:rFonts w:cs="Arial"/>
              </w:rPr>
            </w:pPr>
            <w:r>
              <w:rPr>
                <w:rFonts w:cs="Arial"/>
              </w:rPr>
              <w:t>Response</w:t>
            </w:r>
          </w:p>
        </w:tc>
        <w:tc>
          <w:tcPr>
            <w:tcW w:w="4693" w:type="dxa"/>
            <w:shd w:val="clear" w:color="auto" w:fill="FFFFFF" w:themeFill="background1"/>
          </w:tcPr>
          <w:p w14:paraId="42EA472D" w14:textId="77777777" w:rsidR="001A0C27" w:rsidRPr="00FD796B" w:rsidRDefault="00E41553" w:rsidP="00E41553">
            <w:pPr>
              <w:pStyle w:val="DHHStablecolhead"/>
              <w:rPr>
                <w:rFonts w:cs="Arial"/>
              </w:rPr>
            </w:pPr>
            <w:r>
              <w:rPr>
                <w:rFonts w:cs="Arial"/>
              </w:rPr>
              <w:t>Number</w:t>
            </w:r>
          </w:p>
        </w:tc>
      </w:tr>
      <w:tr w:rsidR="004B4CFC" w:rsidRPr="00612468" w14:paraId="3CE84575" w14:textId="77777777" w:rsidTr="002B4923">
        <w:tc>
          <w:tcPr>
            <w:tcW w:w="4692" w:type="dxa"/>
          </w:tcPr>
          <w:p w14:paraId="52C8BDFD" w14:textId="77777777" w:rsidR="004B4CFC" w:rsidRPr="00612468" w:rsidRDefault="004B4CFC" w:rsidP="006476FA">
            <w:pPr>
              <w:pStyle w:val="DHHStabletext"/>
              <w:rPr>
                <w:lang w:val="en-US"/>
              </w:rPr>
            </w:pPr>
            <w:r w:rsidRPr="00612468">
              <w:rPr>
                <w:lang w:val="en-US"/>
              </w:rPr>
              <w:t>Webinar</w:t>
            </w:r>
          </w:p>
        </w:tc>
        <w:tc>
          <w:tcPr>
            <w:tcW w:w="4693" w:type="dxa"/>
          </w:tcPr>
          <w:p w14:paraId="7A2D74D7" w14:textId="77777777" w:rsidR="004B4CFC" w:rsidRPr="00612468" w:rsidRDefault="004B4CFC" w:rsidP="006476FA">
            <w:pPr>
              <w:pStyle w:val="DHHStabletext"/>
              <w:rPr>
                <w:lang w:val="en-US"/>
              </w:rPr>
            </w:pPr>
            <w:r w:rsidRPr="00612468">
              <w:rPr>
                <w:lang w:val="en-US"/>
              </w:rPr>
              <w:t>45</w:t>
            </w:r>
          </w:p>
        </w:tc>
      </w:tr>
      <w:tr w:rsidR="004B4CFC" w:rsidRPr="00612468" w14:paraId="46930715" w14:textId="77777777" w:rsidTr="002B4923">
        <w:tc>
          <w:tcPr>
            <w:tcW w:w="4692" w:type="dxa"/>
          </w:tcPr>
          <w:p w14:paraId="35BD5BF7" w14:textId="77777777" w:rsidR="004B4CFC" w:rsidRPr="00612468" w:rsidRDefault="000A67D5" w:rsidP="006476FA">
            <w:pPr>
              <w:pStyle w:val="DHHStabletext"/>
              <w:rPr>
                <w:lang w:val="en-US"/>
              </w:rPr>
            </w:pPr>
            <w:r>
              <w:rPr>
                <w:lang w:val="en-US"/>
              </w:rPr>
              <w:t>E</w:t>
            </w:r>
            <w:r w:rsidR="004B4CFC" w:rsidRPr="00612468">
              <w:rPr>
                <w:lang w:val="en-US"/>
              </w:rPr>
              <w:t>-learning</w:t>
            </w:r>
          </w:p>
        </w:tc>
        <w:tc>
          <w:tcPr>
            <w:tcW w:w="4693" w:type="dxa"/>
          </w:tcPr>
          <w:p w14:paraId="3C7DF0FE" w14:textId="77777777" w:rsidR="004B4CFC" w:rsidRPr="00612468" w:rsidRDefault="004B4CFC" w:rsidP="006476FA">
            <w:pPr>
              <w:pStyle w:val="DHHStabletext"/>
              <w:rPr>
                <w:lang w:val="en-US"/>
              </w:rPr>
            </w:pPr>
            <w:r w:rsidRPr="00612468">
              <w:rPr>
                <w:lang w:val="en-US"/>
              </w:rPr>
              <w:t>39</w:t>
            </w:r>
          </w:p>
        </w:tc>
      </w:tr>
      <w:tr w:rsidR="004B4CFC" w:rsidRPr="00612468" w14:paraId="3FA2D2AA" w14:textId="77777777" w:rsidTr="002B4923">
        <w:tc>
          <w:tcPr>
            <w:tcW w:w="4692" w:type="dxa"/>
          </w:tcPr>
          <w:p w14:paraId="11837D0F" w14:textId="77777777" w:rsidR="004B4CFC" w:rsidRPr="00612468" w:rsidRDefault="004B4CFC" w:rsidP="006476FA">
            <w:pPr>
              <w:pStyle w:val="DHHStabletext"/>
              <w:rPr>
                <w:lang w:val="en-US"/>
              </w:rPr>
            </w:pPr>
            <w:r w:rsidRPr="00612468">
              <w:rPr>
                <w:lang w:val="en-US"/>
              </w:rPr>
              <w:t>Hardcopy resource</w:t>
            </w:r>
          </w:p>
        </w:tc>
        <w:tc>
          <w:tcPr>
            <w:tcW w:w="4693" w:type="dxa"/>
          </w:tcPr>
          <w:p w14:paraId="7C616669" w14:textId="77777777" w:rsidR="004B4CFC" w:rsidRPr="00612468" w:rsidRDefault="004B4CFC" w:rsidP="006476FA">
            <w:pPr>
              <w:pStyle w:val="DHHStabletext"/>
              <w:rPr>
                <w:lang w:val="en-US"/>
              </w:rPr>
            </w:pPr>
            <w:r w:rsidRPr="00612468">
              <w:rPr>
                <w:lang w:val="en-US"/>
              </w:rPr>
              <w:t>31</w:t>
            </w:r>
          </w:p>
        </w:tc>
      </w:tr>
      <w:tr w:rsidR="004B4CFC" w:rsidRPr="00612468" w14:paraId="006F51A2" w14:textId="77777777" w:rsidTr="002B4923">
        <w:tc>
          <w:tcPr>
            <w:tcW w:w="4692" w:type="dxa"/>
          </w:tcPr>
          <w:p w14:paraId="64789BCC" w14:textId="77777777" w:rsidR="004B4CFC" w:rsidRPr="00612468" w:rsidRDefault="004B4CFC" w:rsidP="006476FA">
            <w:pPr>
              <w:pStyle w:val="DHHStabletext"/>
              <w:rPr>
                <w:lang w:val="en-US"/>
              </w:rPr>
            </w:pPr>
            <w:r w:rsidRPr="00612468">
              <w:rPr>
                <w:lang w:val="en-US"/>
              </w:rPr>
              <w:t>Training course</w:t>
            </w:r>
          </w:p>
        </w:tc>
        <w:tc>
          <w:tcPr>
            <w:tcW w:w="4693" w:type="dxa"/>
          </w:tcPr>
          <w:p w14:paraId="01FDCB5D" w14:textId="77777777" w:rsidR="004B4CFC" w:rsidRPr="00612468" w:rsidRDefault="004B4CFC" w:rsidP="006476FA">
            <w:pPr>
              <w:pStyle w:val="DHHStabletext"/>
              <w:rPr>
                <w:lang w:val="en-US"/>
              </w:rPr>
            </w:pPr>
            <w:r w:rsidRPr="00612468">
              <w:rPr>
                <w:lang w:val="en-US"/>
              </w:rPr>
              <w:t>25</w:t>
            </w:r>
          </w:p>
        </w:tc>
      </w:tr>
      <w:tr w:rsidR="004B4CFC" w:rsidRPr="00612468" w14:paraId="259C30B9" w14:textId="77777777" w:rsidTr="002B4923">
        <w:tc>
          <w:tcPr>
            <w:tcW w:w="4692" w:type="dxa"/>
          </w:tcPr>
          <w:p w14:paraId="499B52B9" w14:textId="77777777" w:rsidR="004B4CFC" w:rsidRPr="00612468" w:rsidRDefault="004B4CFC" w:rsidP="006476FA">
            <w:pPr>
              <w:pStyle w:val="DHHStabletext"/>
              <w:rPr>
                <w:lang w:val="en-US"/>
              </w:rPr>
            </w:pPr>
            <w:r w:rsidRPr="00612468">
              <w:rPr>
                <w:lang w:val="en-US"/>
              </w:rPr>
              <w:t>Email with links to relevant resources</w:t>
            </w:r>
          </w:p>
        </w:tc>
        <w:tc>
          <w:tcPr>
            <w:tcW w:w="4693" w:type="dxa"/>
          </w:tcPr>
          <w:p w14:paraId="66C16DBF" w14:textId="77777777" w:rsidR="004B4CFC" w:rsidRPr="00612468" w:rsidRDefault="004B4CFC" w:rsidP="006476FA">
            <w:pPr>
              <w:pStyle w:val="DHHStabletext"/>
              <w:rPr>
                <w:lang w:val="en-US"/>
              </w:rPr>
            </w:pPr>
            <w:r w:rsidRPr="00612468">
              <w:rPr>
                <w:lang w:val="en-US"/>
              </w:rPr>
              <w:t>38</w:t>
            </w:r>
          </w:p>
        </w:tc>
      </w:tr>
      <w:tr w:rsidR="004B4CFC" w:rsidRPr="00612468" w14:paraId="7C986941" w14:textId="77777777" w:rsidTr="002B4923">
        <w:tc>
          <w:tcPr>
            <w:tcW w:w="4692" w:type="dxa"/>
          </w:tcPr>
          <w:p w14:paraId="7405F81B" w14:textId="77777777" w:rsidR="004B4CFC" w:rsidRPr="00612468" w:rsidRDefault="004B4CFC" w:rsidP="006476FA">
            <w:pPr>
              <w:pStyle w:val="DHHStabletext"/>
              <w:rPr>
                <w:lang w:val="en-US"/>
              </w:rPr>
            </w:pPr>
            <w:r>
              <w:rPr>
                <w:lang w:val="en-US"/>
              </w:rPr>
              <w:t>O</w:t>
            </w:r>
            <w:r w:rsidRPr="00612468">
              <w:rPr>
                <w:lang w:val="en-US"/>
              </w:rPr>
              <w:t>ther</w:t>
            </w:r>
          </w:p>
        </w:tc>
        <w:tc>
          <w:tcPr>
            <w:tcW w:w="4693" w:type="dxa"/>
          </w:tcPr>
          <w:p w14:paraId="240C07EA" w14:textId="77777777" w:rsidR="004B4CFC" w:rsidRPr="00612468" w:rsidRDefault="004B4CFC" w:rsidP="006476FA">
            <w:pPr>
              <w:pStyle w:val="DHHStabletext"/>
              <w:rPr>
                <w:lang w:val="en-US"/>
              </w:rPr>
            </w:pPr>
            <w:r w:rsidRPr="00612468">
              <w:rPr>
                <w:lang w:val="en-US"/>
              </w:rPr>
              <w:t>3</w:t>
            </w:r>
          </w:p>
        </w:tc>
      </w:tr>
    </w:tbl>
    <w:p w14:paraId="7E0AED3A" w14:textId="77777777" w:rsidR="00583AF0" w:rsidRPr="00F757CF" w:rsidRDefault="00583AF0" w:rsidP="001A0C27">
      <w:pPr>
        <w:pStyle w:val="DHHSbodyaftertablefigure"/>
        <w:rPr>
          <w:lang w:val="en-US"/>
        </w:rPr>
      </w:pPr>
      <w:r w:rsidRPr="00F757CF">
        <w:rPr>
          <w:lang w:val="en-US"/>
        </w:rPr>
        <w:t>Comments:</w:t>
      </w:r>
    </w:p>
    <w:p w14:paraId="043BCBC6" w14:textId="77777777" w:rsidR="00583AF0" w:rsidRPr="002B7FF9" w:rsidRDefault="00583AF0" w:rsidP="001A0C27">
      <w:pPr>
        <w:pStyle w:val="DHHSbullet1"/>
        <w:rPr>
          <w:b/>
          <w:lang w:val="en-US"/>
        </w:rPr>
      </w:pPr>
      <w:r w:rsidRPr="002B7FF9">
        <w:rPr>
          <w:lang w:eastAsia="en-AU"/>
        </w:rPr>
        <w:t xml:space="preserve">All of the above </w:t>
      </w:r>
    </w:p>
    <w:p w14:paraId="05052E98" w14:textId="77777777" w:rsidR="00583AF0" w:rsidRPr="002B7FF9" w:rsidRDefault="00583AF0" w:rsidP="001A0C27">
      <w:pPr>
        <w:pStyle w:val="DHHSbullet1"/>
        <w:rPr>
          <w:lang w:eastAsia="en-AU"/>
        </w:rPr>
      </w:pPr>
      <w:r w:rsidRPr="002B7FF9">
        <w:rPr>
          <w:lang w:eastAsia="en-AU"/>
        </w:rPr>
        <w:t>Be good to have a format where</w:t>
      </w:r>
      <w:r>
        <w:rPr>
          <w:lang w:eastAsia="en-AU"/>
        </w:rPr>
        <w:t xml:space="preserve"> </w:t>
      </w:r>
      <w:r w:rsidRPr="002B7FF9">
        <w:rPr>
          <w:lang w:eastAsia="en-AU"/>
        </w:rPr>
        <w:t xml:space="preserve">discussion and questions could take place </w:t>
      </w:r>
      <w:r>
        <w:rPr>
          <w:lang w:eastAsia="en-AU"/>
        </w:rPr>
        <w:t>such as a</w:t>
      </w:r>
      <w:r w:rsidRPr="002B7FF9">
        <w:rPr>
          <w:lang w:eastAsia="en-AU"/>
        </w:rPr>
        <w:t xml:space="preserve"> training course with the back-up of webinars/hard</w:t>
      </w:r>
      <w:r>
        <w:rPr>
          <w:lang w:eastAsia="en-AU"/>
        </w:rPr>
        <w:t>-</w:t>
      </w:r>
      <w:r w:rsidRPr="002B7FF9">
        <w:rPr>
          <w:lang w:eastAsia="en-AU"/>
        </w:rPr>
        <w:t>copy resources</w:t>
      </w:r>
    </w:p>
    <w:p w14:paraId="32D93185" w14:textId="77777777" w:rsidR="00583AF0" w:rsidRDefault="00583AF0" w:rsidP="001A0C27">
      <w:pPr>
        <w:pStyle w:val="DHHSbullet1"/>
        <w:rPr>
          <w:lang w:val="en-US"/>
        </w:rPr>
      </w:pPr>
      <w:r w:rsidRPr="002B7FF9">
        <w:rPr>
          <w:lang w:eastAsia="en-AU"/>
        </w:rPr>
        <w:t>For non-nutrition health professionals in primary health</w:t>
      </w:r>
      <w:r>
        <w:rPr>
          <w:lang w:eastAsia="en-AU"/>
        </w:rPr>
        <w:t xml:space="preserve"> </w:t>
      </w:r>
      <w:r w:rsidRPr="002B7FF9">
        <w:rPr>
          <w:lang w:eastAsia="en-AU"/>
        </w:rPr>
        <w:t>care (GPs, practice nurses, other allied health) to he</w:t>
      </w:r>
      <w:r>
        <w:rPr>
          <w:lang w:eastAsia="en-AU"/>
        </w:rPr>
        <w:t>lp</w:t>
      </w:r>
      <w:r w:rsidRPr="002B7FF9">
        <w:rPr>
          <w:lang w:eastAsia="en-AU"/>
        </w:rPr>
        <w:t xml:space="preserve"> with identifying cancer malnutrition early</w:t>
      </w:r>
    </w:p>
    <w:p w14:paraId="514D8CEA" w14:textId="77777777" w:rsidR="004B4CFC" w:rsidRDefault="004B4CFC" w:rsidP="00583AF0">
      <w:pPr>
        <w:pStyle w:val="Heading2"/>
        <w:rPr>
          <w:lang w:val="en-US"/>
        </w:rPr>
      </w:pPr>
      <w:bookmarkStart w:id="42" w:name="_Toc526859849"/>
      <w:r w:rsidRPr="00612468">
        <w:rPr>
          <w:lang w:val="en-US"/>
        </w:rPr>
        <w:t xml:space="preserve">Acute </w:t>
      </w:r>
      <w:r w:rsidR="006F0885">
        <w:rPr>
          <w:lang w:val="en-US"/>
        </w:rPr>
        <w:t>d</w:t>
      </w:r>
      <w:r w:rsidR="00185419">
        <w:rPr>
          <w:lang w:val="en-US"/>
        </w:rPr>
        <w:t>ietitians</w:t>
      </w:r>
      <w:bookmarkEnd w:id="42"/>
    </w:p>
    <w:p w14:paraId="2723BF6E" w14:textId="77777777" w:rsidR="00583AF0" w:rsidRPr="00583AF0" w:rsidRDefault="00583AF0" w:rsidP="001A0C27">
      <w:pPr>
        <w:pStyle w:val="DHHStablecaption"/>
        <w:rPr>
          <w:lang w:val="en-US"/>
        </w:rPr>
      </w:pPr>
      <w:r w:rsidRPr="00FD796B">
        <w:t>Q18</w:t>
      </w:r>
      <w:r>
        <w:t>.</w:t>
      </w:r>
      <w:r w:rsidRPr="00FD796B">
        <w:t xml:space="preserve"> How often do you refer patients to dietitians in primary or community care?</w:t>
      </w:r>
      <w:r>
        <w:t xml:space="preserve"> (</w:t>
      </w:r>
      <w:r w:rsidRPr="006F0885">
        <w:rPr>
          <w:i/>
        </w:rPr>
        <w:t xml:space="preserve">n = </w:t>
      </w:r>
      <w:r w:rsidRPr="00FD796B">
        <w:t>98</w:t>
      </w:r>
      <w:r>
        <w:t>)</w:t>
      </w:r>
    </w:p>
    <w:tbl>
      <w:tblPr>
        <w:tblStyle w:val="TableGrid"/>
        <w:tblW w:w="9385" w:type="dxa"/>
        <w:tblLook w:val="04A0" w:firstRow="1" w:lastRow="0" w:firstColumn="1" w:lastColumn="0" w:noHBand="0" w:noVBand="1"/>
      </w:tblPr>
      <w:tblGrid>
        <w:gridCol w:w="1612"/>
        <w:gridCol w:w="1554"/>
        <w:gridCol w:w="1555"/>
        <w:gridCol w:w="1554"/>
        <w:gridCol w:w="1555"/>
        <w:gridCol w:w="1555"/>
      </w:tblGrid>
      <w:tr w:rsidR="000F1C39" w:rsidRPr="00FD796B" w14:paraId="43F8E506" w14:textId="77777777" w:rsidTr="002B4923">
        <w:trPr>
          <w:tblHeader/>
        </w:trPr>
        <w:tc>
          <w:tcPr>
            <w:tcW w:w="1612" w:type="dxa"/>
            <w:shd w:val="clear" w:color="auto" w:fill="FFFFFF" w:themeFill="background1"/>
          </w:tcPr>
          <w:p w14:paraId="2173B14F" w14:textId="77777777" w:rsidR="000F1C39" w:rsidRPr="00FD796B" w:rsidRDefault="000F1C39" w:rsidP="00FD796B">
            <w:pPr>
              <w:pStyle w:val="DHHStablecolhead"/>
              <w:jc w:val="center"/>
              <w:rPr>
                <w:rFonts w:cs="Arial"/>
              </w:rPr>
            </w:pPr>
            <w:r>
              <w:rPr>
                <w:rFonts w:cs="Arial"/>
              </w:rPr>
              <w:t>Location</w:t>
            </w:r>
          </w:p>
        </w:tc>
        <w:tc>
          <w:tcPr>
            <w:tcW w:w="1554" w:type="dxa"/>
            <w:shd w:val="clear" w:color="auto" w:fill="FFFFFF" w:themeFill="background1"/>
          </w:tcPr>
          <w:p w14:paraId="6E65EF13" w14:textId="77777777" w:rsidR="000F1C39" w:rsidRPr="00FD796B" w:rsidRDefault="000F1C39" w:rsidP="00FD796B">
            <w:pPr>
              <w:pStyle w:val="DHHStablecolhead"/>
              <w:jc w:val="center"/>
              <w:rPr>
                <w:rFonts w:cs="Arial"/>
              </w:rPr>
            </w:pPr>
            <w:r w:rsidRPr="00FD796B">
              <w:rPr>
                <w:rFonts w:cs="Arial"/>
              </w:rPr>
              <w:t>Never</w:t>
            </w:r>
          </w:p>
        </w:tc>
        <w:tc>
          <w:tcPr>
            <w:tcW w:w="1555" w:type="dxa"/>
            <w:shd w:val="clear" w:color="auto" w:fill="FFFFFF" w:themeFill="background1"/>
          </w:tcPr>
          <w:p w14:paraId="5791A1C3" w14:textId="77777777" w:rsidR="000F1C39" w:rsidRPr="00FD796B" w:rsidRDefault="000F1C39" w:rsidP="00FD796B">
            <w:pPr>
              <w:pStyle w:val="DHHStablecolhead"/>
              <w:jc w:val="center"/>
              <w:rPr>
                <w:rFonts w:cs="Arial"/>
              </w:rPr>
            </w:pPr>
            <w:r w:rsidRPr="00FD796B">
              <w:rPr>
                <w:rFonts w:cs="Arial"/>
              </w:rPr>
              <w:t>Rarely</w:t>
            </w:r>
          </w:p>
        </w:tc>
        <w:tc>
          <w:tcPr>
            <w:tcW w:w="1554" w:type="dxa"/>
            <w:shd w:val="clear" w:color="auto" w:fill="FFFFFF" w:themeFill="background1"/>
          </w:tcPr>
          <w:p w14:paraId="08F7AB68" w14:textId="77777777" w:rsidR="000F1C39" w:rsidRPr="00FD796B" w:rsidRDefault="000F1C39" w:rsidP="00FD796B">
            <w:pPr>
              <w:pStyle w:val="DHHStablecolhead"/>
              <w:jc w:val="center"/>
              <w:rPr>
                <w:rFonts w:cs="Arial"/>
              </w:rPr>
            </w:pPr>
            <w:r w:rsidRPr="00FD796B">
              <w:rPr>
                <w:rFonts w:cs="Arial"/>
              </w:rPr>
              <w:t>Sometimes</w:t>
            </w:r>
          </w:p>
        </w:tc>
        <w:tc>
          <w:tcPr>
            <w:tcW w:w="1555" w:type="dxa"/>
            <w:shd w:val="clear" w:color="auto" w:fill="FFFFFF" w:themeFill="background1"/>
          </w:tcPr>
          <w:p w14:paraId="20776809" w14:textId="77777777" w:rsidR="000F1C39" w:rsidRPr="00FD796B" w:rsidRDefault="000F1C39" w:rsidP="00FD796B">
            <w:pPr>
              <w:pStyle w:val="DHHStablecolhead"/>
              <w:jc w:val="center"/>
              <w:rPr>
                <w:rFonts w:cs="Arial"/>
              </w:rPr>
            </w:pPr>
            <w:r>
              <w:rPr>
                <w:rFonts w:cs="Arial"/>
              </w:rPr>
              <w:t>Very o</w:t>
            </w:r>
            <w:r w:rsidRPr="00FD796B">
              <w:rPr>
                <w:rFonts w:cs="Arial"/>
              </w:rPr>
              <w:t>ften</w:t>
            </w:r>
          </w:p>
        </w:tc>
        <w:tc>
          <w:tcPr>
            <w:tcW w:w="1555" w:type="dxa"/>
            <w:shd w:val="clear" w:color="auto" w:fill="FFFFFF" w:themeFill="background1"/>
          </w:tcPr>
          <w:p w14:paraId="1FDEDE0A" w14:textId="77777777" w:rsidR="000F1C39" w:rsidRPr="00FD796B" w:rsidRDefault="000F1C39" w:rsidP="00FD796B">
            <w:pPr>
              <w:pStyle w:val="DHHStablecolhead"/>
              <w:jc w:val="center"/>
              <w:rPr>
                <w:rFonts w:cs="Arial"/>
              </w:rPr>
            </w:pPr>
            <w:r w:rsidRPr="00FD796B">
              <w:rPr>
                <w:rFonts w:cs="Arial"/>
              </w:rPr>
              <w:t>Always</w:t>
            </w:r>
          </w:p>
        </w:tc>
      </w:tr>
      <w:tr w:rsidR="000F1C39" w:rsidRPr="00612468" w14:paraId="646257AD" w14:textId="77777777" w:rsidTr="000F1C39">
        <w:tc>
          <w:tcPr>
            <w:tcW w:w="1612" w:type="dxa"/>
          </w:tcPr>
          <w:p w14:paraId="3E76E448" w14:textId="77777777" w:rsidR="000F1C39" w:rsidRPr="00612468" w:rsidRDefault="000F1C39" w:rsidP="000F1C39">
            <w:pPr>
              <w:pStyle w:val="DHHStabletext"/>
              <w:rPr>
                <w:rFonts w:cs="Arial"/>
                <w:lang w:val="en-US"/>
              </w:rPr>
            </w:pPr>
            <w:r w:rsidRPr="00B53F32">
              <w:rPr>
                <w:lang w:val="en-US"/>
              </w:rPr>
              <w:t>Total</w:t>
            </w:r>
            <w:r>
              <w:rPr>
                <w:lang w:val="en-US"/>
              </w:rPr>
              <w:t xml:space="preserve"> </w:t>
            </w:r>
            <w:r w:rsidRPr="006F0885">
              <w:rPr>
                <w:i/>
                <w:lang w:val="en-US"/>
              </w:rPr>
              <w:t xml:space="preserve">n = </w:t>
            </w:r>
            <w:r w:rsidRPr="00B53F32">
              <w:rPr>
                <w:lang w:val="en-US"/>
              </w:rPr>
              <w:t>98</w:t>
            </w:r>
          </w:p>
        </w:tc>
        <w:tc>
          <w:tcPr>
            <w:tcW w:w="1554" w:type="dxa"/>
          </w:tcPr>
          <w:p w14:paraId="72207479" w14:textId="77777777" w:rsidR="000F1C39" w:rsidRPr="00612468" w:rsidRDefault="000F1C39" w:rsidP="00091AE6">
            <w:pPr>
              <w:rPr>
                <w:rFonts w:ascii="Arial" w:hAnsi="Arial" w:cs="Arial"/>
                <w:lang w:val="en-US"/>
              </w:rPr>
            </w:pPr>
            <w:r w:rsidRPr="00612468">
              <w:rPr>
                <w:rFonts w:ascii="Arial" w:hAnsi="Arial" w:cs="Arial"/>
                <w:lang w:val="en-US"/>
              </w:rPr>
              <w:t>2 (2%)</w:t>
            </w:r>
          </w:p>
        </w:tc>
        <w:tc>
          <w:tcPr>
            <w:tcW w:w="1555" w:type="dxa"/>
          </w:tcPr>
          <w:p w14:paraId="62212963" w14:textId="77777777" w:rsidR="000F1C39" w:rsidRPr="00612468" w:rsidRDefault="000F1C39" w:rsidP="006476FA">
            <w:pPr>
              <w:pStyle w:val="DHHStabletext"/>
              <w:rPr>
                <w:lang w:val="en-US"/>
              </w:rPr>
            </w:pPr>
            <w:r w:rsidRPr="00612468">
              <w:rPr>
                <w:lang w:val="en-US"/>
              </w:rPr>
              <w:t>27 (28%)</w:t>
            </w:r>
          </w:p>
        </w:tc>
        <w:tc>
          <w:tcPr>
            <w:tcW w:w="1554" w:type="dxa"/>
          </w:tcPr>
          <w:p w14:paraId="2D3D964E" w14:textId="77777777" w:rsidR="000F1C39" w:rsidRPr="00612468" w:rsidRDefault="000F1C39" w:rsidP="006476FA">
            <w:pPr>
              <w:pStyle w:val="DHHStabletext"/>
              <w:rPr>
                <w:lang w:val="en-US"/>
              </w:rPr>
            </w:pPr>
            <w:r w:rsidRPr="00612468">
              <w:rPr>
                <w:lang w:val="en-US"/>
              </w:rPr>
              <w:t>37 (38%)</w:t>
            </w:r>
          </w:p>
        </w:tc>
        <w:tc>
          <w:tcPr>
            <w:tcW w:w="1555" w:type="dxa"/>
          </w:tcPr>
          <w:p w14:paraId="2EBBF1EC" w14:textId="77777777" w:rsidR="000F1C39" w:rsidRPr="00612468" w:rsidRDefault="000F1C39" w:rsidP="006476FA">
            <w:pPr>
              <w:pStyle w:val="DHHStabletext"/>
              <w:rPr>
                <w:lang w:val="en-US"/>
              </w:rPr>
            </w:pPr>
            <w:r w:rsidRPr="00612468">
              <w:rPr>
                <w:lang w:val="en-US"/>
              </w:rPr>
              <w:t>28 (29%)</w:t>
            </w:r>
          </w:p>
        </w:tc>
        <w:tc>
          <w:tcPr>
            <w:tcW w:w="1555" w:type="dxa"/>
          </w:tcPr>
          <w:p w14:paraId="7B3CBE6D" w14:textId="77777777" w:rsidR="000F1C39" w:rsidRPr="00612468" w:rsidRDefault="000F1C39" w:rsidP="006476FA">
            <w:pPr>
              <w:pStyle w:val="DHHStabletext"/>
              <w:rPr>
                <w:lang w:val="en-US"/>
              </w:rPr>
            </w:pPr>
            <w:r w:rsidRPr="00612468">
              <w:rPr>
                <w:lang w:val="en-US"/>
              </w:rPr>
              <w:t>3 (3%)</w:t>
            </w:r>
          </w:p>
        </w:tc>
      </w:tr>
      <w:tr w:rsidR="000F1C39" w:rsidRPr="00612468" w14:paraId="0B77D19B" w14:textId="77777777" w:rsidTr="000F1C39">
        <w:tc>
          <w:tcPr>
            <w:tcW w:w="1612" w:type="dxa"/>
          </w:tcPr>
          <w:p w14:paraId="2BCA8042" w14:textId="77777777" w:rsidR="000F1C39" w:rsidRPr="00612468" w:rsidRDefault="000F1C39" w:rsidP="006E4B5E">
            <w:pPr>
              <w:pStyle w:val="DHHStabletext"/>
              <w:rPr>
                <w:rFonts w:cs="Arial"/>
                <w:lang w:val="en-US"/>
              </w:rPr>
            </w:pPr>
            <w:r w:rsidRPr="00B53F32">
              <w:rPr>
                <w:lang w:val="en-US"/>
              </w:rPr>
              <w:t>Metro</w:t>
            </w:r>
            <w:r>
              <w:rPr>
                <w:lang w:val="en-US"/>
              </w:rPr>
              <w:t xml:space="preserve"> </w:t>
            </w:r>
            <w:r w:rsidRPr="006F0885">
              <w:rPr>
                <w:i/>
                <w:lang w:val="en-US"/>
              </w:rPr>
              <w:t>n =</w:t>
            </w:r>
            <w:r w:rsidRPr="00B53F32">
              <w:rPr>
                <w:lang w:val="en-US"/>
              </w:rPr>
              <w:t xml:space="preserve"> 38</w:t>
            </w:r>
          </w:p>
        </w:tc>
        <w:tc>
          <w:tcPr>
            <w:tcW w:w="1554" w:type="dxa"/>
          </w:tcPr>
          <w:p w14:paraId="12A739D9" w14:textId="77777777" w:rsidR="000F1C39" w:rsidRPr="00612468" w:rsidRDefault="000F1C39" w:rsidP="00091AE6">
            <w:pPr>
              <w:rPr>
                <w:rFonts w:ascii="Arial" w:hAnsi="Arial" w:cs="Arial"/>
                <w:lang w:val="en-US"/>
              </w:rPr>
            </w:pPr>
            <w:r w:rsidRPr="00612468">
              <w:rPr>
                <w:rFonts w:ascii="Arial" w:hAnsi="Arial" w:cs="Arial"/>
                <w:lang w:val="en-US"/>
              </w:rPr>
              <w:t>1 (2%)</w:t>
            </w:r>
          </w:p>
        </w:tc>
        <w:tc>
          <w:tcPr>
            <w:tcW w:w="1555" w:type="dxa"/>
          </w:tcPr>
          <w:p w14:paraId="3462F374" w14:textId="77777777" w:rsidR="000F1C39" w:rsidRPr="00612468" w:rsidRDefault="000F1C39" w:rsidP="006476FA">
            <w:pPr>
              <w:pStyle w:val="DHHStabletext"/>
              <w:rPr>
                <w:lang w:val="en-US"/>
              </w:rPr>
            </w:pPr>
            <w:r w:rsidRPr="00612468">
              <w:rPr>
                <w:lang w:val="en-US"/>
              </w:rPr>
              <w:t>12 (20%)</w:t>
            </w:r>
          </w:p>
        </w:tc>
        <w:tc>
          <w:tcPr>
            <w:tcW w:w="1554" w:type="dxa"/>
          </w:tcPr>
          <w:p w14:paraId="532276C4" w14:textId="77777777" w:rsidR="000F1C39" w:rsidRPr="00612468" w:rsidRDefault="000F1C39" w:rsidP="006476FA">
            <w:pPr>
              <w:pStyle w:val="DHHStabletext"/>
              <w:rPr>
                <w:lang w:val="en-US"/>
              </w:rPr>
            </w:pPr>
            <w:r w:rsidRPr="00612468">
              <w:rPr>
                <w:lang w:val="en-US"/>
              </w:rPr>
              <w:t>26 (43%)</w:t>
            </w:r>
          </w:p>
        </w:tc>
        <w:tc>
          <w:tcPr>
            <w:tcW w:w="1555" w:type="dxa"/>
          </w:tcPr>
          <w:p w14:paraId="6C331DEF" w14:textId="77777777" w:rsidR="000F1C39" w:rsidRPr="00612468" w:rsidRDefault="000F1C39" w:rsidP="006476FA">
            <w:pPr>
              <w:pStyle w:val="DHHStabletext"/>
              <w:rPr>
                <w:lang w:val="en-US"/>
              </w:rPr>
            </w:pPr>
            <w:r w:rsidRPr="00612468">
              <w:rPr>
                <w:lang w:val="en-US"/>
              </w:rPr>
              <w:t>19 (32%)</w:t>
            </w:r>
          </w:p>
        </w:tc>
        <w:tc>
          <w:tcPr>
            <w:tcW w:w="1555" w:type="dxa"/>
          </w:tcPr>
          <w:p w14:paraId="001046C6" w14:textId="77777777" w:rsidR="000F1C39" w:rsidRPr="00612468" w:rsidRDefault="000F1C39" w:rsidP="006476FA">
            <w:pPr>
              <w:pStyle w:val="DHHStabletext"/>
              <w:rPr>
                <w:lang w:val="en-US"/>
              </w:rPr>
            </w:pPr>
            <w:r w:rsidRPr="00612468">
              <w:rPr>
                <w:lang w:val="en-US"/>
              </w:rPr>
              <w:t>2 (3%)</w:t>
            </w:r>
          </w:p>
        </w:tc>
      </w:tr>
      <w:tr w:rsidR="000F1C39" w:rsidRPr="00612468" w14:paraId="348F0048" w14:textId="77777777" w:rsidTr="000F1C39">
        <w:tc>
          <w:tcPr>
            <w:tcW w:w="1612" w:type="dxa"/>
          </w:tcPr>
          <w:p w14:paraId="0EB0D937" w14:textId="77777777" w:rsidR="000F1C39" w:rsidRPr="00612468" w:rsidRDefault="000F1C39" w:rsidP="000F1C39">
            <w:pPr>
              <w:pStyle w:val="DHHStabletext"/>
              <w:rPr>
                <w:rFonts w:cs="Arial"/>
                <w:lang w:val="en-US"/>
              </w:rPr>
            </w:pPr>
            <w:r w:rsidRPr="00612468">
              <w:rPr>
                <w:lang w:val="en-US"/>
              </w:rPr>
              <w:t>Regional/</w:t>
            </w:r>
            <w:r>
              <w:rPr>
                <w:lang w:val="en-US"/>
              </w:rPr>
              <w:t>r</w:t>
            </w:r>
            <w:r w:rsidRPr="00612468">
              <w:rPr>
                <w:lang w:val="en-US"/>
              </w:rPr>
              <w:t xml:space="preserve">ural </w:t>
            </w:r>
            <w:r w:rsidRPr="006F0885">
              <w:rPr>
                <w:i/>
                <w:lang w:val="en-US"/>
              </w:rPr>
              <w:t>n =</w:t>
            </w:r>
            <w:r w:rsidRPr="00B53F32">
              <w:rPr>
                <w:lang w:val="en-US"/>
              </w:rPr>
              <w:t xml:space="preserve"> 60</w:t>
            </w:r>
          </w:p>
        </w:tc>
        <w:tc>
          <w:tcPr>
            <w:tcW w:w="1554" w:type="dxa"/>
          </w:tcPr>
          <w:p w14:paraId="3189D310" w14:textId="77777777" w:rsidR="000F1C39" w:rsidRPr="00612468" w:rsidRDefault="000F1C39" w:rsidP="00091AE6">
            <w:pPr>
              <w:rPr>
                <w:rFonts w:ascii="Arial" w:hAnsi="Arial" w:cs="Arial"/>
                <w:lang w:val="en-US"/>
              </w:rPr>
            </w:pPr>
            <w:r w:rsidRPr="00612468">
              <w:rPr>
                <w:rFonts w:ascii="Arial" w:hAnsi="Arial" w:cs="Arial"/>
                <w:lang w:val="en-US"/>
              </w:rPr>
              <w:t>1 (3%)</w:t>
            </w:r>
          </w:p>
        </w:tc>
        <w:tc>
          <w:tcPr>
            <w:tcW w:w="1555" w:type="dxa"/>
          </w:tcPr>
          <w:p w14:paraId="0F72EA6C" w14:textId="77777777" w:rsidR="000F1C39" w:rsidRPr="00612468" w:rsidRDefault="000F1C39" w:rsidP="006476FA">
            <w:pPr>
              <w:pStyle w:val="DHHStabletext"/>
              <w:rPr>
                <w:lang w:val="en-US"/>
              </w:rPr>
            </w:pPr>
            <w:r w:rsidRPr="00612468">
              <w:rPr>
                <w:lang w:val="en-US"/>
              </w:rPr>
              <w:t>15 (23%)</w:t>
            </w:r>
          </w:p>
        </w:tc>
        <w:tc>
          <w:tcPr>
            <w:tcW w:w="1554" w:type="dxa"/>
          </w:tcPr>
          <w:p w14:paraId="4697D7D3" w14:textId="77777777" w:rsidR="000F1C39" w:rsidRPr="00612468" w:rsidRDefault="000F1C39" w:rsidP="006476FA">
            <w:pPr>
              <w:pStyle w:val="DHHStabletext"/>
              <w:rPr>
                <w:lang w:val="en-US"/>
              </w:rPr>
            </w:pPr>
            <w:r w:rsidRPr="00612468">
              <w:rPr>
                <w:lang w:val="en-US"/>
              </w:rPr>
              <w:t>12 (32%)</w:t>
            </w:r>
          </w:p>
        </w:tc>
        <w:tc>
          <w:tcPr>
            <w:tcW w:w="1555" w:type="dxa"/>
          </w:tcPr>
          <w:p w14:paraId="4A3F8208" w14:textId="77777777" w:rsidR="000F1C39" w:rsidRPr="00612468" w:rsidRDefault="000F1C39" w:rsidP="006476FA">
            <w:pPr>
              <w:pStyle w:val="DHHStabletext"/>
              <w:rPr>
                <w:lang w:val="en-US"/>
              </w:rPr>
            </w:pPr>
            <w:r w:rsidRPr="00612468">
              <w:rPr>
                <w:lang w:val="en-US"/>
              </w:rPr>
              <w:t>9 (23%)</w:t>
            </w:r>
          </w:p>
        </w:tc>
        <w:tc>
          <w:tcPr>
            <w:tcW w:w="1555" w:type="dxa"/>
          </w:tcPr>
          <w:p w14:paraId="016C5895" w14:textId="77777777" w:rsidR="000F1C39" w:rsidRPr="00612468" w:rsidRDefault="000F1C39" w:rsidP="006476FA">
            <w:pPr>
              <w:pStyle w:val="DHHStabletext"/>
              <w:rPr>
                <w:lang w:val="en-US"/>
              </w:rPr>
            </w:pPr>
            <w:r w:rsidRPr="00612468">
              <w:rPr>
                <w:lang w:val="en-US"/>
              </w:rPr>
              <w:t>1 (3%)</w:t>
            </w:r>
          </w:p>
        </w:tc>
      </w:tr>
    </w:tbl>
    <w:p w14:paraId="6D0A8DD1" w14:textId="77777777" w:rsidR="00185419" w:rsidRDefault="00583AF0" w:rsidP="001A0C27">
      <w:pPr>
        <w:pStyle w:val="DHHStablecaption"/>
      </w:pPr>
      <w:r w:rsidRPr="00FD796B">
        <w:t>Q19</w:t>
      </w:r>
      <w:r>
        <w:t>.</w:t>
      </w:r>
      <w:r w:rsidRPr="00FD796B">
        <w:t xml:space="preserve"> </w:t>
      </w:r>
      <w:r>
        <w:t>In w</w:t>
      </w:r>
      <w:r w:rsidRPr="00FD796B">
        <w:t>hic</w:t>
      </w:r>
      <w:r>
        <w:t>h settings do the dietitians you</w:t>
      </w:r>
      <w:r w:rsidRPr="00FD796B">
        <w:t xml:space="preserve"> refer to work</w:t>
      </w:r>
      <w:r>
        <w:t>? (</w:t>
      </w:r>
      <w:r w:rsidRPr="006F0885">
        <w:rPr>
          <w:i/>
        </w:rPr>
        <w:t xml:space="preserve">n = </w:t>
      </w:r>
      <w:r w:rsidRPr="00FD796B">
        <w:t>31</w:t>
      </w:r>
      <w:r>
        <w:t>)</w:t>
      </w:r>
    </w:p>
    <w:tbl>
      <w:tblPr>
        <w:tblStyle w:val="TableGrid"/>
        <w:tblW w:w="9385" w:type="dxa"/>
        <w:tblLook w:val="04A0" w:firstRow="1" w:lastRow="0" w:firstColumn="1" w:lastColumn="0" w:noHBand="0" w:noVBand="1"/>
      </w:tblPr>
      <w:tblGrid>
        <w:gridCol w:w="4692"/>
        <w:gridCol w:w="4693"/>
      </w:tblGrid>
      <w:tr w:rsidR="001A0C27" w:rsidRPr="00FD796B" w14:paraId="35ABD9B7" w14:textId="77777777" w:rsidTr="002B4923">
        <w:trPr>
          <w:tblHeader/>
        </w:trPr>
        <w:tc>
          <w:tcPr>
            <w:tcW w:w="4692" w:type="dxa"/>
            <w:shd w:val="clear" w:color="auto" w:fill="FFFFFF" w:themeFill="background1"/>
          </w:tcPr>
          <w:p w14:paraId="48EF7117" w14:textId="77777777" w:rsidR="001A0C27" w:rsidRPr="00FD796B" w:rsidRDefault="001A0C27" w:rsidP="001A0C27">
            <w:pPr>
              <w:pStyle w:val="DHHStablecolhead"/>
              <w:rPr>
                <w:rFonts w:cs="Arial"/>
              </w:rPr>
            </w:pPr>
            <w:r>
              <w:rPr>
                <w:rFonts w:cs="Arial"/>
              </w:rPr>
              <w:t>Response</w:t>
            </w:r>
          </w:p>
        </w:tc>
        <w:tc>
          <w:tcPr>
            <w:tcW w:w="4693" w:type="dxa"/>
            <w:shd w:val="clear" w:color="auto" w:fill="FFFFFF" w:themeFill="background1"/>
          </w:tcPr>
          <w:p w14:paraId="24D25FA4" w14:textId="77777777" w:rsidR="001A0C27" w:rsidRPr="00FD796B" w:rsidRDefault="001A0C27" w:rsidP="001A0C27">
            <w:pPr>
              <w:pStyle w:val="DHHStablecolhead"/>
              <w:rPr>
                <w:rFonts w:cs="Arial"/>
              </w:rPr>
            </w:pPr>
            <w:r>
              <w:rPr>
                <w:rFonts w:cs="Arial"/>
              </w:rPr>
              <w:t>Number (percentage)</w:t>
            </w:r>
          </w:p>
        </w:tc>
      </w:tr>
      <w:tr w:rsidR="004B4CFC" w:rsidRPr="00612468" w14:paraId="7B3A9840" w14:textId="77777777" w:rsidTr="002B4923">
        <w:tc>
          <w:tcPr>
            <w:tcW w:w="4692" w:type="dxa"/>
          </w:tcPr>
          <w:p w14:paraId="1CCC11BB" w14:textId="77777777" w:rsidR="004B4CFC" w:rsidRPr="00612468" w:rsidRDefault="0074201E" w:rsidP="006476FA">
            <w:pPr>
              <w:pStyle w:val="DHHStabletext"/>
              <w:rPr>
                <w:lang w:val="en-US"/>
              </w:rPr>
            </w:pPr>
            <w:r>
              <w:rPr>
                <w:lang w:val="en-US"/>
              </w:rPr>
              <w:t>Community health cent</w:t>
            </w:r>
            <w:r w:rsidR="00261EF3">
              <w:rPr>
                <w:lang w:val="en-US"/>
              </w:rPr>
              <w:t>re</w:t>
            </w:r>
          </w:p>
        </w:tc>
        <w:tc>
          <w:tcPr>
            <w:tcW w:w="4693" w:type="dxa"/>
          </w:tcPr>
          <w:p w14:paraId="5BD0FB03" w14:textId="77777777" w:rsidR="004B4CFC" w:rsidRPr="00612468" w:rsidRDefault="004B4CFC" w:rsidP="006476FA">
            <w:pPr>
              <w:pStyle w:val="DHHStabletext"/>
              <w:rPr>
                <w:lang w:val="en-US"/>
              </w:rPr>
            </w:pPr>
            <w:r w:rsidRPr="00612468">
              <w:rPr>
                <w:lang w:val="en-US"/>
              </w:rPr>
              <w:t>25 (81%)</w:t>
            </w:r>
          </w:p>
        </w:tc>
      </w:tr>
      <w:tr w:rsidR="004B4CFC" w:rsidRPr="00612468" w14:paraId="1AFC03E6" w14:textId="77777777" w:rsidTr="002B4923">
        <w:tc>
          <w:tcPr>
            <w:tcW w:w="4692" w:type="dxa"/>
          </w:tcPr>
          <w:p w14:paraId="11EFBA40" w14:textId="77777777" w:rsidR="004B4CFC" w:rsidRPr="00612468" w:rsidRDefault="004B4CFC" w:rsidP="006476FA">
            <w:pPr>
              <w:pStyle w:val="DHHStabletext"/>
              <w:rPr>
                <w:lang w:val="en-US"/>
              </w:rPr>
            </w:pPr>
            <w:r w:rsidRPr="00612468">
              <w:rPr>
                <w:lang w:val="en-US"/>
              </w:rPr>
              <w:t>Community rehab</w:t>
            </w:r>
          </w:p>
        </w:tc>
        <w:tc>
          <w:tcPr>
            <w:tcW w:w="4693" w:type="dxa"/>
          </w:tcPr>
          <w:p w14:paraId="34C8EB6A" w14:textId="77777777" w:rsidR="004B4CFC" w:rsidRPr="00612468" w:rsidRDefault="004B4CFC" w:rsidP="006476FA">
            <w:pPr>
              <w:pStyle w:val="DHHStabletext"/>
              <w:rPr>
                <w:lang w:val="en-US"/>
              </w:rPr>
            </w:pPr>
            <w:r w:rsidRPr="00612468">
              <w:rPr>
                <w:lang w:val="en-US"/>
              </w:rPr>
              <w:t>14 (45%)</w:t>
            </w:r>
          </w:p>
        </w:tc>
      </w:tr>
      <w:tr w:rsidR="004B4CFC" w:rsidRPr="00612468" w14:paraId="00843CE0" w14:textId="77777777" w:rsidTr="002B4923">
        <w:tc>
          <w:tcPr>
            <w:tcW w:w="4692" w:type="dxa"/>
          </w:tcPr>
          <w:p w14:paraId="512E3F7B" w14:textId="77777777" w:rsidR="004B4CFC" w:rsidRPr="00612468" w:rsidRDefault="004B4CFC" w:rsidP="006476FA">
            <w:pPr>
              <w:pStyle w:val="DHHStabletext"/>
              <w:rPr>
                <w:lang w:val="en-US"/>
              </w:rPr>
            </w:pPr>
            <w:r w:rsidRPr="00612468">
              <w:rPr>
                <w:lang w:val="en-US"/>
              </w:rPr>
              <w:t>GP practice</w:t>
            </w:r>
          </w:p>
        </w:tc>
        <w:tc>
          <w:tcPr>
            <w:tcW w:w="4693" w:type="dxa"/>
          </w:tcPr>
          <w:p w14:paraId="764642F9" w14:textId="77777777" w:rsidR="004B4CFC" w:rsidRPr="00612468" w:rsidRDefault="004B4CFC" w:rsidP="006476FA">
            <w:pPr>
              <w:pStyle w:val="DHHStabletext"/>
              <w:rPr>
                <w:lang w:val="en-US"/>
              </w:rPr>
            </w:pPr>
            <w:r w:rsidRPr="00612468">
              <w:rPr>
                <w:lang w:val="en-US"/>
              </w:rPr>
              <w:t>4 (13%)</w:t>
            </w:r>
          </w:p>
        </w:tc>
      </w:tr>
      <w:tr w:rsidR="004B4CFC" w:rsidRPr="00612468" w14:paraId="37CE8906" w14:textId="77777777" w:rsidTr="002B4923">
        <w:tc>
          <w:tcPr>
            <w:tcW w:w="4692" w:type="dxa"/>
          </w:tcPr>
          <w:p w14:paraId="6C201EEF" w14:textId="77777777" w:rsidR="004B4CFC" w:rsidRPr="00612468" w:rsidRDefault="004B4CFC" w:rsidP="006476FA">
            <w:pPr>
              <w:pStyle w:val="DHHStabletext"/>
              <w:rPr>
                <w:lang w:val="en-US"/>
              </w:rPr>
            </w:pPr>
            <w:r w:rsidRPr="00612468">
              <w:rPr>
                <w:lang w:val="en-US"/>
              </w:rPr>
              <w:t>Private practice</w:t>
            </w:r>
          </w:p>
        </w:tc>
        <w:tc>
          <w:tcPr>
            <w:tcW w:w="4693" w:type="dxa"/>
          </w:tcPr>
          <w:p w14:paraId="274FB48F" w14:textId="77777777" w:rsidR="004B4CFC" w:rsidRPr="00612468" w:rsidRDefault="004B4CFC" w:rsidP="006476FA">
            <w:pPr>
              <w:pStyle w:val="DHHStabletext"/>
              <w:rPr>
                <w:lang w:val="en-US"/>
              </w:rPr>
            </w:pPr>
            <w:r w:rsidRPr="00612468">
              <w:rPr>
                <w:lang w:val="en-US"/>
              </w:rPr>
              <w:t>8 (26%)</w:t>
            </w:r>
          </w:p>
        </w:tc>
      </w:tr>
      <w:tr w:rsidR="004B4CFC" w:rsidRPr="00612468" w14:paraId="78990875" w14:textId="77777777" w:rsidTr="002B4923">
        <w:tc>
          <w:tcPr>
            <w:tcW w:w="4692" w:type="dxa"/>
          </w:tcPr>
          <w:p w14:paraId="096B7211" w14:textId="77777777" w:rsidR="004B4CFC" w:rsidRPr="00612468" w:rsidRDefault="004B4CFC" w:rsidP="006476FA">
            <w:pPr>
              <w:pStyle w:val="DHHStabletext"/>
              <w:rPr>
                <w:lang w:val="en-US"/>
              </w:rPr>
            </w:pPr>
            <w:r w:rsidRPr="00612468">
              <w:rPr>
                <w:lang w:val="en-US"/>
              </w:rPr>
              <w:t>Other (see comments)</w:t>
            </w:r>
          </w:p>
        </w:tc>
        <w:tc>
          <w:tcPr>
            <w:tcW w:w="4693" w:type="dxa"/>
          </w:tcPr>
          <w:p w14:paraId="7A03A334" w14:textId="77777777" w:rsidR="004B4CFC" w:rsidRPr="00612468" w:rsidRDefault="004B4CFC" w:rsidP="006476FA">
            <w:pPr>
              <w:pStyle w:val="DHHStabletext"/>
              <w:rPr>
                <w:lang w:val="en-US"/>
              </w:rPr>
            </w:pPr>
            <w:r w:rsidRPr="00612468">
              <w:rPr>
                <w:lang w:val="en-US"/>
              </w:rPr>
              <w:t xml:space="preserve">8 (26%) </w:t>
            </w:r>
          </w:p>
        </w:tc>
      </w:tr>
    </w:tbl>
    <w:p w14:paraId="21E67966" w14:textId="77777777" w:rsidR="00583AF0" w:rsidRPr="00F757CF" w:rsidRDefault="00583AF0" w:rsidP="001A0C27">
      <w:pPr>
        <w:pStyle w:val="DHHSbodyaftertablefigure"/>
        <w:rPr>
          <w:lang w:val="en-US"/>
        </w:rPr>
      </w:pPr>
      <w:r w:rsidRPr="00F757CF">
        <w:rPr>
          <w:lang w:val="en-US"/>
        </w:rPr>
        <w:t xml:space="preserve">Comments: </w:t>
      </w:r>
    </w:p>
    <w:p w14:paraId="21CC1280" w14:textId="77777777" w:rsidR="00583AF0" w:rsidRPr="00612468" w:rsidRDefault="00583AF0" w:rsidP="001A0C27">
      <w:pPr>
        <w:pStyle w:val="DHHSbullet1"/>
        <w:rPr>
          <w:lang w:val="en-US"/>
        </w:rPr>
      </w:pPr>
      <w:r w:rsidRPr="00612468">
        <w:rPr>
          <w:lang w:val="en-US"/>
        </w:rPr>
        <w:t>Oncology day clinics (2)</w:t>
      </w:r>
    </w:p>
    <w:p w14:paraId="2CEE872D" w14:textId="77777777" w:rsidR="00583AF0" w:rsidRPr="00612468" w:rsidRDefault="00583AF0" w:rsidP="001A0C27">
      <w:pPr>
        <w:pStyle w:val="DHHSbullet1"/>
        <w:rPr>
          <w:lang w:val="en-US"/>
        </w:rPr>
      </w:pPr>
      <w:r w:rsidRPr="00612468">
        <w:rPr>
          <w:lang w:val="en-US"/>
        </w:rPr>
        <w:lastRenderedPageBreak/>
        <w:t>Internal outpatient clinics (2)</w:t>
      </w:r>
    </w:p>
    <w:p w14:paraId="55C4988C" w14:textId="77777777" w:rsidR="00583AF0" w:rsidRPr="00612468" w:rsidRDefault="00583AF0" w:rsidP="001A0C27">
      <w:pPr>
        <w:pStyle w:val="DHHSbullet1"/>
        <w:rPr>
          <w:lang w:val="en-US"/>
        </w:rPr>
      </w:pPr>
      <w:r w:rsidRPr="00612468">
        <w:rPr>
          <w:lang w:val="en-US"/>
        </w:rPr>
        <w:t>Rural health service (2)</w:t>
      </w:r>
    </w:p>
    <w:p w14:paraId="721D0C79" w14:textId="77777777" w:rsidR="00185419" w:rsidRDefault="00583AF0" w:rsidP="001A0C27">
      <w:pPr>
        <w:pStyle w:val="DHHSbullet1"/>
      </w:pPr>
      <w:r w:rsidRPr="00612468">
        <w:rPr>
          <w:lang w:val="en-US"/>
        </w:rPr>
        <w:t>Subacute (1)</w:t>
      </w:r>
    </w:p>
    <w:p w14:paraId="5F746116" w14:textId="77777777" w:rsidR="00583AF0" w:rsidRDefault="00583AF0" w:rsidP="001A0C27">
      <w:pPr>
        <w:pStyle w:val="DHHStablecaption"/>
      </w:pPr>
      <w:r w:rsidRPr="00FD796B">
        <w:t>Q20</w:t>
      </w:r>
      <w:r>
        <w:t>.</w:t>
      </w:r>
      <w:r w:rsidRPr="00FD796B">
        <w:t xml:space="preserve"> Reasons why you don’t refer</w:t>
      </w:r>
      <w:r>
        <w:t>?</w:t>
      </w:r>
    </w:p>
    <w:tbl>
      <w:tblPr>
        <w:tblStyle w:val="TableGrid"/>
        <w:tblW w:w="9385" w:type="dxa"/>
        <w:tblLook w:val="04A0" w:firstRow="1" w:lastRow="0" w:firstColumn="1" w:lastColumn="0" w:noHBand="0" w:noVBand="1"/>
      </w:tblPr>
      <w:tblGrid>
        <w:gridCol w:w="5211"/>
        <w:gridCol w:w="1391"/>
        <w:gridCol w:w="1391"/>
        <w:gridCol w:w="1392"/>
      </w:tblGrid>
      <w:tr w:rsidR="004B4CFC" w:rsidRPr="00FD796B" w14:paraId="72451793" w14:textId="77777777" w:rsidTr="002B4923">
        <w:trPr>
          <w:tblHeader/>
        </w:trPr>
        <w:tc>
          <w:tcPr>
            <w:tcW w:w="5211" w:type="dxa"/>
            <w:shd w:val="clear" w:color="auto" w:fill="FFFFFF" w:themeFill="background1"/>
          </w:tcPr>
          <w:p w14:paraId="0EBD6ED3" w14:textId="77777777" w:rsidR="004B4CFC" w:rsidRPr="00FD796B" w:rsidRDefault="001A0C27" w:rsidP="005834B8">
            <w:pPr>
              <w:pStyle w:val="DHHStablecolhead"/>
              <w:rPr>
                <w:rFonts w:cs="Arial"/>
              </w:rPr>
            </w:pPr>
            <w:r>
              <w:rPr>
                <w:lang w:val="en-US"/>
              </w:rPr>
              <w:t>Response</w:t>
            </w:r>
          </w:p>
        </w:tc>
        <w:tc>
          <w:tcPr>
            <w:tcW w:w="1391" w:type="dxa"/>
            <w:shd w:val="clear" w:color="auto" w:fill="FFFFFF" w:themeFill="background1"/>
          </w:tcPr>
          <w:p w14:paraId="1451425D" w14:textId="77777777" w:rsidR="004B4CFC" w:rsidRPr="00FD796B" w:rsidRDefault="004B4CFC" w:rsidP="00FD796B">
            <w:pPr>
              <w:pStyle w:val="DHHStablecolhead"/>
              <w:jc w:val="center"/>
              <w:rPr>
                <w:rFonts w:cs="Arial"/>
              </w:rPr>
            </w:pPr>
            <w:r w:rsidRPr="00FD796B">
              <w:rPr>
                <w:rFonts w:cs="Arial"/>
              </w:rPr>
              <w:t>Total</w:t>
            </w:r>
          </w:p>
          <w:p w14:paraId="0C6B959F" w14:textId="77777777" w:rsidR="004B4CFC" w:rsidRPr="00FD796B" w:rsidRDefault="006F0885" w:rsidP="00FD796B">
            <w:pPr>
              <w:pStyle w:val="DHHStablecolhead"/>
              <w:jc w:val="center"/>
              <w:rPr>
                <w:rFonts w:cs="Arial"/>
              </w:rPr>
            </w:pPr>
            <w:r w:rsidRPr="006F0885">
              <w:rPr>
                <w:rFonts w:cs="Arial"/>
                <w:i/>
              </w:rPr>
              <w:t xml:space="preserve">n = </w:t>
            </w:r>
            <w:r w:rsidR="004B4CFC" w:rsidRPr="00FD796B">
              <w:rPr>
                <w:rFonts w:cs="Arial"/>
              </w:rPr>
              <w:t>65</w:t>
            </w:r>
          </w:p>
        </w:tc>
        <w:tc>
          <w:tcPr>
            <w:tcW w:w="1391" w:type="dxa"/>
            <w:shd w:val="clear" w:color="auto" w:fill="FFFFFF" w:themeFill="background1"/>
          </w:tcPr>
          <w:p w14:paraId="1657B235" w14:textId="77777777" w:rsidR="004B4CFC" w:rsidRPr="00FD796B" w:rsidRDefault="004B4CFC" w:rsidP="00FD796B">
            <w:pPr>
              <w:pStyle w:val="DHHStablecolhead"/>
              <w:jc w:val="center"/>
              <w:rPr>
                <w:rFonts w:cs="Arial"/>
              </w:rPr>
            </w:pPr>
            <w:r w:rsidRPr="00FD796B">
              <w:rPr>
                <w:rFonts w:cs="Arial"/>
              </w:rPr>
              <w:t>Metro</w:t>
            </w:r>
          </w:p>
          <w:p w14:paraId="3D5C4CA2" w14:textId="77777777" w:rsidR="004B4CFC" w:rsidRPr="00FD796B" w:rsidRDefault="006F0885" w:rsidP="00FD796B">
            <w:pPr>
              <w:pStyle w:val="DHHStablecolhead"/>
              <w:jc w:val="center"/>
              <w:rPr>
                <w:rFonts w:cs="Arial"/>
              </w:rPr>
            </w:pPr>
            <w:r w:rsidRPr="006F0885">
              <w:rPr>
                <w:rFonts w:cs="Arial"/>
                <w:i/>
              </w:rPr>
              <w:t xml:space="preserve">n = </w:t>
            </w:r>
            <w:r w:rsidR="004B4CFC" w:rsidRPr="00FD796B">
              <w:rPr>
                <w:rFonts w:cs="Arial"/>
              </w:rPr>
              <w:t>36</w:t>
            </w:r>
          </w:p>
        </w:tc>
        <w:tc>
          <w:tcPr>
            <w:tcW w:w="1392" w:type="dxa"/>
            <w:shd w:val="clear" w:color="auto" w:fill="FFFFFF" w:themeFill="background1"/>
          </w:tcPr>
          <w:p w14:paraId="18F4B13B" w14:textId="77777777" w:rsidR="004B4CFC" w:rsidRPr="00FD796B" w:rsidRDefault="004B4CFC" w:rsidP="00FD796B">
            <w:pPr>
              <w:pStyle w:val="DHHStablecolhead"/>
              <w:jc w:val="center"/>
              <w:rPr>
                <w:rFonts w:cs="Arial"/>
              </w:rPr>
            </w:pPr>
            <w:r w:rsidRPr="00FD796B">
              <w:rPr>
                <w:rFonts w:cs="Arial"/>
              </w:rPr>
              <w:t>Regional</w:t>
            </w:r>
          </w:p>
          <w:p w14:paraId="7E3FD7C2" w14:textId="77777777" w:rsidR="004B4CFC" w:rsidRPr="00FD796B" w:rsidRDefault="006F0885" w:rsidP="00FD796B">
            <w:pPr>
              <w:pStyle w:val="DHHStablecolhead"/>
              <w:jc w:val="center"/>
              <w:rPr>
                <w:rFonts w:cs="Arial"/>
              </w:rPr>
            </w:pPr>
            <w:r w:rsidRPr="006F0885">
              <w:rPr>
                <w:rFonts w:cs="Arial"/>
                <w:i/>
              </w:rPr>
              <w:t xml:space="preserve">n = </w:t>
            </w:r>
            <w:r w:rsidR="004B4CFC" w:rsidRPr="00FD796B">
              <w:rPr>
                <w:rFonts w:cs="Arial"/>
              </w:rPr>
              <w:t>29</w:t>
            </w:r>
          </w:p>
        </w:tc>
      </w:tr>
      <w:tr w:rsidR="004B4CFC" w:rsidRPr="00612468" w14:paraId="44AC3DE5" w14:textId="77777777" w:rsidTr="000F1C39">
        <w:tc>
          <w:tcPr>
            <w:tcW w:w="5211" w:type="dxa"/>
          </w:tcPr>
          <w:p w14:paraId="5FA64408" w14:textId="77777777" w:rsidR="004B4CFC" w:rsidRPr="00612468" w:rsidRDefault="004B4CFC" w:rsidP="006476FA">
            <w:pPr>
              <w:pStyle w:val="DHHStabletext"/>
              <w:rPr>
                <w:lang w:val="en-US"/>
              </w:rPr>
            </w:pPr>
            <w:r w:rsidRPr="00612468">
              <w:rPr>
                <w:lang w:val="en-US"/>
              </w:rPr>
              <w:t>Don’t know where to refer</w:t>
            </w:r>
          </w:p>
        </w:tc>
        <w:tc>
          <w:tcPr>
            <w:tcW w:w="1391" w:type="dxa"/>
          </w:tcPr>
          <w:p w14:paraId="088CDAD3" w14:textId="77777777" w:rsidR="004B4CFC" w:rsidRPr="00612468" w:rsidRDefault="004B4CFC" w:rsidP="006476FA">
            <w:pPr>
              <w:pStyle w:val="DHHStabletext"/>
              <w:rPr>
                <w:lang w:val="en-US"/>
              </w:rPr>
            </w:pPr>
            <w:r w:rsidRPr="00612468">
              <w:rPr>
                <w:lang w:val="en-US"/>
              </w:rPr>
              <w:t>12 (18%)</w:t>
            </w:r>
          </w:p>
        </w:tc>
        <w:tc>
          <w:tcPr>
            <w:tcW w:w="1391" w:type="dxa"/>
          </w:tcPr>
          <w:p w14:paraId="1EB3840E" w14:textId="77777777" w:rsidR="004B4CFC" w:rsidRPr="00612468" w:rsidRDefault="004B4CFC" w:rsidP="006476FA">
            <w:pPr>
              <w:pStyle w:val="DHHStabletext"/>
              <w:rPr>
                <w:lang w:val="en-US"/>
              </w:rPr>
            </w:pPr>
            <w:r w:rsidRPr="00612468">
              <w:rPr>
                <w:lang w:val="en-US"/>
              </w:rPr>
              <w:t>6 (50%)</w:t>
            </w:r>
          </w:p>
        </w:tc>
        <w:tc>
          <w:tcPr>
            <w:tcW w:w="1392" w:type="dxa"/>
          </w:tcPr>
          <w:p w14:paraId="67DDD7CA" w14:textId="77777777" w:rsidR="004B4CFC" w:rsidRPr="00612468" w:rsidRDefault="004B4CFC" w:rsidP="006476FA">
            <w:pPr>
              <w:pStyle w:val="DHHStabletext"/>
              <w:rPr>
                <w:lang w:val="en-US"/>
              </w:rPr>
            </w:pPr>
            <w:r w:rsidRPr="00612468">
              <w:rPr>
                <w:lang w:val="en-US"/>
              </w:rPr>
              <w:t>6 (50%)</w:t>
            </w:r>
          </w:p>
        </w:tc>
      </w:tr>
      <w:tr w:rsidR="004B4CFC" w:rsidRPr="00612468" w14:paraId="52E08630" w14:textId="77777777" w:rsidTr="000F1C39">
        <w:tc>
          <w:tcPr>
            <w:tcW w:w="5211" w:type="dxa"/>
          </w:tcPr>
          <w:p w14:paraId="1ECF480B" w14:textId="77777777" w:rsidR="004B4CFC" w:rsidRPr="00612468" w:rsidRDefault="004B4CFC" w:rsidP="006476FA">
            <w:pPr>
              <w:pStyle w:val="DHHStabletext"/>
              <w:rPr>
                <w:lang w:val="en-US"/>
              </w:rPr>
            </w:pPr>
            <w:r w:rsidRPr="00612468">
              <w:rPr>
                <w:lang w:val="en-US"/>
              </w:rPr>
              <w:t>Complex care needs</w:t>
            </w:r>
          </w:p>
        </w:tc>
        <w:tc>
          <w:tcPr>
            <w:tcW w:w="1391" w:type="dxa"/>
          </w:tcPr>
          <w:p w14:paraId="110B9D46" w14:textId="77777777" w:rsidR="004B4CFC" w:rsidRPr="00612468" w:rsidRDefault="004B4CFC" w:rsidP="006476FA">
            <w:pPr>
              <w:pStyle w:val="DHHStabletext"/>
              <w:rPr>
                <w:lang w:val="en-US"/>
              </w:rPr>
            </w:pPr>
            <w:r w:rsidRPr="00612468">
              <w:rPr>
                <w:lang w:val="en-US"/>
              </w:rPr>
              <w:t>25 (38%)</w:t>
            </w:r>
          </w:p>
        </w:tc>
        <w:tc>
          <w:tcPr>
            <w:tcW w:w="1391" w:type="dxa"/>
          </w:tcPr>
          <w:p w14:paraId="059D40A7" w14:textId="77777777" w:rsidR="004B4CFC" w:rsidRPr="00612468" w:rsidRDefault="004B4CFC" w:rsidP="006476FA">
            <w:pPr>
              <w:pStyle w:val="DHHStabletext"/>
              <w:rPr>
                <w:lang w:val="en-US"/>
              </w:rPr>
            </w:pPr>
            <w:r w:rsidRPr="00612468">
              <w:rPr>
                <w:lang w:val="en-US"/>
              </w:rPr>
              <w:t>15 (60%)</w:t>
            </w:r>
          </w:p>
        </w:tc>
        <w:tc>
          <w:tcPr>
            <w:tcW w:w="1392" w:type="dxa"/>
          </w:tcPr>
          <w:p w14:paraId="7CC5FF4F" w14:textId="77777777" w:rsidR="004B4CFC" w:rsidRPr="00612468" w:rsidRDefault="004B4CFC" w:rsidP="006476FA">
            <w:pPr>
              <w:pStyle w:val="DHHStabletext"/>
              <w:rPr>
                <w:lang w:val="en-US"/>
              </w:rPr>
            </w:pPr>
            <w:r w:rsidRPr="00612468">
              <w:rPr>
                <w:lang w:val="en-US"/>
              </w:rPr>
              <w:t>10 (40%)</w:t>
            </w:r>
          </w:p>
        </w:tc>
      </w:tr>
      <w:tr w:rsidR="004B4CFC" w:rsidRPr="00612468" w14:paraId="5AD827E2" w14:textId="77777777" w:rsidTr="000F1C39">
        <w:tc>
          <w:tcPr>
            <w:tcW w:w="5211" w:type="dxa"/>
          </w:tcPr>
          <w:p w14:paraId="0A88CF75" w14:textId="77777777" w:rsidR="004B4CFC" w:rsidRPr="00612468" w:rsidRDefault="004B4CFC" w:rsidP="006476FA">
            <w:pPr>
              <w:pStyle w:val="DHHStabletext"/>
              <w:rPr>
                <w:lang w:val="en-US"/>
              </w:rPr>
            </w:pPr>
            <w:r w:rsidRPr="00612468">
              <w:rPr>
                <w:lang w:val="en-US"/>
              </w:rPr>
              <w:t>Unable to identify appropriate dietitian to refer to</w:t>
            </w:r>
          </w:p>
        </w:tc>
        <w:tc>
          <w:tcPr>
            <w:tcW w:w="1391" w:type="dxa"/>
          </w:tcPr>
          <w:p w14:paraId="3D8B842F" w14:textId="77777777" w:rsidR="004B4CFC" w:rsidRPr="00612468" w:rsidRDefault="004B4CFC" w:rsidP="006476FA">
            <w:pPr>
              <w:pStyle w:val="DHHStabletext"/>
              <w:rPr>
                <w:lang w:val="en-US"/>
              </w:rPr>
            </w:pPr>
            <w:r w:rsidRPr="00612468">
              <w:rPr>
                <w:lang w:val="en-US"/>
              </w:rPr>
              <w:t>0 (0%)</w:t>
            </w:r>
          </w:p>
        </w:tc>
        <w:tc>
          <w:tcPr>
            <w:tcW w:w="1391" w:type="dxa"/>
          </w:tcPr>
          <w:p w14:paraId="2C5AE042" w14:textId="77777777" w:rsidR="004B4CFC" w:rsidRPr="00612468" w:rsidRDefault="004B4CFC" w:rsidP="006476FA">
            <w:pPr>
              <w:pStyle w:val="DHHStabletext"/>
              <w:rPr>
                <w:lang w:val="en-US"/>
              </w:rPr>
            </w:pPr>
            <w:r w:rsidRPr="00612468">
              <w:rPr>
                <w:lang w:val="en-US"/>
              </w:rPr>
              <w:t>0 (0%)</w:t>
            </w:r>
          </w:p>
        </w:tc>
        <w:tc>
          <w:tcPr>
            <w:tcW w:w="1392" w:type="dxa"/>
          </w:tcPr>
          <w:p w14:paraId="355A0E02" w14:textId="77777777" w:rsidR="004B4CFC" w:rsidRPr="00612468" w:rsidRDefault="004B4CFC" w:rsidP="006476FA">
            <w:pPr>
              <w:pStyle w:val="DHHStabletext"/>
              <w:rPr>
                <w:lang w:val="en-US"/>
              </w:rPr>
            </w:pPr>
            <w:r w:rsidRPr="00612468">
              <w:rPr>
                <w:lang w:val="en-US"/>
              </w:rPr>
              <w:t>0 (0%)</w:t>
            </w:r>
          </w:p>
        </w:tc>
      </w:tr>
      <w:tr w:rsidR="004B4CFC" w:rsidRPr="00612468" w14:paraId="31546111" w14:textId="77777777" w:rsidTr="000F1C39">
        <w:tc>
          <w:tcPr>
            <w:tcW w:w="5211" w:type="dxa"/>
          </w:tcPr>
          <w:p w14:paraId="317EFC0B" w14:textId="77777777" w:rsidR="004B4CFC" w:rsidRPr="00612468" w:rsidRDefault="004B4CFC" w:rsidP="006476FA">
            <w:pPr>
              <w:pStyle w:val="DHHStabletext"/>
              <w:rPr>
                <w:lang w:val="en-US"/>
              </w:rPr>
            </w:pPr>
            <w:r w:rsidRPr="00612468">
              <w:rPr>
                <w:lang w:val="en-US"/>
              </w:rPr>
              <w:t>Long wait lists for community dietitian</w:t>
            </w:r>
          </w:p>
        </w:tc>
        <w:tc>
          <w:tcPr>
            <w:tcW w:w="1391" w:type="dxa"/>
          </w:tcPr>
          <w:p w14:paraId="6F97FDE5" w14:textId="77777777" w:rsidR="004B4CFC" w:rsidRPr="00612468" w:rsidRDefault="004B4CFC" w:rsidP="006476FA">
            <w:pPr>
              <w:pStyle w:val="DHHStabletext"/>
              <w:rPr>
                <w:lang w:val="en-US"/>
              </w:rPr>
            </w:pPr>
            <w:r w:rsidRPr="00612468">
              <w:rPr>
                <w:lang w:val="en-US"/>
              </w:rPr>
              <w:t>14 (22%)</w:t>
            </w:r>
          </w:p>
        </w:tc>
        <w:tc>
          <w:tcPr>
            <w:tcW w:w="1391" w:type="dxa"/>
          </w:tcPr>
          <w:p w14:paraId="34F43A78" w14:textId="77777777" w:rsidR="004B4CFC" w:rsidRPr="00612468" w:rsidRDefault="004B4CFC" w:rsidP="006476FA">
            <w:pPr>
              <w:pStyle w:val="DHHStabletext"/>
              <w:rPr>
                <w:lang w:val="en-US"/>
              </w:rPr>
            </w:pPr>
            <w:r w:rsidRPr="00612468">
              <w:rPr>
                <w:lang w:val="en-US"/>
              </w:rPr>
              <w:t>9 (64%)</w:t>
            </w:r>
          </w:p>
        </w:tc>
        <w:tc>
          <w:tcPr>
            <w:tcW w:w="1392" w:type="dxa"/>
          </w:tcPr>
          <w:p w14:paraId="1873E63D" w14:textId="77777777" w:rsidR="004B4CFC" w:rsidRPr="00612468" w:rsidRDefault="004B4CFC" w:rsidP="006476FA">
            <w:pPr>
              <w:pStyle w:val="DHHStabletext"/>
              <w:rPr>
                <w:lang w:val="en-US"/>
              </w:rPr>
            </w:pPr>
            <w:r w:rsidRPr="00612468">
              <w:rPr>
                <w:lang w:val="en-US"/>
              </w:rPr>
              <w:t>5 (35%)</w:t>
            </w:r>
          </w:p>
        </w:tc>
      </w:tr>
      <w:tr w:rsidR="004B4CFC" w:rsidRPr="00612468" w14:paraId="3A8DCF9D" w14:textId="77777777" w:rsidTr="000F1C39">
        <w:tc>
          <w:tcPr>
            <w:tcW w:w="5211" w:type="dxa"/>
          </w:tcPr>
          <w:p w14:paraId="0D1C97C7" w14:textId="77777777" w:rsidR="004B4CFC" w:rsidRPr="00612468" w:rsidRDefault="004B4CFC" w:rsidP="006476FA">
            <w:pPr>
              <w:pStyle w:val="DHHStabletext"/>
              <w:rPr>
                <w:lang w:val="en-US"/>
              </w:rPr>
            </w:pPr>
            <w:r w:rsidRPr="00612468">
              <w:rPr>
                <w:lang w:val="en-US"/>
              </w:rPr>
              <w:t>Time/resources required to make referral</w:t>
            </w:r>
          </w:p>
        </w:tc>
        <w:tc>
          <w:tcPr>
            <w:tcW w:w="1391" w:type="dxa"/>
          </w:tcPr>
          <w:p w14:paraId="1CF77587" w14:textId="77777777" w:rsidR="004B4CFC" w:rsidRPr="00612468" w:rsidRDefault="004B4CFC" w:rsidP="006476FA">
            <w:pPr>
              <w:pStyle w:val="DHHStabletext"/>
              <w:rPr>
                <w:lang w:val="en-US"/>
              </w:rPr>
            </w:pPr>
            <w:r w:rsidRPr="00612468">
              <w:rPr>
                <w:lang w:val="en-US"/>
              </w:rPr>
              <w:t>18 (28%)</w:t>
            </w:r>
          </w:p>
        </w:tc>
        <w:tc>
          <w:tcPr>
            <w:tcW w:w="1391" w:type="dxa"/>
          </w:tcPr>
          <w:p w14:paraId="5C64736A" w14:textId="77777777" w:rsidR="004B4CFC" w:rsidRPr="00612468" w:rsidRDefault="004B4CFC" w:rsidP="006476FA">
            <w:pPr>
              <w:pStyle w:val="DHHStabletext"/>
              <w:rPr>
                <w:lang w:val="en-US"/>
              </w:rPr>
            </w:pPr>
            <w:r w:rsidRPr="00612468">
              <w:rPr>
                <w:lang w:val="en-US"/>
              </w:rPr>
              <w:t>9 (50%)</w:t>
            </w:r>
          </w:p>
        </w:tc>
        <w:tc>
          <w:tcPr>
            <w:tcW w:w="1392" w:type="dxa"/>
          </w:tcPr>
          <w:p w14:paraId="14AC8C44" w14:textId="77777777" w:rsidR="004B4CFC" w:rsidRPr="00612468" w:rsidRDefault="004B4CFC" w:rsidP="006476FA">
            <w:pPr>
              <w:pStyle w:val="DHHStabletext"/>
              <w:rPr>
                <w:lang w:val="en-US"/>
              </w:rPr>
            </w:pPr>
            <w:r w:rsidRPr="00612468">
              <w:rPr>
                <w:lang w:val="en-US"/>
              </w:rPr>
              <w:t>9 (50%)</w:t>
            </w:r>
          </w:p>
        </w:tc>
      </w:tr>
      <w:tr w:rsidR="004B4CFC" w:rsidRPr="00612468" w14:paraId="298FC828" w14:textId="77777777" w:rsidTr="000F1C39">
        <w:tc>
          <w:tcPr>
            <w:tcW w:w="5211" w:type="dxa"/>
          </w:tcPr>
          <w:p w14:paraId="6D629BBD" w14:textId="77777777" w:rsidR="004B4CFC" w:rsidRPr="00612468" w:rsidRDefault="004B4CFC" w:rsidP="006476FA">
            <w:pPr>
              <w:pStyle w:val="DHHStabletext"/>
              <w:rPr>
                <w:lang w:val="en-US"/>
              </w:rPr>
            </w:pPr>
            <w:r w:rsidRPr="00612468">
              <w:rPr>
                <w:lang w:val="en-US"/>
              </w:rPr>
              <w:t>Patients at my health service are followed up in hospital outpatients</w:t>
            </w:r>
          </w:p>
        </w:tc>
        <w:tc>
          <w:tcPr>
            <w:tcW w:w="1391" w:type="dxa"/>
          </w:tcPr>
          <w:p w14:paraId="7AFD9C77" w14:textId="77777777" w:rsidR="004B4CFC" w:rsidRPr="00612468" w:rsidRDefault="004B4CFC" w:rsidP="006476FA">
            <w:pPr>
              <w:pStyle w:val="DHHStabletext"/>
              <w:rPr>
                <w:lang w:val="en-US"/>
              </w:rPr>
            </w:pPr>
            <w:r w:rsidRPr="00612468">
              <w:rPr>
                <w:lang w:val="en-US"/>
              </w:rPr>
              <w:t>3</w:t>
            </w:r>
            <w:r>
              <w:rPr>
                <w:lang w:val="en-US"/>
              </w:rPr>
              <w:t>5 (54</w:t>
            </w:r>
            <w:r w:rsidRPr="00612468">
              <w:rPr>
                <w:lang w:val="en-US"/>
              </w:rPr>
              <w:t>%)</w:t>
            </w:r>
          </w:p>
        </w:tc>
        <w:tc>
          <w:tcPr>
            <w:tcW w:w="1391" w:type="dxa"/>
          </w:tcPr>
          <w:p w14:paraId="6E687657" w14:textId="77777777" w:rsidR="004B4CFC" w:rsidRPr="00612468" w:rsidRDefault="004B4CFC" w:rsidP="006476FA">
            <w:pPr>
              <w:pStyle w:val="DHHStabletext"/>
              <w:rPr>
                <w:lang w:val="en-US"/>
              </w:rPr>
            </w:pPr>
            <w:r w:rsidRPr="00612468">
              <w:rPr>
                <w:lang w:val="en-US"/>
              </w:rPr>
              <w:t>22 (61%)</w:t>
            </w:r>
          </w:p>
        </w:tc>
        <w:tc>
          <w:tcPr>
            <w:tcW w:w="1392" w:type="dxa"/>
          </w:tcPr>
          <w:p w14:paraId="3890E436" w14:textId="77777777" w:rsidR="004B4CFC" w:rsidRPr="00612468" w:rsidRDefault="004B4CFC" w:rsidP="006476FA">
            <w:pPr>
              <w:pStyle w:val="DHHStabletext"/>
              <w:rPr>
                <w:lang w:val="en-US"/>
              </w:rPr>
            </w:pPr>
            <w:r w:rsidRPr="00612468">
              <w:rPr>
                <w:lang w:val="en-US"/>
              </w:rPr>
              <w:t>13 (36%)</w:t>
            </w:r>
          </w:p>
        </w:tc>
      </w:tr>
      <w:tr w:rsidR="004B4CFC" w:rsidRPr="00612468" w14:paraId="055F16F5" w14:textId="77777777" w:rsidTr="000F1C39">
        <w:tc>
          <w:tcPr>
            <w:tcW w:w="5211" w:type="dxa"/>
          </w:tcPr>
          <w:p w14:paraId="0BFE6686" w14:textId="77777777" w:rsidR="004B4CFC" w:rsidRPr="00612468" w:rsidRDefault="004B4CFC" w:rsidP="006476FA">
            <w:pPr>
              <w:pStyle w:val="DHHStabletext"/>
              <w:rPr>
                <w:lang w:val="en-US"/>
              </w:rPr>
            </w:pPr>
            <w:r w:rsidRPr="00612468">
              <w:rPr>
                <w:lang w:val="en-US"/>
              </w:rPr>
              <w:t>Patients continue to receive phone reviews from my health service until stable</w:t>
            </w:r>
          </w:p>
        </w:tc>
        <w:tc>
          <w:tcPr>
            <w:tcW w:w="1391" w:type="dxa"/>
          </w:tcPr>
          <w:p w14:paraId="39AFDACD" w14:textId="77777777" w:rsidR="004B4CFC" w:rsidRPr="00612468" w:rsidRDefault="004B4CFC" w:rsidP="006476FA">
            <w:pPr>
              <w:pStyle w:val="DHHStabletext"/>
              <w:rPr>
                <w:lang w:val="en-US"/>
              </w:rPr>
            </w:pPr>
            <w:r w:rsidRPr="00612468">
              <w:rPr>
                <w:lang w:val="en-US"/>
              </w:rPr>
              <w:t>32 (49%)</w:t>
            </w:r>
          </w:p>
        </w:tc>
        <w:tc>
          <w:tcPr>
            <w:tcW w:w="1391" w:type="dxa"/>
          </w:tcPr>
          <w:p w14:paraId="2A69C630" w14:textId="77777777" w:rsidR="004B4CFC" w:rsidRPr="00612468" w:rsidRDefault="004B4CFC" w:rsidP="006476FA">
            <w:pPr>
              <w:pStyle w:val="DHHStabletext"/>
              <w:rPr>
                <w:lang w:val="en-US"/>
              </w:rPr>
            </w:pPr>
            <w:r w:rsidRPr="00612468">
              <w:rPr>
                <w:lang w:val="en-US"/>
              </w:rPr>
              <w:t>19 (59%)</w:t>
            </w:r>
          </w:p>
        </w:tc>
        <w:tc>
          <w:tcPr>
            <w:tcW w:w="1392" w:type="dxa"/>
          </w:tcPr>
          <w:p w14:paraId="36E4DF81" w14:textId="77777777" w:rsidR="004B4CFC" w:rsidRPr="00612468" w:rsidRDefault="004B4CFC" w:rsidP="006476FA">
            <w:pPr>
              <w:pStyle w:val="DHHStabletext"/>
              <w:rPr>
                <w:lang w:val="en-US"/>
              </w:rPr>
            </w:pPr>
            <w:r w:rsidRPr="00612468">
              <w:rPr>
                <w:lang w:val="en-US"/>
              </w:rPr>
              <w:t>13 (41%)</w:t>
            </w:r>
          </w:p>
        </w:tc>
      </w:tr>
      <w:tr w:rsidR="004B4CFC" w:rsidRPr="00612468" w14:paraId="44B9DB0C" w14:textId="77777777" w:rsidTr="000F1C39">
        <w:tc>
          <w:tcPr>
            <w:tcW w:w="5211" w:type="dxa"/>
          </w:tcPr>
          <w:p w14:paraId="2C00663C" w14:textId="77777777" w:rsidR="004B4CFC" w:rsidRPr="00612468" w:rsidRDefault="004B4CFC" w:rsidP="006476FA">
            <w:pPr>
              <w:pStyle w:val="DHHStabletext"/>
              <w:rPr>
                <w:lang w:val="en-US"/>
              </w:rPr>
            </w:pPr>
            <w:r w:rsidRPr="00612468">
              <w:rPr>
                <w:lang w:val="en-US"/>
              </w:rPr>
              <w:t>Financial barriers to private/community sessions</w:t>
            </w:r>
          </w:p>
        </w:tc>
        <w:tc>
          <w:tcPr>
            <w:tcW w:w="1391" w:type="dxa"/>
          </w:tcPr>
          <w:p w14:paraId="265ECC3D" w14:textId="77777777" w:rsidR="004B4CFC" w:rsidRPr="00612468" w:rsidRDefault="004B4CFC" w:rsidP="006476FA">
            <w:pPr>
              <w:pStyle w:val="DHHStabletext"/>
              <w:rPr>
                <w:lang w:val="en-US"/>
              </w:rPr>
            </w:pPr>
            <w:r w:rsidRPr="00612468">
              <w:rPr>
                <w:lang w:val="en-US"/>
              </w:rPr>
              <w:t>10 (15%)</w:t>
            </w:r>
          </w:p>
        </w:tc>
        <w:tc>
          <w:tcPr>
            <w:tcW w:w="1391" w:type="dxa"/>
          </w:tcPr>
          <w:p w14:paraId="1DCDFBBB" w14:textId="77777777" w:rsidR="004B4CFC" w:rsidRPr="00612468" w:rsidRDefault="004B4CFC" w:rsidP="006476FA">
            <w:pPr>
              <w:pStyle w:val="DHHStabletext"/>
              <w:rPr>
                <w:lang w:val="en-US"/>
              </w:rPr>
            </w:pPr>
            <w:r w:rsidRPr="00612468">
              <w:rPr>
                <w:lang w:val="en-US"/>
              </w:rPr>
              <w:t>7 (70%)</w:t>
            </w:r>
          </w:p>
        </w:tc>
        <w:tc>
          <w:tcPr>
            <w:tcW w:w="1392" w:type="dxa"/>
          </w:tcPr>
          <w:p w14:paraId="023EF7EC" w14:textId="77777777" w:rsidR="004B4CFC" w:rsidRPr="00612468" w:rsidRDefault="004B4CFC" w:rsidP="006476FA">
            <w:pPr>
              <w:pStyle w:val="DHHStabletext"/>
              <w:rPr>
                <w:lang w:val="en-US"/>
              </w:rPr>
            </w:pPr>
            <w:r w:rsidRPr="00612468">
              <w:rPr>
                <w:lang w:val="en-US"/>
              </w:rPr>
              <w:t>3 (30%)</w:t>
            </w:r>
          </w:p>
        </w:tc>
      </w:tr>
      <w:tr w:rsidR="004B4CFC" w:rsidRPr="00612468" w14:paraId="65A598B8" w14:textId="77777777" w:rsidTr="000F1C39">
        <w:tc>
          <w:tcPr>
            <w:tcW w:w="5211" w:type="dxa"/>
          </w:tcPr>
          <w:p w14:paraId="29152BB0" w14:textId="77777777" w:rsidR="004B4CFC" w:rsidRPr="00612468" w:rsidRDefault="004B4CFC" w:rsidP="006476FA">
            <w:pPr>
              <w:pStyle w:val="DHHStabletext"/>
              <w:rPr>
                <w:lang w:val="en-US"/>
              </w:rPr>
            </w:pPr>
            <w:r w:rsidRPr="00612468">
              <w:rPr>
                <w:lang w:val="en-US"/>
              </w:rPr>
              <w:t>Other (see comments)</w:t>
            </w:r>
          </w:p>
        </w:tc>
        <w:tc>
          <w:tcPr>
            <w:tcW w:w="1391" w:type="dxa"/>
          </w:tcPr>
          <w:p w14:paraId="2C39BEA1" w14:textId="77777777" w:rsidR="004B4CFC" w:rsidRPr="00612468" w:rsidRDefault="004B4CFC" w:rsidP="006476FA">
            <w:pPr>
              <w:pStyle w:val="DHHStabletext"/>
              <w:rPr>
                <w:lang w:val="en-US"/>
              </w:rPr>
            </w:pPr>
            <w:r w:rsidRPr="00612468">
              <w:rPr>
                <w:lang w:val="en-US"/>
              </w:rPr>
              <w:t>17</w:t>
            </w:r>
          </w:p>
        </w:tc>
        <w:tc>
          <w:tcPr>
            <w:tcW w:w="1391" w:type="dxa"/>
          </w:tcPr>
          <w:p w14:paraId="3E52E91A" w14:textId="77777777" w:rsidR="004B4CFC" w:rsidRPr="00612468" w:rsidRDefault="004B4CFC" w:rsidP="006476FA">
            <w:pPr>
              <w:pStyle w:val="DHHStabletext"/>
              <w:rPr>
                <w:lang w:val="en-US"/>
              </w:rPr>
            </w:pPr>
          </w:p>
        </w:tc>
        <w:tc>
          <w:tcPr>
            <w:tcW w:w="1392" w:type="dxa"/>
          </w:tcPr>
          <w:p w14:paraId="0DC55048" w14:textId="77777777" w:rsidR="004B4CFC" w:rsidRPr="00612468" w:rsidRDefault="004B4CFC" w:rsidP="006476FA">
            <w:pPr>
              <w:pStyle w:val="DHHStabletext"/>
              <w:rPr>
                <w:lang w:val="en-US"/>
              </w:rPr>
            </w:pPr>
          </w:p>
        </w:tc>
      </w:tr>
    </w:tbl>
    <w:p w14:paraId="1CE0BE63" w14:textId="77777777" w:rsidR="00583AF0" w:rsidRPr="00F757CF" w:rsidRDefault="00583AF0" w:rsidP="001A0C27">
      <w:pPr>
        <w:pStyle w:val="DHHSbodyaftertablefigure"/>
        <w:rPr>
          <w:lang w:val="en-US"/>
        </w:rPr>
      </w:pPr>
      <w:r w:rsidRPr="00F757CF">
        <w:rPr>
          <w:lang w:val="en-US"/>
        </w:rPr>
        <w:t>Comments:</w:t>
      </w:r>
    </w:p>
    <w:p w14:paraId="74F492E2" w14:textId="77777777" w:rsidR="00583AF0" w:rsidRPr="00612468" w:rsidRDefault="00583AF0" w:rsidP="001A0C27">
      <w:pPr>
        <w:pStyle w:val="DHHSbullet1"/>
        <w:rPr>
          <w:lang w:val="en-US"/>
        </w:rPr>
      </w:pPr>
      <w:r w:rsidRPr="00612468">
        <w:rPr>
          <w:lang w:val="en-US"/>
        </w:rPr>
        <w:t>Pts do not require ongoing follow up / not appropriate (9)</w:t>
      </w:r>
    </w:p>
    <w:p w14:paraId="65B3EDC6" w14:textId="77777777" w:rsidR="00583AF0" w:rsidRPr="00612468" w:rsidRDefault="00583AF0" w:rsidP="001A0C27">
      <w:pPr>
        <w:pStyle w:val="DHHSbullet1"/>
        <w:rPr>
          <w:lang w:val="en-US"/>
        </w:rPr>
      </w:pPr>
      <w:r w:rsidRPr="00612468">
        <w:rPr>
          <w:lang w:val="en-US"/>
        </w:rPr>
        <w:t>Pts are followed up in subsequent treatments sessions (4)</w:t>
      </w:r>
    </w:p>
    <w:p w14:paraId="42B5A091" w14:textId="77777777" w:rsidR="00583AF0" w:rsidRPr="00612468" w:rsidRDefault="00583AF0" w:rsidP="001A0C27">
      <w:pPr>
        <w:pStyle w:val="DHHSbullet1"/>
        <w:rPr>
          <w:lang w:val="en-US"/>
        </w:rPr>
      </w:pPr>
      <w:r w:rsidRPr="00612468">
        <w:rPr>
          <w:lang w:val="en-US"/>
        </w:rPr>
        <w:t>Pt refuses or requests services in all one location on one day (i.e. at acute service) (5)</w:t>
      </w:r>
    </w:p>
    <w:p w14:paraId="4CDDBA22" w14:textId="77777777" w:rsidR="00185419" w:rsidRDefault="00583AF0" w:rsidP="001A0C27">
      <w:pPr>
        <w:pStyle w:val="DHHSbullet1"/>
      </w:pPr>
      <w:r w:rsidRPr="00612468">
        <w:rPr>
          <w:lang w:val="en-US"/>
        </w:rPr>
        <w:t>Community Dietitian seen as not having specialist knowledge (2)</w:t>
      </w:r>
    </w:p>
    <w:p w14:paraId="713A93EC" w14:textId="77777777" w:rsidR="00583AF0" w:rsidRDefault="00583AF0" w:rsidP="001A0C27">
      <w:pPr>
        <w:pStyle w:val="DHHStablecaption"/>
      </w:pPr>
      <w:r w:rsidRPr="00FD796B">
        <w:t>Q21</w:t>
      </w:r>
      <w:r>
        <w:t>.</w:t>
      </w:r>
      <w:r w:rsidRPr="00FD796B">
        <w:t xml:space="preserve"> How often do you provide a discharge summary to the patients GP</w:t>
      </w:r>
      <w:r>
        <w:t>?</w:t>
      </w:r>
    </w:p>
    <w:tbl>
      <w:tblPr>
        <w:tblStyle w:val="TableGrid"/>
        <w:tblW w:w="9385" w:type="dxa"/>
        <w:tblLook w:val="04A0" w:firstRow="1" w:lastRow="0" w:firstColumn="1" w:lastColumn="0" w:noHBand="0" w:noVBand="1"/>
      </w:tblPr>
      <w:tblGrid>
        <w:gridCol w:w="1611"/>
        <w:gridCol w:w="1554"/>
        <w:gridCol w:w="1555"/>
        <w:gridCol w:w="1555"/>
        <w:gridCol w:w="1555"/>
        <w:gridCol w:w="1555"/>
      </w:tblGrid>
      <w:tr w:rsidR="00F554FA" w:rsidRPr="00FD796B" w14:paraId="40D125D9" w14:textId="77777777" w:rsidTr="002B4923">
        <w:trPr>
          <w:tblHeader/>
        </w:trPr>
        <w:tc>
          <w:tcPr>
            <w:tcW w:w="1611" w:type="dxa"/>
            <w:shd w:val="clear" w:color="auto" w:fill="FFFFFF" w:themeFill="background1"/>
          </w:tcPr>
          <w:p w14:paraId="6F49C250" w14:textId="77777777" w:rsidR="00F554FA" w:rsidRPr="00FD796B" w:rsidRDefault="000F1C39" w:rsidP="00FD796B">
            <w:pPr>
              <w:pStyle w:val="DHHStablecolhead"/>
              <w:jc w:val="center"/>
              <w:rPr>
                <w:rFonts w:cs="Arial"/>
              </w:rPr>
            </w:pPr>
            <w:r>
              <w:rPr>
                <w:rFonts w:cs="Arial"/>
              </w:rPr>
              <w:t>Location</w:t>
            </w:r>
          </w:p>
        </w:tc>
        <w:tc>
          <w:tcPr>
            <w:tcW w:w="1554" w:type="dxa"/>
            <w:shd w:val="clear" w:color="auto" w:fill="FFFFFF" w:themeFill="background1"/>
          </w:tcPr>
          <w:p w14:paraId="7BB06162" w14:textId="77777777" w:rsidR="00F554FA" w:rsidRPr="00FD796B" w:rsidRDefault="00F554FA" w:rsidP="00FD796B">
            <w:pPr>
              <w:pStyle w:val="DHHStablecolhead"/>
              <w:jc w:val="center"/>
              <w:rPr>
                <w:rFonts w:cs="Arial"/>
              </w:rPr>
            </w:pPr>
            <w:r w:rsidRPr="00FD796B">
              <w:rPr>
                <w:rFonts w:cs="Arial"/>
              </w:rPr>
              <w:t>Never</w:t>
            </w:r>
          </w:p>
        </w:tc>
        <w:tc>
          <w:tcPr>
            <w:tcW w:w="1555" w:type="dxa"/>
            <w:shd w:val="clear" w:color="auto" w:fill="FFFFFF" w:themeFill="background1"/>
          </w:tcPr>
          <w:p w14:paraId="3894E337" w14:textId="77777777" w:rsidR="00F554FA" w:rsidRPr="00FD796B" w:rsidRDefault="00F554FA" w:rsidP="00FD796B">
            <w:pPr>
              <w:pStyle w:val="DHHStablecolhead"/>
              <w:jc w:val="center"/>
              <w:rPr>
                <w:rFonts w:cs="Arial"/>
              </w:rPr>
            </w:pPr>
            <w:r w:rsidRPr="00FD796B">
              <w:rPr>
                <w:rFonts w:cs="Arial"/>
              </w:rPr>
              <w:t>Rarely</w:t>
            </w:r>
          </w:p>
        </w:tc>
        <w:tc>
          <w:tcPr>
            <w:tcW w:w="1555" w:type="dxa"/>
            <w:shd w:val="clear" w:color="auto" w:fill="FFFFFF" w:themeFill="background1"/>
          </w:tcPr>
          <w:p w14:paraId="42DD7D23" w14:textId="77777777" w:rsidR="00F554FA" w:rsidRPr="00FD796B" w:rsidRDefault="00F554FA" w:rsidP="00FD796B">
            <w:pPr>
              <w:pStyle w:val="DHHStablecolhead"/>
              <w:jc w:val="center"/>
              <w:rPr>
                <w:rFonts w:cs="Arial"/>
              </w:rPr>
            </w:pPr>
            <w:r w:rsidRPr="00FD796B">
              <w:rPr>
                <w:rFonts w:cs="Arial"/>
              </w:rPr>
              <w:t>Sometimes</w:t>
            </w:r>
          </w:p>
        </w:tc>
        <w:tc>
          <w:tcPr>
            <w:tcW w:w="1555" w:type="dxa"/>
            <w:shd w:val="clear" w:color="auto" w:fill="FFFFFF" w:themeFill="background1"/>
          </w:tcPr>
          <w:p w14:paraId="46167E7B" w14:textId="77777777" w:rsidR="00F554FA" w:rsidRPr="00FD796B" w:rsidRDefault="00F554FA" w:rsidP="00ED49A6">
            <w:pPr>
              <w:pStyle w:val="DHHStablecolhead"/>
              <w:jc w:val="center"/>
              <w:rPr>
                <w:rFonts w:cs="Arial"/>
              </w:rPr>
            </w:pPr>
            <w:r w:rsidRPr="00FD796B">
              <w:rPr>
                <w:rFonts w:cs="Arial"/>
              </w:rPr>
              <w:t xml:space="preserve">Very </w:t>
            </w:r>
            <w:r>
              <w:rPr>
                <w:rFonts w:cs="Arial"/>
              </w:rPr>
              <w:t>o</w:t>
            </w:r>
            <w:r w:rsidRPr="00FD796B">
              <w:rPr>
                <w:rFonts w:cs="Arial"/>
              </w:rPr>
              <w:t>ften</w:t>
            </w:r>
          </w:p>
        </w:tc>
        <w:tc>
          <w:tcPr>
            <w:tcW w:w="1555" w:type="dxa"/>
            <w:shd w:val="clear" w:color="auto" w:fill="FFFFFF" w:themeFill="background1"/>
          </w:tcPr>
          <w:p w14:paraId="67FF1B8F" w14:textId="77777777" w:rsidR="00F554FA" w:rsidRPr="00FD796B" w:rsidRDefault="00F554FA" w:rsidP="00CC34F2">
            <w:pPr>
              <w:pStyle w:val="DHHStablecolhead"/>
              <w:jc w:val="center"/>
              <w:rPr>
                <w:rFonts w:cs="Arial"/>
              </w:rPr>
            </w:pPr>
            <w:r>
              <w:rPr>
                <w:rFonts w:cs="Arial"/>
              </w:rPr>
              <w:t>Always</w:t>
            </w:r>
          </w:p>
        </w:tc>
      </w:tr>
      <w:tr w:rsidR="00F554FA" w:rsidRPr="00612468" w14:paraId="5F6E2785" w14:textId="77777777" w:rsidTr="000F1C39">
        <w:tc>
          <w:tcPr>
            <w:tcW w:w="1611" w:type="dxa"/>
          </w:tcPr>
          <w:p w14:paraId="32A5DB10" w14:textId="77777777" w:rsidR="00F554FA" w:rsidRPr="00612468" w:rsidRDefault="000F1C39" w:rsidP="000F1C39">
            <w:pPr>
              <w:pStyle w:val="DHHStabletext"/>
              <w:rPr>
                <w:rFonts w:cs="Arial"/>
                <w:lang w:val="en-US"/>
              </w:rPr>
            </w:pPr>
            <w:r w:rsidRPr="00612468">
              <w:rPr>
                <w:lang w:val="en-US"/>
              </w:rPr>
              <w:t>Total</w:t>
            </w:r>
            <w:r>
              <w:rPr>
                <w:lang w:val="en-US"/>
              </w:rPr>
              <w:t xml:space="preserve"> </w:t>
            </w:r>
            <w:r w:rsidRPr="006F0885">
              <w:rPr>
                <w:i/>
                <w:lang w:val="en-US"/>
              </w:rPr>
              <w:t xml:space="preserve">n = </w:t>
            </w:r>
            <w:r w:rsidRPr="00612468">
              <w:rPr>
                <w:lang w:val="en-US"/>
              </w:rPr>
              <w:t>98</w:t>
            </w:r>
          </w:p>
        </w:tc>
        <w:tc>
          <w:tcPr>
            <w:tcW w:w="1554" w:type="dxa"/>
          </w:tcPr>
          <w:p w14:paraId="1FD1B780" w14:textId="77777777" w:rsidR="00F554FA" w:rsidRPr="00612468" w:rsidRDefault="00F554FA" w:rsidP="00091AE6">
            <w:pPr>
              <w:rPr>
                <w:rFonts w:ascii="Arial" w:hAnsi="Arial" w:cs="Arial"/>
                <w:lang w:val="en-US"/>
              </w:rPr>
            </w:pPr>
            <w:r w:rsidRPr="00612468">
              <w:rPr>
                <w:rFonts w:ascii="Arial" w:hAnsi="Arial" w:cs="Arial"/>
                <w:lang w:val="en-US"/>
              </w:rPr>
              <w:t>31 (32%)</w:t>
            </w:r>
          </w:p>
        </w:tc>
        <w:tc>
          <w:tcPr>
            <w:tcW w:w="1555" w:type="dxa"/>
          </w:tcPr>
          <w:p w14:paraId="4B79764D" w14:textId="77777777" w:rsidR="00F554FA" w:rsidRPr="00612468" w:rsidRDefault="00F554FA" w:rsidP="006476FA">
            <w:pPr>
              <w:pStyle w:val="DHHStabletext"/>
              <w:rPr>
                <w:lang w:val="en-US"/>
              </w:rPr>
            </w:pPr>
            <w:r w:rsidRPr="00612468">
              <w:rPr>
                <w:lang w:val="en-US"/>
              </w:rPr>
              <w:t>33 (34%)</w:t>
            </w:r>
          </w:p>
        </w:tc>
        <w:tc>
          <w:tcPr>
            <w:tcW w:w="1555" w:type="dxa"/>
          </w:tcPr>
          <w:p w14:paraId="0DBC48C9" w14:textId="77777777" w:rsidR="00F554FA" w:rsidRPr="00612468" w:rsidRDefault="00F554FA" w:rsidP="006476FA">
            <w:pPr>
              <w:pStyle w:val="DHHStabletext"/>
              <w:rPr>
                <w:lang w:val="en-US"/>
              </w:rPr>
            </w:pPr>
            <w:r w:rsidRPr="00612468">
              <w:rPr>
                <w:lang w:val="en-US"/>
              </w:rPr>
              <w:t xml:space="preserve">23 (24%) </w:t>
            </w:r>
          </w:p>
        </w:tc>
        <w:tc>
          <w:tcPr>
            <w:tcW w:w="1555" w:type="dxa"/>
          </w:tcPr>
          <w:p w14:paraId="0B40EE36" w14:textId="77777777" w:rsidR="00F554FA" w:rsidRPr="00612468" w:rsidRDefault="00F554FA" w:rsidP="006476FA">
            <w:pPr>
              <w:pStyle w:val="DHHStabletext"/>
              <w:rPr>
                <w:lang w:val="en-US"/>
              </w:rPr>
            </w:pPr>
            <w:r w:rsidRPr="00612468">
              <w:rPr>
                <w:lang w:val="en-US"/>
              </w:rPr>
              <w:t>8 (8%)</w:t>
            </w:r>
          </w:p>
        </w:tc>
        <w:tc>
          <w:tcPr>
            <w:tcW w:w="1555" w:type="dxa"/>
          </w:tcPr>
          <w:p w14:paraId="54FF4104" w14:textId="77777777" w:rsidR="00F554FA" w:rsidRPr="00612468" w:rsidRDefault="00F554FA" w:rsidP="006476FA">
            <w:pPr>
              <w:pStyle w:val="DHHStabletext"/>
              <w:rPr>
                <w:lang w:val="en-US"/>
              </w:rPr>
            </w:pPr>
            <w:r w:rsidRPr="00612468">
              <w:rPr>
                <w:lang w:val="en-US"/>
              </w:rPr>
              <w:t>2 (2%)</w:t>
            </w:r>
          </w:p>
        </w:tc>
      </w:tr>
      <w:tr w:rsidR="00F554FA" w:rsidRPr="00612468" w14:paraId="327A0EB9" w14:textId="77777777" w:rsidTr="000F1C39">
        <w:tc>
          <w:tcPr>
            <w:tcW w:w="1611" w:type="dxa"/>
          </w:tcPr>
          <w:p w14:paraId="1FEEF6D4" w14:textId="77777777" w:rsidR="00F554FA" w:rsidRPr="00612468" w:rsidRDefault="000F1C39" w:rsidP="000F1C39">
            <w:pPr>
              <w:pStyle w:val="DHHStabletext"/>
              <w:rPr>
                <w:rFonts w:cs="Arial"/>
                <w:lang w:val="en-US"/>
              </w:rPr>
            </w:pPr>
            <w:r w:rsidRPr="00612468">
              <w:rPr>
                <w:lang w:val="en-US"/>
              </w:rPr>
              <w:t>Metro</w:t>
            </w:r>
            <w:r>
              <w:rPr>
                <w:lang w:val="en-US"/>
              </w:rPr>
              <w:t xml:space="preserve"> </w:t>
            </w:r>
            <w:r w:rsidRPr="006F0885">
              <w:rPr>
                <w:i/>
                <w:lang w:val="en-US"/>
              </w:rPr>
              <w:t xml:space="preserve">n = </w:t>
            </w:r>
            <w:r w:rsidRPr="00612468">
              <w:rPr>
                <w:lang w:val="en-US"/>
              </w:rPr>
              <w:t>59</w:t>
            </w:r>
          </w:p>
        </w:tc>
        <w:tc>
          <w:tcPr>
            <w:tcW w:w="1554" w:type="dxa"/>
            <w:shd w:val="clear" w:color="auto" w:fill="auto"/>
          </w:tcPr>
          <w:p w14:paraId="2D7FF0DE" w14:textId="77777777" w:rsidR="00F554FA" w:rsidRPr="00612468" w:rsidRDefault="00F554FA" w:rsidP="00091AE6">
            <w:pPr>
              <w:rPr>
                <w:rFonts w:ascii="Arial" w:hAnsi="Arial" w:cs="Arial"/>
                <w:lang w:val="en-US"/>
              </w:rPr>
            </w:pPr>
            <w:r w:rsidRPr="00612468">
              <w:rPr>
                <w:rFonts w:ascii="Arial" w:hAnsi="Arial" w:cs="Arial"/>
                <w:lang w:val="en-US"/>
              </w:rPr>
              <w:t>17 (29%)</w:t>
            </w:r>
          </w:p>
        </w:tc>
        <w:tc>
          <w:tcPr>
            <w:tcW w:w="1555" w:type="dxa"/>
            <w:shd w:val="clear" w:color="auto" w:fill="auto"/>
          </w:tcPr>
          <w:p w14:paraId="204843ED" w14:textId="77777777" w:rsidR="00F554FA" w:rsidRPr="00612468" w:rsidRDefault="00F554FA" w:rsidP="006476FA">
            <w:pPr>
              <w:pStyle w:val="DHHStabletext"/>
              <w:rPr>
                <w:lang w:val="en-US"/>
              </w:rPr>
            </w:pPr>
            <w:r w:rsidRPr="00612468">
              <w:rPr>
                <w:lang w:val="en-US"/>
              </w:rPr>
              <w:t>17 (29%)</w:t>
            </w:r>
          </w:p>
        </w:tc>
        <w:tc>
          <w:tcPr>
            <w:tcW w:w="1555" w:type="dxa"/>
            <w:shd w:val="clear" w:color="auto" w:fill="auto"/>
          </w:tcPr>
          <w:p w14:paraId="0F629552" w14:textId="77777777" w:rsidR="00F554FA" w:rsidRPr="00612468" w:rsidRDefault="00F554FA" w:rsidP="006476FA">
            <w:pPr>
              <w:pStyle w:val="DHHStabletext"/>
              <w:rPr>
                <w:lang w:val="en-US"/>
              </w:rPr>
            </w:pPr>
            <w:r w:rsidRPr="00612468">
              <w:rPr>
                <w:lang w:val="en-US"/>
              </w:rPr>
              <w:t>17 (29%)</w:t>
            </w:r>
          </w:p>
        </w:tc>
        <w:tc>
          <w:tcPr>
            <w:tcW w:w="1555" w:type="dxa"/>
            <w:shd w:val="clear" w:color="auto" w:fill="auto"/>
          </w:tcPr>
          <w:p w14:paraId="5407236F" w14:textId="77777777" w:rsidR="00F554FA" w:rsidRPr="00612468" w:rsidRDefault="00F554FA" w:rsidP="006476FA">
            <w:pPr>
              <w:pStyle w:val="DHHStabletext"/>
              <w:rPr>
                <w:lang w:val="en-US"/>
              </w:rPr>
            </w:pPr>
            <w:r w:rsidRPr="00612468">
              <w:rPr>
                <w:lang w:val="en-US"/>
              </w:rPr>
              <w:t>6 (10%)</w:t>
            </w:r>
          </w:p>
        </w:tc>
        <w:tc>
          <w:tcPr>
            <w:tcW w:w="1555" w:type="dxa"/>
            <w:shd w:val="clear" w:color="auto" w:fill="auto"/>
          </w:tcPr>
          <w:p w14:paraId="30E73F74" w14:textId="77777777" w:rsidR="00F554FA" w:rsidRPr="00612468" w:rsidRDefault="00F554FA" w:rsidP="006476FA">
            <w:pPr>
              <w:pStyle w:val="DHHStabletext"/>
              <w:rPr>
                <w:lang w:val="en-US"/>
              </w:rPr>
            </w:pPr>
            <w:r w:rsidRPr="00612468">
              <w:rPr>
                <w:lang w:val="en-US"/>
              </w:rPr>
              <w:t>2 (3%)</w:t>
            </w:r>
          </w:p>
        </w:tc>
      </w:tr>
      <w:tr w:rsidR="00F554FA" w:rsidRPr="00612468" w14:paraId="3DBA98AF" w14:textId="77777777" w:rsidTr="000F1C39">
        <w:tc>
          <w:tcPr>
            <w:tcW w:w="1611" w:type="dxa"/>
          </w:tcPr>
          <w:p w14:paraId="0F9390EC" w14:textId="77777777" w:rsidR="00F554FA" w:rsidRPr="00612468" w:rsidRDefault="000F1C39" w:rsidP="000F1C39">
            <w:pPr>
              <w:pStyle w:val="DHHStabletext"/>
              <w:rPr>
                <w:rFonts w:cs="Arial"/>
                <w:lang w:val="en-US"/>
              </w:rPr>
            </w:pPr>
            <w:r w:rsidRPr="00612468">
              <w:rPr>
                <w:lang w:val="en-US"/>
              </w:rPr>
              <w:t>Regional/</w:t>
            </w:r>
            <w:r>
              <w:rPr>
                <w:lang w:val="en-US"/>
              </w:rPr>
              <w:t>r</w:t>
            </w:r>
            <w:r w:rsidRPr="00612468">
              <w:rPr>
                <w:lang w:val="en-US"/>
              </w:rPr>
              <w:t xml:space="preserve">ural </w:t>
            </w:r>
            <w:r w:rsidRPr="006F0885">
              <w:rPr>
                <w:i/>
                <w:lang w:val="en-US"/>
              </w:rPr>
              <w:t xml:space="preserve">n = </w:t>
            </w:r>
            <w:r w:rsidRPr="00612468">
              <w:rPr>
                <w:lang w:val="en-US"/>
              </w:rPr>
              <w:t>39</w:t>
            </w:r>
          </w:p>
        </w:tc>
        <w:tc>
          <w:tcPr>
            <w:tcW w:w="1554" w:type="dxa"/>
          </w:tcPr>
          <w:p w14:paraId="2B2B6CAD" w14:textId="77777777" w:rsidR="00F554FA" w:rsidRPr="00612468" w:rsidRDefault="00F554FA" w:rsidP="00091AE6">
            <w:pPr>
              <w:rPr>
                <w:rFonts w:ascii="Arial" w:hAnsi="Arial" w:cs="Arial"/>
                <w:lang w:val="en-US"/>
              </w:rPr>
            </w:pPr>
            <w:r w:rsidRPr="00612468">
              <w:rPr>
                <w:rFonts w:ascii="Arial" w:hAnsi="Arial" w:cs="Arial"/>
                <w:lang w:val="en-US"/>
              </w:rPr>
              <w:t>14 (36%)</w:t>
            </w:r>
          </w:p>
        </w:tc>
        <w:tc>
          <w:tcPr>
            <w:tcW w:w="1555" w:type="dxa"/>
          </w:tcPr>
          <w:p w14:paraId="3BF4F281" w14:textId="77777777" w:rsidR="00F554FA" w:rsidRPr="00612468" w:rsidRDefault="00F554FA" w:rsidP="006476FA">
            <w:pPr>
              <w:pStyle w:val="DHHStabletext"/>
              <w:rPr>
                <w:lang w:val="en-US"/>
              </w:rPr>
            </w:pPr>
            <w:r w:rsidRPr="00612468">
              <w:rPr>
                <w:lang w:val="en-US"/>
              </w:rPr>
              <w:t>16 (41%)</w:t>
            </w:r>
          </w:p>
        </w:tc>
        <w:tc>
          <w:tcPr>
            <w:tcW w:w="1555" w:type="dxa"/>
          </w:tcPr>
          <w:p w14:paraId="3F08078B" w14:textId="77777777" w:rsidR="00F554FA" w:rsidRPr="00612468" w:rsidRDefault="00F554FA" w:rsidP="006476FA">
            <w:pPr>
              <w:pStyle w:val="DHHStabletext"/>
              <w:rPr>
                <w:lang w:val="en-US"/>
              </w:rPr>
            </w:pPr>
            <w:r w:rsidRPr="00612468">
              <w:rPr>
                <w:lang w:val="en-US"/>
              </w:rPr>
              <w:t>6 (15%)</w:t>
            </w:r>
          </w:p>
        </w:tc>
        <w:tc>
          <w:tcPr>
            <w:tcW w:w="1555" w:type="dxa"/>
          </w:tcPr>
          <w:p w14:paraId="321640AE" w14:textId="77777777" w:rsidR="00F554FA" w:rsidRPr="00612468" w:rsidRDefault="00F554FA" w:rsidP="006476FA">
            <w:pPr>
              <w:pStyle w:val="DHHStabletext"/>
              <w:rPr>
                <w:lang w:val="en-US"/>
              </w:rPr>
            </w:pPr>
            <w:r w:rsidRPr="00612468">
              <w:rPr>
                <w:lang w:val="en-US"/>
              </w:rPr>
              <w:t>3 (7%)</w:t>
            </w:r>
          </w:p>
        </w:tc>
        <w:tc>
          <w:tcPr>
            <w:tcW w:w="1555" w:type="dxa"/>
          </w:tcPr>
          <w:p w14:paraId="1ABC1D3E" w14:textId="77777777" w:rsidR="00F554FA" w:rsidRPr="00612468" w:rsidRDefault="00F554FA" w:rsidP="006476FA">
            <w:pPr>
              <w:pStyle w:val="DHHStabletext"/>
              <w:rPr>
                <w:lang w:val="en-US"/>
              </w:rPr>
            </w:pPr>
            <w:r w:rsidRPr="00612468">
              <w:rPr>
                <w:lang w:val="en-US"/>
              </w:rPr>
              <w:t>0 (0%)</w:t>
            </w:r>
          </w:p>
        </w:tc>
      </w:tr>
    </w:tbl>
    <w:p w14:paraId="3A803E27" w14:textId="77777777" w:rsidR="00583AF0" w:rsidRPr="00F757CF" w:rsidRDefault="00583AF0" w:rsidP="001A0C27">
      <w:pPr>
        <w:pStyle w:val="DHHSbodyaftertablefigure"/>
        <w:rPr>
          <w:lang w:val="en-US"/>
        </w:rPr>
      </w:pPr>
      <w:r w:rsidRPr="00F757CF">
        <w:rPr>
          <w:lang w:val="en-US"/>
        </w:rPr>
        <w:t>Comments:</w:t>
      </w:r>
    </w:p>
    <w:p w14:paraId="64DD2A12" w14:textId="77777777" w:rsidR="00583AF0" w:rsidRPr="00612468" w:rsidRDefault="00583AF0" w:rsidP="001A0C27">
      <w:pPr>
        <w:pStyle w:val="DHHSbullet1"/>
        <w:rPr>
          <w:lang w:val="en-US"/>
        </w:rPr>
      </w:pPr>
      <w:r w:rsidRPr="00612468">
        <w:rPr>
          <w:lang w:val="en-US"/>
        </w:rPr>
        <w:t>Pts stable/</w:t>
      </w:r>
      <w:r>
        <w:rPr>
          <w:lang w:val="en-US"/>
        </w:rPr>
        <w:t>don’t require follow-up</w:t>
      </w:r>
      <w:r w:rsidRPr="00612468">
        <w:rPr>
          <w:lang w:val="en-US"/>
        </w:rPr>
        <w:t xml:space="preserve"> (5)</w:t>
      </w:r>
    </w:p>
    <w:p w14:paraId="13A3CE75" w14:textId="77777777" w:rsidR="00583AF0" w:rsidRPr="00612468" w:rsidRDefault="00583AF0" w:rsidP="001A0C27">
      <w:pPr>
        <w:pStyle w:val="DHHSbullet1"/>
        <w:rPr>
          <w:lang w:val="en-US"/>
        </w:rPr>
      </w:pPr>
      <w:r w:rsidRPr="00612468">
        <w:rPr>
          <w:lang w:val="en-US"/>
        </w:rPr>
        <w:t>Lack of time/ resources (17)</w:t>
      </w:r>
    </w:p>
    <w:p w14:paraId="0E3410C9" w14:textId="77777777" w:rsidR="00583AF0" w:rsidRPr="00612468" w:rsidRDefault="00583AF0" w:rsidP="001A0C27">
      <w:pPr>
        <w:pStyle w:val="DHHSbullet1"/>
        <w:rPr>
          <w:lang w:val="en-US"/>
        </w:rPr>
      </w:pPr>
      <w:r w:rsidRPr="00612468">
        <w:rPr>
          <w:lang w:val="en-US"/>
        </w:rPr>
        <w:t>Do GPs read/want? (3)</w:t>
      </w:r>
    </w:p>
    <w:p w14:paraId="7E749DEC" w14:textId="77777777" w:rsidR="00583AF0" w:rsidRPr="00612468" w:rsidRDefault="00583AF0" w:rsidP="001A0C27">
      <w:pPr>
        <w:pStyle w:val="DHHSbullet1"/>
        <w:rPr>
          <w:lang w:val="en-US"/>
        </w:rPr>
      </w:pPr>
      <w:r w:rsidRPr="00612468">
        <w:rPr>
          <w:lang w:val="en-US"/>
        </w:rPr>
        <w:t>Only sent if ongoing GP mx required (2)</w:t>
      </w:r>
    </w:p>
    <w:p w14:paraId="5ADB5BB2" w14:textId="77777777" w:rsidR="00583AF0" w:rsidRPr="00612468" w:rsidRDefault="00583AF0" w:rsidP="001A0C27">
      <w:pPr>
        <w:pStyle w:val="DHHSbullet1"/>
        <w:rPr>
          <w:lang w:val="en-US"/>
        </w:rPr>
      </w:pPr>
      <w:r w:rsidRPr="00612468">
        <w:rPr>
          <w:lang w:val="en-US"/>
        </w:rPr>
        <w:t>Not standard practice (11)</w:t>
      </w:r>
    </w:p>
    <w:p w14:paraId="2C59AA56" w14:textId="77777777" w:rsidR="00583AF0" w:rsidRPr="00612468" w:rsidRDefault="00583AF0" w:rsidP="001A0C27">
      <w:pPr>
        <w:pStyle w:val="DHHSbullet1"/>
        <w:rPr>
          <w:lang w:val="en-US"/>
        </w:rPr>
      </w:pPr>
      <w:r w:rsidRPr="00612468">
        <w:rPr>
          <w:lang w:val="en-US"/>
        </w:rPr>
        <w:t>Expect pt to inform GP of acute mx (1)</w:t>
      </w:r>
    </w:p>
    <w:p w14:paraId="06E86396" w14:textId="77777777" w:rsidR="00583AF0" w:rsidRPr="00612468" w:rsidRDefault="00583AF0" w:rsidP="001A0C27">
      <w:pPr>
        <w:pStyle w:val="DHHSbullet1"/>
        <w:rPr>
          <w:lang w:val="en-US"/>
        </w:rPr>
      </w:pPr>
      <w:r w:rsidRPr="00612468">
        <w:rPr>
          <w:lang w:val="en-US"/>
        </w:rPr>
        <w:t>Admission summary provided by treating medical team (5)</w:t>
      </w:r>
    </w:p>
    <w:p w14:paraId="1C4129C4" w14:textId="77777777" w:rsidR="00583AF0" w:rsidRPr="00612468" w:rsidRDefault="00583AF0" w:rsidP="001A0C27">
      <w:pPr>
        <w:pStyle w:val="DHHSbullet1"/>
        <w:rPr>
          <w:lang w:val="en-US"/>
        </w:rPr>
      </w:pPr>
      <w:r w:rsidRPr="00612468">
        <w:rPr>
          <w:lang w:val="en-US"/>
        </w:rPr>
        <w:t>Oncologist if the main point of care (2)</w:t>
      </w:r>
    </w:p>
    <w:p w14:paraId="0AEC077E" w14:textId="77777777" w:rsidR="00583AF0" w:rsidRPr="00612468" w:rsidRDefault="00583AF0" w:rsidP="001A0C27">
      <w:pPr>
        <w:pStyle w:val="DHHSbullet1"/>
        <w:rPr>
          <w:lang w:val="en-US"/>
        </w:rPr>
      </w:pPr>
      <w:r w:rsidRPr="00612468">
        <w:rPr>
          <w:lang w:val="en-US"/>
        </w:rPr>
        <w:t>I provide a dc summary to DT (3)</w:t>
      </w:r>
    </w:p>
    <w:p w14:paraId="1BE82499" w14:textId="77777777" w:rsidR="00185419" w:rsidRDefault="00583AF0" w:rsidP="001A0C27">
      <w:pPr>
        <w:pStyle w:val="DHHSbullet1"/>
      </w:pPr>
      <w:r w:rsidRPr="00612468">
        <w:rPr>
          <w:lang w:val="en-US"/>
        </w:rPr>
        <w:t>Only if patient has a feeding tube in</w:t>
      </w:r>
      <w:r>
        <w:rPr>
          <w:lang w:val="en-US"/>
        </w:rPr>
        <w:t xml:space="preserve"> </w:t>
      </w:r>
      <w:r w:rsidRPr="00612468">
        <w:rPr>
          <w:lang w:val="en-US"/>
        </w:rPr>
        <w:t>situ (2)</w:t>
      </w:r>
    </w:p>
    <w:p w14:paraId="33D0C16C" w14:textId="77777777" w:rsidR="00583AF0" w:rsidRDefault="00583AF0" w:rsidP="001A0C27">
      <w:pPr>
        <w:pStyle w:val="DHHStablecaption"/>
      </w:pPr>
      <w:r w:rsidRPr="00FD796B">
        <w:lastRenderedPageBreak/>
        <w:t>Q22</w:t>
      </w:r>
      <w:r>
        <w:t>.</w:t>
      </w:r>
      <w:r w:rsidRPr="00FD796B">
        <w:t xml:space="preserve"> Awareness of ca</w:t>
      </w:r>
      <w:r>
        <w:t>ncer rehab programs running in V</w:t>
      </w:r>
      <w:r w:rsidRPr="00FD796B">
        <w:t>ictoria</w:t>
      </w:r>
      <w:r>
        <w:t>?</w:t>
      </w:r>
    </w:p>
    <w:tbl>
      <w:tblPr>
        <w:tblStyle w:val="TableGrid"/>
        <w:tblW w:w="9242" w:type="dxa"/>
        <w:tblLook w:val="04A0" w:firstRow="1" w:lastRow="0" w:firstColumn="1" w:lastColumn="0" w:noHBand="0" w:noVBand="1"/>
      </w:tblPr>
      <w:tblGrid>
        <w:gridCol w:w="5495"/>
        <w:gridCol w:w="1276"/>
        <w:gridCol w:w="1275"/>
        <w:gridCol w:w="1196"/>
      </w:tblGrid>
      <w:tr w:rsidR="004B4CFC" w:rsidRPr="00FD796B" w14:paraId="14286781" w14:textId="77777777" w:rsidTr="002B4923">
        <w:trPr>
          <w:tblHeader/>
        </w:trPr>
        <w:tc>
          <w:tcPr>
            <w:tcW w:w="5495" w:type="dxa"/>
            <w:shd w:val="clear" w:color="auto" w:fill="FFFFFF" w:themeFill="background1"/>
          </w:tcPr>
          <w:p w14:paraId="6A991CC8" w14:textId="77777777" w:rsidR="004B4CFC" w:rsidRPr="002B4923" w:rsidRDefault="001A0C27" w:rsidP="002B4923">
            <w:pPr>
              <w:pStyle w:val="DHHStablecolhead"/>
            </w:pPr>
            <w:r w:rsidRPr="002B4923">
              <w:t>Response</w:t>
            </w:r>
          </w:p>
        </w:tc>
        <w:tc>
          <w:tcPr>
            <w:tcW w:w="1276" w:type="dxa"/>
            <w:shd w:val="clear" w:color="auto" w:fill="FFFFFF" w:themeFill="background1"/>
          </w:tcPr>
          <w:p w14:paraId="0EF2089D" w14:textId="77777777" w:rsidR="004B4CFC" w:rsidRPr="002B4923" w:rsidRDefault="004B4CFC" w:rsidP="002B4923">
            <w:pPr>
              <w:pStyle w:val="DHHStablecolhead"/>
            </w:pPr>
            <w:r w:rsidRPr="002B4923">
              <w:t>Total</w:t>
            </w:r>
          </w:p>
          <w:p w14:paraId="76412E59" w14:textId="77777777" w:rsidR="004B4CFC" w:rsidRPr="002B4923" w:rsidRDefault="006F0885" w:rsidP="002B4923">
            <w:pPr>
              <w:pStyle w:val="DHHStablecolhead"/>
            </w:pPr>
            <w:r w:rsidRPr="002B4923">
              <w:rPr>
                <w:i/>
              </w:rPr>
              <w:t xml:space="preserve">n </w:t>
            </w:r>
            <w:r w:rsidRPr="002B4923">
              <w:t xml:space="preserve">= </w:t>
            </w:r>
            <w:r w:rsidR="004B4CFC" w:rsidRPr="002B4923">
              <w:t>96</w:t>
            </w:r>
          </w:p>
        </w:tc>
        <w:tc>
          <w:tcPr>
            <w:tcW w:w="1275" w:type="dxa"/>
            <w:shd w:val="clear" w:color="auto" w:fill="FFFFFF" w:themeFill="background1"/>
          </w:tcPr>
          <w:p w14:paraId="3D9BF8D4" w14:textId="77777777" w:rsidR="004B4CFC" w:rsidRPr="002B4923" w:rsidRDefault="004B4CFC" w:rsidP="002B4923">
            <w:pPr>
              <w:pStyle w:val="DHHStablecolhead"/>
            </w:pPr>
            <w:r w:rsidRPr="002B4923">
              <w:t>Metro</w:t>
            </w:r>
          </w:p>
          <w:p w14:paraId="23A5B775" w14:textId="77777777" w:rsidR="004B4CFC" w:rsidRPr="002B4923" w:rsidRDefault="006F0885" w:rsidP="002B4923">
            <w:pPr>
              <w:pStyle w:val="DHHStablecolhead"/>
            </w:pPr>
            <w:r w:rsidRPr="002B4923">
              <w:rPr>
                <w:i/>
              </w:rPr>
              <w:t>n</w:t>
            </w:r>
            <w:r w:rsidRPr="002B4923">
              <w:t xml:space="preserve"> = </w:t>
            </w:r>
            <w:r w:rsidR="004B4CFC" w:rsidRPr="002B4923">
              <w:t>58</w:t>
            </w:r>
          </w:p>
        </w:tc>
        <w:tc>
          <w:tcPr>
            <w:tcW w:w="1196" w:type="dxa"/>
            <w:shd w:val="clear" w:color="auto" w:fill="FFFFFF" w:themeFill="background1"/>
          </w:tcPr>
          <w:p w14:paraId="277BC033" w14:textId="77777777" w:rsidR="004B4CFC" w:rsidRPr="002B4923" w:rsidRDefault="004B4CFC" w:rsidP="002B4923">
            <w:pPr>
              <w:pStyle w:val="DHHStablecolhead"/>
            </w:pPr>
            <w:r w:rsidRPr="002B4923">
              <w:t>Regional</w:t>
            </w:r>
          </w:p>
          <w:p w14:paraId="51891CF3" w14:textId="77777777" w:rsidR="004B4CFC" w:rsidRPr="002B4923" w:rsidRDefault="006F0885" w:rsidP="002B4923">
            <w:pPr>
              <w:pStyle w:val="DHHStablecolhead"/>
            </w:pPr>
            <w:r w:rsidRPr="002B4923">
              <w:rPr>
                <w:i/>
              </w:rPr>
              <w:t>n</w:t>
            </w:r>
            <w:r w:rsidRPr="002B4923">
              <w:t xml:space="preserve"> = </w:t>
            </w:r>
            <w:r w:rsidR="004B4CFC" w:rsidRPr="002B4923">
              <w:t>38</w:t>
            </w:r>
          </w:p>
        </w:tc>
      </w:tr>
      <w:tr w:rsidR="004B4CFC" w:rsidRPr="00612468" w14:paraId="62228E51" w14:textId="77777777" w:rsidTr="004B4CFC">
        <w:tc>
          <w:tcPr>
            <w:tcW w:w="5495" w:type="dxa"/>
          </w:tcPr>
          <w:p w14:paraId="6D176F71" w14:textId="77777777" w:rsidR="004B4CFC" w:rsidRPr="00612468" w:rsidRDefault="004B4CFC" w:rsidP="006476FA">
            <w:pPr>
              <w:pStyle w:val="DHHStabletext"/>
              <w:rPr>
                <w:lang w:val="en-US"/>
              </w:rPr>
            </w:pPr>
            <w:r w:rsidRPr="00612468">
              <w:rPr>
                <w:lang w:val="en-US"/>
              </w:rPr>
              <w:t>Yes</w:t>
            </w:r>
          </w:p>
        </w:tc>
        <w:tc>
          <w:tcPr>
            <w:tcW w:w="1276" w:type="dxa"/>
          </w:tcPr>
          <w:p w14:paraId="371B2901" w14:textId="77777777" w:rsidR="004B4CFC" w:rsidRPr="00612468" w:rsidRDefault="004B4CFC" w:rsidP="006476FA">
            <w:pPr>
              <w:pStyle w:val="DHHStabletext"/>
              <w:rPr>
                <w:lang w:val="en-US"/>
              </w:rPr>
            </w:pPr>
            <w:r>
              <w:rPr>
                <w:lang w:val="en-US"/>
              </w:rPr>
              <w:t>44 (46</w:t>
            </w:r>
            <w:r w:rsidRPr="00612468">
              <w:rPr>
                <w:lang w:val="en-US"/>
              </w:rPr>
              <w:t>%)</w:t>
            </w:r>
          </w:p>
        </w:tc>
        <w:tc>
          <w:tcPr>
            <w:tcW w:w="1275" w:type="dxa"/>
          </w:tcPr>
          <w:p w14:paraId="2800D505" w14:textId="77777777" w:rsidR="004B4CFC" w:rsidRPr="00612468" w:rsidRDefault="004B4CFC" w:rsidP="006476FA">
            <w:pPr>
              <w:pStyle w:val="DHHStabletext"/>
              <w:rPr>
                <w:lang w:val="en-US"/>
              </w:rPr>
            </w:pPr>
            <w:r w:rsidRPr="00612468">
              <w:rPr>
                <w:lang w:val="en-US"/>
              </w:rPr>
              <w:t>25 (56%)</w:t>
            </w:r>
          </w:p>
        </w:tc>
        <w:tc>
          <w:tcPr>
            <w:tcW w:w="1196" w:type="dxa"/>
          </w:tcPr>
          <w:p w14:paraId="42F8E97F" w14:textId="77777777" w:rsidR="004B4CFC" w:rsidRPr="00612468" w:rsidRDefault="004B4CFC" w:rsidP="006476FA">
            <w:pPr>
              <w:pStyle w:val="DHHStabletext"/>
              <w:rPr>
                <w:lang w:val="en-US"/>
              </w:rPr>
            </w:pPr>
            <w:r w:rsidRPr="00612468">
              <w:rPr>
                <w:lang w:val="en-US"/>
              </w:rPr>
              <w:t>19</w:t>
            </w:r>
            <w:r>
              <w:rPr>
                <w:lang w:val="en-US"/>
              </w:rPr>
              <w:t xml:space="preserve"> (44</w:t>
            </w:r>
            <w:r w:rsidRPr="00612468">
              <w:rPr>
                <w:lang w:val="en-US"/>
              </w:rPr>
              <w:t>%)</w:t>
            </w:r>
          </w:p>
        </w:tc>
      </w:tr>
      <w:tr w:rsidR="004B4CFC" w:rsidRPr="00612468" w14:paraId="01841F5C" w14:textId="77777777" w:rsidTr="004B4CFC">
        <w:tc>
          <w:tcPr>
            <w:tcW w:w="5495" w:type="dxa"/>
          </w:tcPr>
          <w:p w14:paraId="62BAA9D1" w14:textId="77777777" w:rsidR="004B4CFC" w:rsidRPr="00612468" w:rsidRDefault="004B4CFC" w:rsidP="006476FA">
            <w:pPr>
              <w:pStyle w:val="DHHStabletext"/>
              <w:rPr>
                <w:lang w:val="en-US"/>
              </w:rPr>
            </w:pPr>
            <w:r w:rsidRPr="00612468">
              <w:rPr>
                <w:lang w:val="en-US"/>
              </w:rPr>
              <w:t>No</w:t>
            </w:r>
          </w:p>
        </w:tc>
        <w:tc>
          <w:tcPr>
            <w:tcW w:w="1276" w:type="dxa"/>
          </w:tcPr>
          <w:p w14:paraId="2E11A273" w14:textId="77777777" w:rsidR="004B4CFC" w:rsidRPr="00612468" w:rsidRDefault="004B4CFC" w:rsidP="006476FA">
            <w:pPr>
              <w:pStyle w:val="DHHStabletext"/>
              <w:rPr>
                <w:lang w:val="en-US"/>
              </w:rPr>
            </w:pPr>
            <w:r>
              <w:rPr>
                <w:lang w:val="en-US"/>
              </w:rPr>
              <w:t>52 (54</w:t>
            </w:r>
            <w:r w:rsidRPr="00612468">
              <w:rPr>
                <w:lang w:val="en-US"/>
              </w:rPr>
              <w:t>%)</w:t>
            </w:r>
          </w:p>
        </w:tc>
        <w:tc>
          <w:tcPr>
            <w:tcW w:w="1275" w:type="dxa"/>
          </w:tcPr>
          <w:p w14:paraId="7591E25A" w14:textId="77777777" w:rsidR="004B4CFC" w:rsidRPr="00612468" w:rsidRDefault="004B4CFC" w:rsidP="006476FA">
            <w:pPr>
              <w:pStyle w:val="DHHStabletext"/>
              <w:rPr>
                <w:lang w:val="en-US"/>
              </w:rPr>
            </w:pPr>
            <w:r w:rsidRPr="00612468">
              <w:rPr>
                <w:lang w:val="en-US"/>
              </w:rPr>
              <w:t>33</w:t>
            </w:r>
            <w:r>
              <w:rPr>
                <w:lang w:val="en-US"/>
              </w:rPr>
              <w:t xml:space="preserve"> (63</w:t>
            </w:r>
            <w:r w:rsidRPr="00612468">
              <w:rPr>
                <w:lang w:val="en-US"/>
              </w:rPr>
              <w:t>%)</w:t>
            </w:r>
          </w:p>
        </w:tc>
        <w:tc>
          <w:tcPr>
            <w:tcW w:w="1196" w:type="dxa"/>
          </w:tcPr>
          <w:p w14:paraId="78A588F5" w14:textId="77777777" w:rsidR="004B4CFC" w:rsidRPr="00612468" w:rsidRDefault="004B4CFC" w:rsidP="006476FA">
            <w:pPr>
              <w:pStyle w:val="DHHStabletext"/>
              <w:rPr>
                <w:lang w:val="en-US"/>
              </w:rPr>
            </w:pPr>
            <w:r w:rsidRPr="00612468">
              <w:rPr>
                <w:lang w:val="en-US"/>
              </w:rPr>
              <w:t>19</w:t>
            </w:r>
            <w:r>
              <w:rPr>
                <w:lang w:val="en-US"/>
              </w:rPr>
              <w:t xml:space="preserve"> (37</w:t>
            </w:r>
            <w:r w:rsidRPr="00612468">
              <w:rPr>
                <w:lang w:val="en-US"/>
              </w:rPr>
              <w:t>%)</w:t>
            </w:r>
          </w:p>
        </w:tc>
      </w:tr>
    </w:tbl>
    <w:p w14:paraId="44B3C5BE" w14:textId="77777777" w:rsidR="00185419" w:rsidRDefault="00583AF0" w:rsidP="001A0C27">
      <w:pPr>
        <w:pStyle w:val="DHHStablecaption"/>
      </w:pPr>
      <w:r w:rsidRPr="00FD796B">
        <w:t>Q23</w:t>
      </w:r>
      <w:r>
        <w:t>.</w:t>
      </w:r>
      <w:r w:rsidRPr="00FD796B">
        <w:t xml:space="preserve"> Referral cancer rehab programs</w:t>
      </w:r>
      <w:r>
        <w:t>?</w:t>
      </w:r>
    </w:p>
    <w:tbl>
      <w:tblPr>
        <w:tblStyle w:val="TableGrid"/>
        <w:tblW w:w="9242" w:type="dxa"/>
        <w:tblLook w:val="04A0" w:firstRow="1" w:lastRow="0" w:firstColumn="1" w:lastColumn="0" w:noHBand="0" w:noVBand="1"/>
      </w:tblPr>
      <w:tblGrid>
        <w:gridCol w:w="5495"/>
        <w:gridCol w:w="1276"/>
        <w:gridCol w:w="1275"/>
        <w:gridCol w:w="1196"/>
      </w:tblGrid>
      <w:tr w:rsidR="004B4CFC" w:rsidRPr="00FD796B" w14:paraId="47F1C9D3" w14:textId="77777777" w:rsidTr="00FD796B">
        <w:tc>
          <w:tcPr>
            <w:tcW w:w="5495" w:type="dxa"/>
            <w:shd w:val="clear" w:color="auto" w:fill="FFFFFF" w:themeFill="background1"/>
          </w:tcPr>
          <w:p w14:paraId="3FB5E224" w14:textId="77777777" w:rsidR="004B4CFC" w:rsidRPr="00FD796B" w:rsidRDefault="001A0C27" w:rsidP="005834B8">
            <w:pPr>
              <w:pStyle w:val="DHHStablecolhead"/>
              <w:rPr>
                <w:rFonts w:cs="Arial"/>
              </w:rPr>
            </w:pPr>
            <w:r>
              <w:rPr>
                <w:lang w:val="en-US"/>
              </w:rPr>
              <w:t>Response</w:t>
            </w:r>
          </w:p>
        </w:tc>
        <w:tc>
          <w:tcPr>
            <w:tcW w:w="1276" w:type="dxa"/>
            <w:shd w:val="clear" w:color="auto" w:fill="FFFFFF" w:themeFill="background1"/>
          </w:tcPr>
          <w:p w14:paraId="3FB15565" w14:textId="77777777" w:rsidR="004B4CFC" w:rsidRPr="00FD796B" w:rsidRDefault="004B4CFC" w:rsidP="00FD796B">
            <w:pPr>
              <w:pStyle w:val="DHHStablecolhead"/>
              <w:rPr>
                <w:rFonts w:cs="Arial"/>
              </w:rPr>
            </w:pPr>
            <w:r w:rsidRPr="00FD796B">
              <w:rPr>
                <w:rFonts w:cs="Arial"/>
              </w:rPr>
              <w:t xml:space="preserve">Total </w:t>
            </w:r>
          </w:p>
          <w:p w14:paraId="1125E720" w14:textId="77777777" w:rsidR="004B4CFC" w:rsidRPr="00FD796B" w:rsidRDefault="006F0885" w:rsidP="00FD796B">
            <w:pPr>
              <w:pStyle w:val="DHHStablecolhead"/>
              <w:rPr>
                <w:rFonts w:cs="Arial"/>
              </w:rPr>
            </w:pPr>
            <w:r w:rsidRPr="006F0885">
              <w:rPr>
                <w:rFonts w:cs="Arial"/>
                <w:i/>
              </w:rPr>
              <w:t xml:space="preserve">n = </w:t>
            </w:r>
            <w:r w:rsidR="004B4CFC" w:rsidRPr="00FD796B">
              <w:rPr>
                <w:rFonts w:cs="Arial"/>
              </w:rPr>
              <w:t>44</w:t>
            </w:r>
          </w:p>
        </w:tc>
        <w:tc>
          <w:tcPr>
            <w:tcW w:w="1275" w:type="dxa"/>
            <w:shd w:val="clear" w:color="auto" w:fill="FFFFFF" w:themeFill="background1"/>
          </w:tcPr>
          <w:p w14:paraId="76206B85" w14:textId="77777777" w:rsidR="004B4CFC" w:rsidRPr="00FD796B" w:rsidRDefault="004B4CFC" w:rsidP="00FD796B">
            <w:pPr>
              <w:pStyle w:val="DHHStablecolhead"/>
              <w:rPr>
                <w:rFonts w:cs="Arial"/>
              </w:rPr>
            </w:pPr>
            <w:r w:rsidRPr="00FD796B">
              <w:rPr>
                <w:rFonts w:cs="Arial"/>
              </w:rPr>
              <w:t>Metro</w:t>
            </w:r>
          </w:p>
          <w:p w14:paraId="54C9D6A9" w14:textId="77777777" w:rsidR="004B4CFC" w:rsidRPr="00FD796B" w:rsidRDefault="006F0885" w:rsidP="00FD796B">
            <w:pPr>
              <w:pStyle w:val="DHHStablecolhead"/>
              <w:rPr>
                <w:rFonts w:cs="Arial"/>
              </w:rPr>
            </w:pPr>
            <w:r w:rsidRPr="006F0885">
              <w:rPr>
                <w:rFonts w:cs="Arial"/>
                <w:i/>
              </w:rPr>
              <w:t xml:space="preserve">n = </w:t>
            </w:r>
            <w:r w:rsidR="004B4CFC" w:rsidRPr="00FD796B">
              <w:rPr>
                <w:rFonts w:cs="Arial"/>
              </w:rPr>
              <w:t>25</w:t>
            </w:r>
          </w:p>
        </w:tc>
        <w:tc>
          <w:tcPr>
            <w:tcW w:w="1196" w:type="dxa"/>
            <w:shd w:val="clear" w:color="auto" w:fill="FFFFFF" w:themeFill="background1"/>
          </w:tcPr>
          <w:p w14:paraId="5E3CE949" w14:textId="77777777" w:rsidR="004B4CFC" w:rsidRPr="00FD796B" w:rsidRDefault="004B4CFC" w:rsidP="00FD796B">
            <w:pPr>
              <w:pStyle w:val="DHHStablecolhead"/>
              <w:rPr>
                <w:rFonts w:cs="Arial"/>
              </w:rPr>
            </w:pPr>
            <w:r w:rsidRPr="00FD796B">
              <w:rPr>
                <w:rFonts w:cs="Arial"/>
              </w:rPr>
              <w:t>Regional</w:t>
            </w:r>
          </w:p>
          <w:p w14:paraId="61CE71D4" w14:textId="77777777" w:rsidR="004B4CFC" w:rsidRPr="00FD796B" w:rsidRDefault="006F0885" w:rsidP="00FD796B">
            <w:pPr>
              <w:pStyle w:val="DHHStablecolhead"/>
              <w:rPr>
                <w:rFonts w:cs="Arial"/>
              </w:rPr>
            </w:pPr>
            <w:r w:rsidRPr="006F0885">
              <w:rPr>
                <w:rFonts w:cs="Arial"/>
                <w:i/>
              </w:rPr>
              <w:t xml:space="preserve">n = </w:t>
            </w:r>
            <w:r w:rsidR="004B4CFC" w:rsidRPr="00FD796B">
              <w:rPr>
                <w:rFonts w:cs="Arial"/>
              </w:rPr>
              <w:t>19</w:t>
            </w:r>
          </w:p>
        </w:tc>
      </w:tr>
      <w:tr w:rsidR="004B4CFC" w:rsidRPr="00612468" w14:paraId="7BEF6D53" w14:textId="77777777" w:rsidTr="004B4CFC">
        <w:tc>
          <w:tcPr>
            <w:tcW w:w="5495" w:type="dxa"/>
          </w:tcPr>
          <w:p w14:paraId="21D88E81" w14:textId="77777777" w:rsidR="004B4CFC" w:rsidRPr="00612468" w:rsidRDefault="004B4CFC" w:rsidP="006476FA">
            <w:pPr>
              <w:pStyle w:val="DHHStabletext"/>
              <w:rPr>
                <w:lang w:val="en-US"/>
              </w:rPr>
            </w:pPr>
            <w:r w:rsidRPr="00612468">
              <w:rPr>
                <w:lang w:val="en-US"/>
              </w:rPr>
              <w:t>Yes</w:t>
            </w:r>
          </w:p>
        </w:tc>
        <w:tc>
          <w:tcPr>
            <w:tcW w:w="1276" w:type="dxa"/>
          </w:tcPr>
          <w:p w14:paraId="0BDF9F18" w14:textId="77777777" w:rsidR="004B4CFC" w:rsidRPr="00612468" w:rsidRDefault="004B4CFC" w:rsidP="006476FA">
            <w:pPr>
              <w:pStyle w:val="DHHStabletext"/>
              <w:rPr>
                <w:lang w:val="en-US"/>
              </w:rPr>
            </w:pPr>
            <w:r>
              <w:rPr>
                <w:lang w:val="en-US"/>
              </w:rPr>
              <w:t>9 (20</w:t>
            </w:r>
            <w:r w:rsidRPr="00612468">
              <w:rPr>
                <w:lang w:val="en-US"/>
              </w:rPr>
              <w:t>%)</w:t>
            </w:r>
          </w:p>
        </w:tc>
        <w:tc>
          <w:tcPr>
            <w:tcW w:w="1275" w:type="dxa"/>
          </w:tcPr>
          <w:p w14:paraId="1CE6FFFD" w14:textId="77777777" w:rsidR="004B4CFC" w:rsidRPr="00612468" w:rsidRDefault="004B4CFC" w:rsidP="006476FA">
            <w:pPr>
              <w:pStyle w:val="DHHStabletext"/>
              <w:rPr>
                <w:lang w:val="en-US"/>
              </w:rPr>
            </w:pPr>
            <w:r w:rsidRPr="00612468">
              <w:rPr>
                <w:lang w:val="en-US"/>
              </w:rPr>
              <w:t xml:space="preserve">4 (44%) </w:t>
            </w:r>
          </w:p>
        </w:tc>
        <w:tc>
          <w:tcPr>
            <w:tcW w:w="1196" w:type="dxa"/>
          </w:tcPr>
          <w:p w14:paraId="64F73D16" w14:textId="77777777" w:rsidR="004B4CFC" w:rsidRPr="00612468" w:rsidRDefault="004B4CFC" w:rsidP="006476FA">
            <w:pPr>
              <w:pStyle w:val="DHHStabletext"/>
              <w:rPr>
                <w:lang w:val="en-US"/>
              </w:rPr>
            </w:pPr>
            <w:r w:rsidRPr="00612468">
              <w:rPr>
                <w:lang w:val="en-US"/>
              </w:rPr>
              <w:t>5 (55%)</w:t>
            </w:r>
          </w:p>
        </w:tc>
      </w:tr>
      <w:tr w:rsidR="004B4CFC" w:rsidRPr="00612468" w14:paraId="1F730B66" w14:textId="77777777" w:rsidTr="004B4CFC">
        <w:tc>
          <w:tcPr>
            <w:tcW w:w="5495" w:type="dxa"/>
          </w:tcPr>
          <w:p w14:paraId="2B41FE6B" w14:textId="77777777" w:rsidR="004B4CFC" w:rsidRPr="00612468" w:rsidRDefault="004B4CFC" w:rsidP="006476FA">
            <w:pPr>
              <w:pStyle w:val="DHHStabletext"/>
              <w:rPr>
                <w:lang w:val="en-US"/>
              </w:rPr>
            </w:pPr>
            <w:r w:rsidRPr="00612468">
              <w:rPr>
                <w:lang w:val="en-US"/>
              </w:rPr>
              <w:t>No</w:t>
            </w:r>
          </w:p>
        </w:tc>
        <w:tc>
          <w:tcPr>
            <w:tcW w:w="1276" w:type="dxa"/>
          </w:tcPr>
          <w:p w14:paraId="1DCA0CB0" w14:textId="77777777" w:rsidR="004B4CFC" w:rsidRPr="00612468" w:rsidRDefault="004B4CFC" w:rsidP="006476FA">
            <w:pPr>
              <w:pStyle w:val="DHHStabletext"/>
              <w:rPr>
                <w:lang w:val="en-US"/>
              </w:rPr>
            </w:pPr>
            <w:r>
              <w:rPr>
                <w:lang w:val="en-US"/>
              </w:rPr>
              <w:t>35 (80</w:t>
            </w:r>
            <w:r w:rsidRPr="00612468">
              <w:rPr>
                <w:lang w:val="en-US"/>
              </w:rPr>
              <w:t>%)</w:t>
            </w:r>
          </w:p>
        </w:tc>
        <w:tc>
          <w:tcPr>
            <w:tcW w:w="1275" w:type="dxa"/>
          </w:tcPr>
          <w:p w14:paraId="6B559028" w14:textId="77777777" w:rsidR="004B4CFC" w:rsidRPr="00612468" w:rsidRDefault="004B4CFC" w:rsidP="006476FA">
            <w:pPr>
              <w:pStyle w:val="DHHStabletext"/>
              <w:rPr>
                <w:lang w:val="en-US"/>
              </w:rPr>
            </w:pPr>
            <w:r w:rsidRPr="00612468">
              <w:rPr>
                <w:lang w:val="en-US"/>
              </w:rPr>
              <w:t>21 (60%)</w:t>
            </w:r>
          </w:p>
        </w:tc>
        <w:tc>
          <w:tcPr>
            <w:tcW w:w="1196" w:type="dxa"/>
          </w:tcPr>
          <w:p w14:paraId="4C882EAA" w14:textId="77777777" w:rsidR="004B4CFC" w:rsidRPr="00612468" w:rsidRDefault="004B4CFC" w:rsidP="006476FA">
            <w:pPr>
              <w:pStyle w:val="DHHStabletext"/>
              <w:rPr>
                <w:lang w:val="en-US"/>
              </w:rPr>
            </w:pPr>
            <w:r w:rsidRPr="00612468">
              <w:rPr>
                <w:lang w:val="en-US"/>
              </w:rPr>
              <w:t>14 (40%)</w:t>
            </w:r>
          </w:p>
        </w:tc>
      </w:tr>
    </w:tbl>
    <w:p w14:paraId="1B890127" w14:textId="77777777" w:rsidR="00583AF0" w:rsidRPr="00F757CF" w:rsidRDefault="00583AF0" w:rsidP="001A0C27">
      <w:pPr>
        <w:pStyle w:val="DHHSbodyaftertablefigure"/>
        <w:rPr>
          <w:lang w:val="en-US"/>
        </w:rPr>
      </w:pPr>
      <w:r w:rsidRPr="00F757CF">
        <w:rPr>
          <w:lang w:val="en-US"/>
        </w:rPr>
        <w:t>If yes, which ones?</w:t>
      </w:r>
    </w:p>
    <w:p w14:paraId="71FDF860" w14:textId="77777777" w:rsidR="00583AF0" w:rsidRPr="00612468" w:rsidRDefault="00583AF0" w:rsidP="001A0C27">
      <w:pPr>
        <w:pStyle w:val="DHHSbullet1"/>
        <w:rPr>
          <w:lang w:val="en-US"/>
        </w:rPr>
      </w:pPr>
      <w:r w:rsidRPr="00612468">
        <w:rPr>
          <w:lang w:val="en-US"/>
        </w:rPr>
        <w:t>EXMED</w:t>
      </w:r>
    </w:p>
    <w:p w14:paraId="372E7875" w14:textId="77777777" w:rsidR="00583AF0" w:rsidRPr="00612468" w:rsidRDefault="00583AF0" w:rsidP="001A0C27">
      <w:pPr>
        <w:pStyle w:val="DHHSbullet1"/>
        <w:rPr>
          <w:lang w:val="en-US"/>
        </w:rPr>
      </w:pPr>
      <w:r w:rsidRPr="00612468">
        <w:rPr>
          <w:lang w:val="en-US"/>
        </w:rPr>
        <w:t>Peter Mac AYA service</w:t>
      </w:r>
    </w:p>
    <w:p w14:paraId="0CCFE478" w14:textId="77777777" w:rsidR="00583AF0" w:rsidRPr="00612468" w:rsidRDefault="00583AF0" w:rsidP="001A0C27">
      <w:pPr>
        <w:pStyle w:val="DHHSbullet1"/>
        <w:rPr>
          <w:lang w:val="en-US"/>
        </w:rPr>
      </w:pPr>
      <w:r w:rsidRPr="00612468">
        <w:rPr>
          <w:lang w:val="en-US"/>
        </w:rPr>
        <w:t>Kew CRC</w:t>
      </w:r>
    </w:p>
    <w:p w14:paraId="1E7C7968" w14:textId="77777777" w:rsidR="00185419" w:rsidRDefault="00583AF0" w:rsidP="001A0C27">
      <w:pPr>
        <w:pStyle w:val="DHHSbullet1"/>
      </w:pPr>
      <w:r w:rsidRPr="00612468">
        <w:rPr>
          <w:lang w:val="en-US"/>
        </w:rPr>
        <w:t>Wantirna CRC</w:t>
      </w:r>
    </w:p>
    <w:p w14:paraId="284A4BE5" w14:textId="77777777" w:rsidR="00583AF0" w:rsidRDefault="00583AF0" w:rsidP="001A0C27">
      <w:pPr>
        <w:pStyle w:val="DHHStablecaption"/>
      </w:pPr>
      <w:r w:rsidRPr="00FD796B">
        <w:t>Q24. Would you like more information about cancer rehabilitation programs in Victoria?</w:t>
      </w:r>
      <w:r>
        <w:t xml:space="preserve"> (</w:t>
      </w:r>
      <w:r w:rsidRPr="005834B8">
        <w:rPr>
          <w:i/>
        </w:rPr>
        <w:t>n</w:t>
      </w:r>
      <w:r w:rsidRPr="006F0885">
        <w:rPr>
          <w:i/>
        </w:rPr>
        <w:t xml:space="preserve"> = </w:t>
      </w:r>
      <w:r w:rsidRPr="00FD796B">
        <w:t>95</w:t>
      </w:r>
      <w:r>
        <w:t>)</w:t>
      </w:r>
    </w:p>
    <w:tbl>
      <w:tblPr>
        <w:tblStyle w:val="TableGrid"/>
        <w:tblW w:w="9242" w:type="dxa"/>
        <w:tblLook w:val="04A0" w:firstRow="1" w:lastRow="0" w:firstColumn="1" w:lastColumn="0" w:noHBand="0" w:noVBand="1"/>
      </w:tblPr>
      <w:tblGrid>
        <w:gridCol w:w="4621"/>
        <w:gridCol w:w="4621"/>
      </w:tblGrid>
      <w:tr w:rsidR="001A0C27" w:rsidRPr="00FD796B" w14:paraId="60EB07CB" w14:textId="77777777" w:rsidTr="001A0C27">
        <w:trPr>
          <w:tblHeader/>
        </w:trPr>
        <w:tc>
          <w:tcPr>
            <w:tcW w:w="4621" w:type="dxa"/>
            <w:shd w:val="clear" w:color="auto" w:fill="FFFFFF" w:themeFill="background1"/>
          </w:tcPr>
          <w:p w14:paraId="454E641C" w14:textId="77777777" w:rsidR="001A0C27" w:rsidRPr="00FD796B" w:rsidRDefault="001A0C27" w:rsidP="001A0C27">
            <w:pPr>
              <w:pStyle w:val="DHHStablecolhead"/>
              <w:rPr>
                <w:rFonts w:cs="Arial"/>
              </w:rPr>
            </w:pPr>
            <w:r>
              <w:rPr>
                <w:rFonts w:cs="Arial"/>
              </w:rPr>
              <w:t>Response</w:t>
            </w:r>
          </w:p>
        </w:tc>
        <w:tc>
          <w:tcPr>
            <w:tcW w:w="4621" w:type="dxa"/>
            <w:shd w:val="clear" w:color="auto" w:fill="FFFFFF" w:themeFill="background1"/>
          </w:tcPr>
          <w:p w14:paraId="6B6370CB" w14:textId="77777777" w:rsidR="001A0C27" w:rsidRPr="00FD796B" w:rsidRDefault="001A0C27" w:rsidP="001A0C27">
            <w:pPr>
              <w:pStyle w:val="DHHStablecolhead"/>
              <w:rPr>
                <w:rFonts w:cs="Arial"/>
              </w:rPr>
            </w:pPr>
            <w:r>
              <w:rPr>
                <w:rFonts w:cs="Arial"/>
              </w:rPr>
              <w:t>Number (percentage)</w:t>
            </w:r>
          </w:p>
        </w:tc>
      </w:tr>
      <w:tr w:rsidR="004B4CFC" w:rsidRPr="00612468" w14:paraId="3B402C96" w14:textId="77777777" w:rsidTr="002B4923">
        <w:tc>
          <w:tcPr>
            <w:tcW w:w="4621" w:type="dxa"/>
          </w:tcPr>
          <w:p w14:paraId="3396CDE4" w14:textId="77777777" w:rsidR="004B4CFC" w:rsidRPr="00612468" w:rsidRDefault="004B4CFC" w:rsidP="006476FA">
            <w:pPr>
              <w:pStyle w:val="DHHStabletext"/>
              <w:rPr>
                <w:lang w:val="en-US"/>
              </w:rPr>
            </w:pPr>
            <w:r w:rsidRPr="00612468">
              <w:rPr>
                <w:lang w:val="en-US"/>
              </w:rPr>
              <w:t>Yes</w:t>
            </w:r>
          </w:p>
        </w:tc>
        <w:tc>
          <w:tcPr>
            <w:tcW w:w="4621" w:type="dxa"/>
          </w:tcPr>
          <w:p w14:paraId="3B6560D2" w14:textId="77777777" w:rsidR="004B4CFC" w:rsidRPr="00612468" w:rsidRDefault="004B4CFC" w:rsidP="006476FA">
            <w:pPr>
              <w:pStyle w:val="DHHStabletext"/>
              <w:rPr>
                <w:lang w:val="en-US"/>
              </w:rPr>
            </w:pPr>
            <w:r>
              <w:rPr>
                <w:lang w:val="en-US"/>
              </w:rPr>
              <w:t>91 (95</w:t>
            </w:r>
            <w:r w:rsidRPr="00612468">
              <w:rPr>
                <w:lang w:val="en-US"/>
              </w:rPr>
              <w:t>%)</w:t>
            </w:r>
          </w:p>
        </w:tc>
      </w:tr>
      <w:tr w:rsidR="004B4CFC" w:rsidRPr="00612468" w14:paraId="0EBBCF3E" w14:textId="77777777" w:rsidTr="002B4923">
        <w:tc>
          <w:tcPr>
            <w:tcW w:w="4621" w:type="dxa"/>
          </w:tcPr>
          <w:p w14:paraId="27FB373B" w14:textId="77777777" w:rsidR="004B4CFC" w:rsidRPr="00612468" w:rsidRDefault="004B4CFC" w:rsidP="006476FA">
            <w:pPr>
              <w:pStyle w:val="DHHStabletext"/>
              <w:rPr>
                <w:lang w:val="en-US"/>
              </w:rPr>
            </w:pPr>
            <w:r w:rsidRPr="00612468">
              <w:rPr>
                <w:lang w:val="en-US"/>
              </w:rPr>
              <w:t>No</w:t>
            </w:r>
          </w:p>
        </w:tc>
        <w:tc>
          <w:tcPr>
            <w:tcW w:w="4621" w:type="dxa"/>
          </w:tcPr>
          <w:p w14:paraId="6B82A9DF" w14:textId="77777777" w:rsidR="004B4CFC" w:rsidRPr="00612468" w:rsidRDefault="004B4CFC" w:rsidP="006476FA">
            <w:pPr>
              <w:pStyle w:val="DHHStabletext"/>
              <w:rPr>
                <w:lang w:val="en-US"/>
              </w:rPr>
            </w:pPr>
            <w:r>
              <w:rPr>
                <w:lang w:val="en-US"/>
              </w:rPr>
              <w:t>5 (5</w:t>
            </w:r>
            <w:r w:rsidRPr="00612468">
              <w:rPr>
                <w:lang w:val="en-US"/>
              </w:rPr>
              <w:t>%)</w:t>
            </w:r>
          </w:p>
        </w:tc>
      </w:tr>
    </w:tbl>
    <w:p w14:paraId="560A417B" w14:textId="77777777" w:rsidR="001A0C27" w:rsidRPr="00F757CF" w:rsidRDefault="001A0C27" w:rsidP="001A0C27">
      <w:pPr>
        <w:pStyle w:val="DHHSbodyaftertablefigure"/>
        <w:rPr>
          <w:lang w:val="en-US"/>
        </w:rPr>
      </w:pPr>
      <w:r w:rsidRPr="00F757CF">
        <w:rPr>
          <w:lang w:val="en-US"/>
        </w:rPr>
        <w:t>Comments:</w:t>
      </w:r>
    </w:p>
    <w:p w14:paraId="627F0238" w14:textId="77777777" w:rsidR="001A0C27" w:rsidRPr="002B4923" w:rsidRDefault="001A0C27" w:rsidP="001A0C27">
      <w:pPr>
        <w:pStyle w:val="DHHSbullet1"/>
        <w:rPr>
          <w:lang w:val="en-US"/>
        </w:rPr>
      </w:pPr>
      <w:r w:rsidRPr="002B4923">
        <w:rPr>
          <w:lang w:val="en-US"/>
        </w:rPr>
        <w:t>Up-to-date information about CRC: location/cost/duration/eligibility/waitlist</w:t>
      </w:r>
    </w:p>
    <w:p w14:paraId="3D8505D2" w14:textId="77777777" w:rsidR="002B4923" w:rsidRPr="002B4923" w:rsidRDefault="001A0C27" w:rsidP="001A0C27">
      <w:pPr>
        <w:pStyle w:val="DHHSbullet1"/>
        <w:rPr>
          <w:rFonts w:eastAsia="MS Gothic"/>
        </w:rPr>
      </w:pPr>
      <w:r w:rsidRPr="002B4923">
        <w:rPr>
          <w:lang w:val="en-US"/>
        </w:rPr>
        <w:t>How to refer</w:t>
      </w:r>
      <w:r w:rsidRPr="002B4923">
        <w:t xml:space="preserve"> </w:t>
      </w:r>
    </w:p>
    <w:p w14:paraId="333D1D36" w14:textId="77777777" w:rsidR="000A7A15" w:rsidRDefault="000A7A15" w:rsidP="001A0C27">
      <w:pPr>
        <w:pStyle w:val="DHHSbullet1"/>
        <w:rPr>
          <w:rFonts w:eastAsia="MS Gothic"/>
          <w:sz w:val="24"/>
          <w:szCs w:val="26"/>
        </w:rPr>
      </w:pPr>
      <w:r>
        <w:br w:type="page"/>
      </w:r>
    </w:p>
    <w:p w14:paraId="4A9664E0" w14:textId="77777777" w:rsidR="005B2180" w:rsidRDefault="000A7A15" w:rsidP="002E4086">
      <w:pPr>
        <w:pStyle w:val="Heading1"/>
      </w:pPr>
      <w:bookmarkStart w:id="43" w:name="_Toc526859850"/>
      <w:r>
        <w:lastRenderedPageBreak/>
        <w:t>Appendix 4:</w:t>
      </w:r>
      <w:r w:rsidR="00185419">
        <w:t xml:space="preserve"> </w:t>
      </w:r>
      <w:r w:rsidR="005B2180">
        <w:t>Actions to promote the value of statewide</w:t>
      </w:r>
      <w:r w:rsidR="00141230">
        <w:t xml:space="preserve"> nutrition performance measures</w:t>
      </w:r>
      <w:bookmarkEnd w:id="43"/>
    </w:p>
    <w:tbl>
      <w:tblPr>
        <w:tblStyle w:val="TableGrid"/>
        <w:tblW w:w="0" w:type="auto"/>
        <w:tblLook w:val="04A0" w:firstRow="1" w:lastRow="0" w:firstColumn="1" w:lastColumn="0" w:noHBand="0" w:noVBand="1"/>
      </w:tblPr>
      <w:tblGrid>
        <w:gridCol w:w="2295"/>
        <w:gridCol w:w="2295"/>
        <w:gridCol w:w="2295"/>
        <w:gridCol w:w="2295"/>
      </w:tblGrid>
      <w:tr w:rsidR="003708CD" w14:paraId="6A13FA44" w14:textId="77777777" w:rsidTr="003708CD">
        <w:trPr>
          <w:tblHeader/>
        </w:trPr>
        <w:tc>
          <w:tcPr>
            <w:tcW w:w="2295" w:type="dxa"/>
          </w:tcPr>
          <w:p w14:paraId="06A8D16D" w14:textId="77777777" w:rsidR="003708CD" w:rsidRDefault="003708CD" w:rsidP="003708CD">
            <w:pPr>
              <w:pStyle w:val="DHHStablecolhead"/>
            </w:pPr>
            <w:r>
              <w:t>Who</w:t>
            </w:r>
          </w:p>
        </w:tc>
        <w:tc>
          <w:tcPr>
            <w:tcW w:w="2295" w:type="dxa"/>
          </w:tcPr>
          <w:p w14:paraId="1576F33B" w14:textId="77777777" w:rsidR="003708CD" w:rsidRDefault="003708CD" w:rsidP="003708CD">
            <w:pPr>
              <w:pStyle w:val="DHHStablecolhead"/>
            </w:pPr>
            <w:r>
              <w:t>What about</w:t>
            </w:r>
          </w:p>
        </w:tc>
        <w:tc>
          <w:tcPr>
            <w:tcW w:w="2295" w:type="dxa"/>
          </w:tcPr>
          <w:p w14:paraId="0F5DCD7E" w14:textId="77777777" w:rsidR="003708CD" w:rsidRDefault="003708CD" w:rsidP="003708CD">
            <w:pPr>
              <w:pStyle w:val="DHHStablecolhead"/>
            </w:pPr>
            <w:r>
              <w:t>Outcome</w:t>
            </w:r>
          </w:p>
        </w:tc>
        <w:tc>
          <w:tcPr>
            <w:tcW w:w="2295" w:type="dxa"/>
          </w:tcPr>
          <w:p w14:paraId="1CA110F3" w14:textId="77777777" w:rsidR="003708CD" w:rsidRDefault="003708CD" w:rsidP="003708CD">
            <w:pPr>
              <w:pStyle w:val="DHHStablecolhead"/>
            </w:pPr>
            <w:r>
              <w:t>Next steps</w:t>
            </w:r>
          </w:p>
        </w:tc>
      </w:tr>
      <w:tr w:rsidR="003708CD" w14:paraId="77F75B99" w14:textId="77777777" w:rsidTr="003708CD">
        <w:tc>
          <w:tcPr>
            <w:tcW w:w="2295" w:type="dxa"/>
          </w:tcPr>
          <w:p w14:paraId="1B74E131" w14:textId="77777777" w:rsidR="003708CD" w:rsidRPr="00D141D9" w:rsidRDefault="003708CD" w:rsidP="007700E1">
            <w:pPr>
              <w:pStyle w:val="DHHStabletext"/>
            </w:pPr>
            <w:r w:rsidRPr="00D141D9">
              <w:t>Screening and Preventive Health Programs, Department of Health and Human Services</w:t>
            </w:r>
          </w:p>
          <w:p w14:paraId="6DEFCA26" w14:textId="77777777" w:rsidR="003708CD" w:rsidRDefault="003708CD" w:rsidP="003708CD">
            <w:pPr>
              <w:pStyle w:val="DHHSbody"/>
            </w:pPr>
          </w:p>
        </w:tc>
        <w:tc>
          <w:tcPr>
            <w:tcW w:w="2295" w:type="dxa"/>
          </w:tcPr>
          <w:p w14:paraId="232AFA3C" w14:textId="77777777" w:rsidR="003708CD" w:rsidRDefault="003708CD" w:rsidP="00114015">
            <w:pPr>
              <w:pStyle w:val="DHHStabletext"/>
            </w:pPr>
            <w:r w:rsidRPr="00FA48F9">
              <w:t>Develo</w:t>
            </w:r>
            <w:r>
              <w:t xml:space="preserve">pment of a malnutrition performance measure </w:t>
            </w:r>
            <w:r w:rsidRPr="00FA48F9">
              <w:t>wit</w:t>
            </w:r>
            <w:r>
              <w:t xml:space="preserve">hin the </w:t>
            </w:r>
            <w:r w:rsidRPr="002E139D">
              <w:rPr>
                <w:i/>
              </w:rPr>
              <w:t>Victorian cancer plan monitoring and evaluation framework</w:t>
            </w:r>
          </w:p>
        </w:tc>
        <w:tc>
          <w:tcPr>
            <w:tcW w:w="2295" w:type="dxa"/>
          </w:tcPr>
          <w:p w14:paraId="42CE8EF6" w14:textId="77777777" w:rsidR="003708CD" w:rsidRPr="00FA48F9" w:rsidRDefault="003708CD" w:rsidP="007700E1">
            <w:pPr>
              <w:pStyle w:val="DHHStabletext"/>
            </w:pPr>
            <w:r>
              <w:t>Malnutrition performance measure</w:t>
            </w:r>
            <w:r w:rsidRPr="00FA48F9">
              <w:t xml:space="preserve"> included within the framework</w:t>
            </w:r>
          </w:p>
          <w:p w14:paraId="094F51EE" w14:textId="77777777" w:rsidR="003708CD" w:rsidRDefault="003708CD" w:rsidP="007700E1">
            <w:pPr>
              <w:pStyle w:val="DHHStabletext"/>
            </w:pPr>
            <w:r>
              <w:t xml:space="preserve">Performance measures reported on </w:t>
            </w:r>
            <w:r w:rsidR="00527388">
              <w:t xml:space="preserve">in </w:t>
            </w:r>
            <w:r>
              <w:t>mid-2019</w:t>
            </w:r>
          </w:p>
        </w:tc>
        <w:tc>
          <w:tcPr>
            <w:tcW w:w="2295" w:type="dxa"/>
          </w:tcPr>
          <w:p w14:paraId="4306D3C7" w14:textId="77777777" w:rsidR="003708CD" w:rsidRDefault="003708CD" w:rsidP="007700E1">
            <w:pPr>
              <w:pStyle w:val="DHHStabletext"/>
            </w:pPr>
            <w:r w:rsidRPr="00FA48F9">
              <w:t>Continue to work with VAHI and nutrition managers to improve the integrity of nutrition data captured within the VAED</w:t>
            </w:r>
          </w:p>
        </w:tc>
      </w:tr>
      <w:tr w:rsidR="003708CD" w14:paraId="6030EB0E" w14:textId="77777777" w:rsidTr="003708CD">
        <w:tc>
          <w:tcPr>
            <w:tcW w:w="2295" w:type="dxa"/>
          </w:tcPr>
          <w:p w14:paraId="6781E268" w14:textId="77777777" w:rsidR="003708CD" w:rsidRDefault="003708CD" w:rsidP="003708CD">
            <w:pPr>
              <w:pStyle w:val="DHHSbody"/>
            </w:pPr>
            <w:r w:rsidRPr="00FA48F9">
              <w:t>Safer Care Victoria</w:t>
            </w:r>
          </w:p>
        </w:tc>
        <w:tc>
          <w:tcPr>
            <w:tcW w:w="2295" w:type="dxa"/>
          </w:tcPr>
          <w:p w14:paraId="7CD7AA49" w14:textId="77777777" w:rsidR="003708CD" w:rsidRDefault="003708CD" w:rsidP="00114015">
            <w:pPr>
              <w:pStyle w:val="DHHStabletext"/>
            </w:pPr>
            <w:r w:rsidRPr="00FA48F9">
              <w:t xml:space="preserve">Development of </w:t>
            </w:r>
            <w:r w:rsidR="00527388">
              <w:t xml:space="preserve">a </w:t>
            </w:r>
            <w:r w:rsidRPr="00FA48F9">
              <w:t>malnutrition clinical indicator</w:t>
            </w:r>
          </w:p>
        </w:tc>
        <w:tc>
          <w:tcPr>
            <w:tcW w:w="2295" w:type="dxa"/>
          </w:tcPr>
          <w:p w14:paraId="78ACB20B" w14:textId="77777777" w:rsidR="003708CD" w:rsidRDefault="003708CD" w:rsidP="007700E1">
            <w:pPr>
              <w:pStyle w:val="DHHStabletext"/>
            </w:pPr>
            <w:r w:rsidRPr="00FA48F9">
              <w:t>Encouraged to work on raising the profile of nutrition within SCV</w:t>
            </w:r>
          </w:p>
          <w:p w14:paraId="14375632" w14:textId="77777777" w:rsidR="003708CD" w:rsidRPr="00FA48F9" w:rsidRDefault="003708CD" w:rsidP="007700E1">
            <w:pPr>
              <w:pStyle w:val="DHHStabletext"/>
            </w:pPr>
            <w:r w:rsidRPr="00FA48F9">
              <w:t>Asked us to coordinate the preparation of a prolonged fasting clinical advisory</w:t>
            </w:r>
          </w:p>
          <w:p w14:paraId="29F27BEE" w14:textId="77777777" w:rsidR="003708CD" w:rsidRDefault="003708CD" w:rsidP="007700E1">
            <w:pPr>
              <w:pStyle w:val="DHHStabletext"/>
            </w:pPr>
          </w:p>
        </w:tc>
        <w:tc>
          <w:tcPr>
            <w:tcW w:w="2295" w:type="dxa"/>
          </w:tcPr>
          <w:p w14:paraId="5689230A" w14:textId="77777777" w:rsidR="003708CD" w:rsidRPr="00FA48F9" w:rsidRDefault="003708CD" w:rsidP="007700E1">
            <w:pPr>
              <w:pStyle w:val="DHHStabletext"/>
            </w:pPr>
            <w:r>
              <w:t xml:space="preserve">Prepare a letter for </w:t>
            </w:r>
            <w:r w:rsidRPr="00FA48F9">
              <w:t xml:space="preserve">Euan Wallace highlighting variation in </w:t>
            </w:r>
            <w:r>
              <w:t xml:space="preserve">nutrition practice and </w:t>
            </w:r>
            <w:r w:rsidR="00527388">
              <w:t xml:space="preserve">the </w:t>
            </w:r>
            <w:r w:rsidRPr="00FA48F9">
              <w:t>prevalence</w:t>
            </w:r>
            <w:r>
              <w:t xml:space="preserve"> of malnutrition</w:t>
            </w:r>
          </w:p>
          <w:p w14:paraId="66121EB5" w14:textId="77777777" w:rsidR="003708CD" w:rsidRDefault="003708CD" w:rsidP="007700E1">
            <w:pPr>
              <w:pStyle w:val="DHHStabletext"/>
            </w:pPr>
            <w:r w:rsidRPr="00FA48F9">
              <w:t>Draft</w:t>
            </w:r>
            <w:r>
              <w:t xml:space="preserve"> </w:t>
            </w:r>
            <w:r w:rsidR="00527388" w:rsidRPr="00114015">
              <w:rPr>
                <w:i/>
              </w:rPr>
              <w:t>P</w:t>
            </w:r>
            <w:r w:rsidRPr="00114015">
              <w:rPr>
                <w:i/>
              </w:rPr>
              <w:t>rolonged fasting clinical advisory</w:t>
            </w:r>
            <w:r>
              <w:t xml:space="preserve"> submitted to SCV on 16 Mar 2018</w:t>
            </w:r>
          </w:p>
        </w:tc>
      </w:tr>
      <w:tr w:rsidR="003708CD" w14:paraId="0145C5DE" w14:textId="77777777" w:rsidTr="003708CD">
        <w:tc>
          <w:tcPr>
            <w:tcW w:w="2295" w:type="dxa"/>
          </w:tcPr>
          <w:p w14:paraId="4FB6681A" w14:textId="77777777" w:rsidR="003708CD" w:rsidRDefault="003708CD" w:rsidP="007700E1">
            <w:pPr>
              <w:pStyle w:val="DHHStabletext"/>
            </w:pPr>
            <w:r>
              <w:t>Victorian Agency for Health Information</w:t>
            </w:r>
          </w:p>
        </w:tc>
        <w:tc>
          <w:tcPr>
            <w:tcW w:w="2295" w:type="dxa"/>
          </w:tcPr>
          <w:p w14:paraId="23C49C7E" w14:textId="77777777" w:rsidR="003708CD" w:rsidRDefault="003708CD" w:rsidP="007700E1">
            <w:pPr>
              <w:pStyle w:val="DHHStabletext"/>
            </w:pPr>
            <w:r w:rsidRPr="00FA48F9">
              <w:t xml:space="preserve">Development of </w:t>
            </w:r>
            <w:r w:rsidR="00527388">
              <w:t xml:space="preserve">a </w:t>
            </w:r>
            <w:r w:rsidRPr="00FA48F9">
              <w:t>malnutrition clinical indicator</w:t>
            </w:r>
          </w:p>
          <w:p w14:paraId="48B44898" w14:textId="77777777" w:rsidR="003708CD" w:rsidRPr="00FA48F9" w:rsidRDefault="003708CD" w:rsidP="007700E1">
            <w:pPr>
              <w:pStyle w:val="DHHStabletext"/>
            </w:pPr>
          </w:p>
          <w:p w14:paraId="4751B93F" w14:textId="77777777" w:rsidR="003708CD" w:rsidRDefault="003708CD" w:rsidP="007700E1">
            <w:pPr>
              <w:pStyle w:val="DHHStabletext"/>
            </w:pPr>
            <w:r w:rsidRPr="00FA48F9">
              <w:t>Under-reporting of malnutrition in the VAED</w:t>
            </w:r>
          </w:p>
          <w:p w14:paraId="253C9169" w14:textId="77777777" w:rsidR="003708CD" w:rsidRDefault="003708CD" w:rsidP="007700E1">
            <w:pPr>
              <w:pStyle w:val="DHHStabletext"/>
            </w:pPr>
          </w:p>
          <w:p w14:paraId="1FA335B9" w14:textId="77777777" w:rsidR="003708CD" w:rsidRDefault="003708CD" w:rsidP="007700E1">
            <w:pPr>
              <w:pStyle w:val="DHHStabletext"/>
            </w:pPr>
          </w:p>
        </w:tc>
        <w:tc>
          <w:tcPr>
            <w:tcW w:w="2295" w:type="dxa"/>
          </w:tcPr>
          <w:p w14:paraId="5350C61C" w14:textId="77777777" w:rsidR="003708CD" w:rsidRPr="00FA48F9" w:rsidRDefault="003708CD" w:rsidP="007700E1">
            <w:pPr>
              <w:pStyle w:val="DHHStabletext"/>
            </w:pPr>
            <w:r w:rsidRPr="00FA48F9">
              <w:t>Encouraged to provide feedback on quality and safety issues to be included as a clinical indicator within VAHI</w:t>
            </w:r>
            <w:r w:rsidR="00527388">
              <w:t>’</w:t>
            </w:r>
            <w:r w:rsidRPr="00FA48F9">
              <w:t>s reporting program for 2018</w:t>
            </w:r>
            <w:r>
              <w:t>–</w:t>
            </w:r>
            <w:r w:rsidRPr="00FA48F9">
              <w:t>19</w:t>
            </w:r>
          </w:p>
          <w:p w14:paraId="5CCCFA16" w14:textId="77777777" w:rsidR="003708CD" w:rsidRDefault="003708CD" w:rsidP="007700E1">
            <w:pPr>
              <w:pStyle w:val="DHHStabletext"/>
            </w:pPr>
            <w:r w:rsidRPr="00FA48F9">
              <w:t>Consultation guide emailed to nutrition managers across Victoria encouraging a submission from each health service</w:t>
            </w:r>
          </w:p>
        </w:tc>
        <w:tc>
          <w:tcPr>
            <w:tcW w:w="2295" w:type="dxa"/>
          </w:tcPr>
          <w:p w14:paraId="3EA2F6A2" w14:textId="77777777" w:rsidR="003708CD" w:rsidRDefault="003708CD" w:rsidP="007700E1">
            <w:pPr>
              <w:pStyle w:val="DHHStabletext"/>
            </w:pPr>
            <w:r w:rsidRPr="00FA48F9">
              <w:t>Continue to work with VAHI to improve the integrity of nutrition data in the VAED</w:t>
            </w:r>
          </w:p>
          <w:p w14:paraId="0CDC7A20" w14:textId="77777777" w:rsidR="003708CD" w:rsidRDefault="003708CD" w:rsidP="00302812">
            <w:pPr>
              <w:pStyle w:val="DHHStabletext"/>
            </w:pPr>
            <w:r>
              <w:t xml:space="preserve">Liaise with the </w:t>
            </w:r>
            <w:r w:rsidR="00527388">
              <w:t xml:space="preserve">department’s </w:t>
            </w:r>
            <w:r>
              <w:t xml:space="preserve">Screening and Cancer </w:t>
            </w:r>
            <w:r w:rsidR="00527388">
              <w:t>P</w:t>
            </w:r>
            <w:r>
              <w:t>revention unit</w:t>
            </w:r>
            <w:r w:rsidR="00527388">
              <w:t xml:space="preserve"> </w:t>
            </w:r>
            <w:r>
              <w:t>to discuss amended wording of the V</w:t>
            </w:r>
            <w:r w:rsidR="00803B6C">
              <w:t xml:space="preserve">ictorian </w:t>
            </w:r>
            <w:r>
              <w:t>C</w:t>
            </w:r>
            <w:r w:rsidR="00803B6C">
              <w:t xml:space="preserve">ancer </w:t>
            </w:r>
            <w:r>
              <w:t>P</w:t>
            </w:r>
            <w:r w:rsidR="00803B6C">
              <w:t>lan</w:t>
            </w:r>
            <w:r>
              <w:t xml:space="preserve"> performance metric</w:t>
            </w:r>
          </w:p>
        </w:tc>
      </w:tr>
      <w:tr w:rsidR="003708CD" w14:paraId="62F08B29" w14:textId="77777777" w:rsidTr="003708CD">
        <w:tc>
          <w:tcPr>
            <w:tcW w:w="2295" w:type="dxa"/>
          </w:tcPr>
          <w:p w14:paraId="6CC47783" w14:textId="77777777" w:rsidR="003708CD" w:rsidRDefault="003708CD" w:rsidP="007700E1">
            <w:pPr>
              <w:pStyle w:val="DHHStabletext"/>
            </w:pPr>
            <w:r w:rsidRPr="00FA48F9">
              <w:t>Dietitians Association of Australia</w:t>
            </w:r>
          </w:p>
        </w:tc>
        <w:tc>
          <w:tcPr>
            <w:tcW w:w="2295" w:type="dxa"/>
          </w:tcPr>
          <w:p w14:paraId="4829E0B0" w14:textId="77777777" w:rsidR="003708CD" w:rsidRDefault="003708CD" w:rsidP="007700E1">
            <w:pPr>
              <w:pStyle w:val="DHHStabletext"/>
            </w:pPr>
            <w:r w:rsidRPr="00FA48F9">
              <w:t>To ascertain whether DAA ha</w:t>
            </w:r>
            <w:r w:rsidR="00527388">
              <w:t>s</w:t>
            </w:r>
            <w:r w:rsidRPr="00FA48F9">
              <w:t xml:space="preserve"> been involved in any advocacy work in the area</w:t>
            </w:r>
          </w:p>
        </w:tc>
        <w:tc>
          <w:tcPr>
            <w:tcW w:w="2295" w:type="dxa"/>
          </w:tcPr>
          <w:p w14:paraId="099DAE4F" w14:textId="77777777" w:rsidR="003708CD" w:rsidRDefault="003708CD" w:rsidP="00302812">
            <w:pPr>
              <w:pStyle w:val="DHHStabletext"/>
            </w:pPr>
            <w:r w:rsidRPr="00FA48F9">
              <w:t>DAA ha</w:t>
            </w:r>
            <w:r w:rsidR="00527388">
              <w:t>s</w:t>
            </w:r>
            <w:r w:rsidRPr="00FA48F9">
              <w:t xml:space="preserve"> been involved in advocating for nutrition standards to be included within the NSQHS </w:t>
            </w:r>
            <w:r w:rsidR="00527388">
              <w:t>S</w:t>
            </w:r>
            <w:r w:rsidRPr="00FA48F9">
              <w:t xml:space="preserve">tandards and </w:t>
            </w:r>
            <w:r w:rsidR="00527388" w:rsidRPr="00FA48F9">
              <w:t>Aged Care Quality Standards</w:t>
            </w:r>
          </w:p>
        </w:tc>
        <w:tc>
          <w:tcPr>
            <w:tcW w:w="2295" w:type="dxa"/>
          </w:tcPr>
          <w:p w14:paraId="0134D589" w14:textId="77777777" w:rsidR="003708CD" w:rsidRDefault="003708CD" w:rsidP="001B0CCB">
            <w:pPr>
              <w:pStyle w:val="DHHStabletext"/>
            </w:pPr>
            <w:r w:rsidRPr="00FA48F9">
              <w:t xml:space="preserve">Send DAA final project report highlighting the need </w:t>
            </w:r>
            <w:r w:rsidR="00527388">
              <w:t>for</w:t>
            </w:r>
            <w:r w:rsidR="00527388" w:rsidRPr="00FA48F9">
              <w:t xml:space="preserve"> </w:t>
            </w:r>
            <w:r w:rsidRPr="00FA48F9">
              <w:t>nutrition to be included within quality frameworks covering the primary care and community sector</w:t>
            </w:r>
          </w:p>
        </w:tc>
      </w:tr>
      <w:tr w:rsidR="003708CD" w14:paraId="583537AF" w14:textId="77777777" w:rsidTr="003708CD">
        <w:tc>
          <w:tcPr>
            <w:tcW w:w="2295" w:type="dxa"/>
          </w:tcPr>
          <w:p w14:paraId="41178C0C" w14:textId="77777777" w:rsidR="003708CD" w:rsidRDefault="003708CD" w:rsidP="007700E1">
            <w:pPr>
              <w:pStyle w:val="DHHStabletext"/>
            </w:pPr>
            <w:r w:rsidRPr="00703EDF">
              <w:t>Supportive Care in Cancer Refresh project</w:t>
            </w:r>
          </w:p>
        </w:tc>
        <w:tc>
          <w:tcPr>
            <w:tcW w:w="2295" w:type="dxa"/>
          </w:tcPr>
          <w:p w14:paraId="3F6479BB" w14:textId="77777777" w:rsidR="003708CD" w:rsidRDefault="003708CD" w:rsidP="007700E1">
            <w:pPr>
              <w:pStyle w:val="DHHStabletext"/>
            </w:pPr>
            <w:r w:rsidRPr="00FA48F9">
              <w:t>Possibili</w:t>
            </w:r>
            <w:r>
              <w:t>ty of including a malnutrition</w:t>
            </w:r>
            <w:r w:rsidRPr="00FA48F9">
              <w:t xml:space="preserve"> screen</w:t>
            </w:r>
            <w:r>
              <w:t xml:space="preserve">ing tool </w:t>
            </w:r>
            <w:r w:rsidRPr="00FA48F9">
              <w:t>within supportive care screening</w:t>
            </w:r>
          </w:p>
        </w:tc>
        <w:tc>
          <w:tcPr>
            <w:tcW w:w="2295" w:type="dxa"/>
          </w:tcPr>
          <w:p w14:paraId="0C9EDED1" w14:textId="77777777" w:rsidR="003708CD" w:rsidRDefault="003708CD" w:rsidP="007700E1">
            <w:pPr>
              <w:pStyle w:val="DHHStabletext"/>
            </w:pPr>
            <w:r w:rsidRPr="00FA48F9">
              <w:t>The</w:t>
            </w:r>
            <w:r>
              <w:t xml:space="preserve"> focus of the</w:t>
            </w:r>
            <w:r w:rsidRPr="00FA48F9">
              <w:t xml:space="preserve"> curr</w:t>
            </w:r>
            <w:r>
              <w:t>ent project is</w:t>
            </w:r>
            <w:r w:rsidRPr="00FA48F9">
              <w:t xml:space="preserve"> how to pr</w:t>
            </w:r>
            <w:r>
              <w:t>omote supportive care screening</w:t>
            </w:r>
          </w:p>
        </w:tc>
        <w:tc>
          <w:tcPr>
            <w:tcW w:w="2295" w:type="dxa"/>
          </w:tcPr>
          <w:p w14:paraId="45D6B046" w14:textId="77777777" w:rsidR="003708CD" w:rsidRDefault="003708CD" w:rsidP="00302812">
            <w:pPr>
              <w:pStyle w:val="DHHStabletext"/>
            </w:pPr>
            <w:r>
              <w:t xml:space="preserve">MVCS project team to continue to explore avenues </w:t>
            </w:r>
            <w:r w:rsidR="00527388">
              <w:t>to include</w:t>
            </w:r>
            <w:r>
              <w:t xml:space="preserve"> a malnutrition screening tool within supportive care screening</w:t>
            </w:r>
          </w:p>
        </w:tc>
      </w:tr>
      <w:tr w:rsidR="003708CD" w14:paraId="49D53F6B" w14:textId="77777777" w:rsidTr="003708CD">
        <w:tc>
          <w:tcPr>
            <w:tcW w:w="2295" w:type="dxa"/>
          </w:tcPr>
          <w:p w14:paraId="0CA60EA4" w14:textId="77777777" w:rsidR="003708CD" w:rsidRDefault="003708CD" w:rsidP="007700E1">
            <w:pPr>
              <w:pStyle w:val="DHHStabletext"/>
            </w:pPr>
            <w:r>
              <w:t xml:space="preserve">Director Nutrition and Dietetics, </w:t>
            </w:r>
            <w:r w:rsidRPr="00A978A7">
              <w:t>Sydney Local Health District</w:t>
            </w:r>
          </w:p>
        </w:tc>
        <w:tc>
          <w:tcPr>
            <w:tcW w:w="2295" w:type="dxa"/>
          </w:tcPr>
          <w:p w14:paraId="598C69CA" w14:textId="77777777" w:rsidR="003708CD" w:rsidRDefault="003708CD" w:rsidP="007700E1">
            <w:pPr>
              <w:pStyle w:val="DHHStabletext"/>
            </w:pPr>
            <w:r w:rsidRPr="004047D2">
              <w:t xml:space="preserve">Development of a NSW </w:t>
            </w:r>
            <w:r>
              <w:t>n</w:t>
            </w:r>
            <w:r w:rsidRPr="004047D2">
              <w:t xml:space="preserve">utrition </w:t>
            </w:r>
            <w:r>
              <w:t>c</w:t>
            </w:r>
            <w:r w:rsidRPr="004047D2">
              <w:t xml:space="preserve">are </w:t>
            </w:r>
            <w:r>
              <w:t>p</w:t>
            </w:r>
            <w:r w:rsidRPr="004047D2">
              <w:t>olicy</w:t>
            </w:r>
          </w:p>
        </w:tc>
        <w:tc>
          <w:tcPr>
            <w:tcW w:w="2295" w:type="dxa"/>
          </w:tcPr>
          <w:p w14:paraId="7AC35DC5" w14:textId="77777777" w:rsidR="003708CD" w:rsidRDefault="003708CD" w:rsidP="00302812">
            <w:pPr>
              <w:pStyle w:val="DHHStabletext"/>
            </w:pPr>
            <w:r>
              <w:t>Broad support for develop</w:t>
            </w:r>
            <w:r w:rsidR="00527388">
              <w:t>ing</w:t>
            </w:r>
            <w:r>
              <w:t xml:space="preserve"> a Victorian nutrition care policy</w:t>
            </w:r>
          </w:p>
        </w:tc>
        <w:tc>
          <w:tcPr>
            <w:tcW w:w="2295" w:type="dxa"/>
          </w:tcPr>
          <w:p w14:paraId="33F14448" w14:textId="77777777" w:rsidR="003708CD" w:rsidRDefault="003708CD" w:rsidP="007700E1">
            <w:pPr>
              <w:pStyle w:val="DHHStabletext"/>
            </w:pPr>
            <w:r>
              <w:t>MVCS project team to continue to support the value of a Victorian nutrition care policy</w:t>
            </w:r>
          </w:p>
        </w:tc>
      </w:tr>
      <w:tr w:rsidR="003708CD" w14:paraId="6902878B" w14:textId="77777777" w:rsidTr="003708CD">
        <w:tc>
          <w:tcPr>
            <w:tcW w:w="2295" w:type="dxa"/>
          </w:tcPr>
          <w:p w14:paraId="14EECDBB" w14:textId="77777777" w:rsidR="003708CD" w:rsidRDefault="003708CD" w:rsidP="007700E1">
            <w:pPr>
              <w:pStyle w:val="DHHStabletext"/>
            </w:pPr>
            <w:r w:rsidRPr="00FA48F9">
              <w:lastRenderedPageBreak/>
              <w:t xml:space="preserve">Manager, Food Systems and Nutrition Policy, </w:t>
            </w:r>
            <w:r>
              <w:t xml:space="preserve">Department of Health and Human Services </w:t>
            </w:r>
            <w:r>
              <w:br/>
            </w:r>
            <w:r>
              <w:rPr>
                <w:rFonts w:ascii="Calibri" w:hAnsi="Calibri"/>
                <w:color w:val="5F5F5F"/>
              </w:rPr>
              <w:br/>
            </w:r>
          </w:p>
        </w:tc>
        <w:tc>
          <w:tcPr>
            <w:tcW w:w="2295" w:type="dxa"/>
          </w:tcPr>
          <w:p w14:paraId="28573AF4" w14:textId="77777777" w:rsidR="003708CD" w:rsidRDefault="003708CD" w:rsidP="007700E1">
            <w:pPr>
              <w:pStyle w:val="DHHStabletext"/>
            </w:pPr>
            <w:r w:rsidRPr="00FA48F9">
              <w:t>Possibility of a statewide nutrition care policy</w:t>
            </w:r>
          </w:p>
        </w:tc>
        <w:tc>
          <w:tcPr>
            <w:tcW w:w="2295" w:type="dxa"/>
          </w:tcPr>
          <w:p w14:paraId="357D6913" w14:textId="77777777" w:rsidR="003708CD" w:rsidRPr="00FA48F9" w:rsidRDefault="003708CD" w:rsidP="007700E1">
            <w:pPr>
              <w:pStyle w:val="DHHStabletext"/>
            </w:pPr>
            <w:r w:rsidRPr="00FA48F9">
              <w:t>Supportive of a policy covering both over and under nutrition in hospitals</w:t>
            </w:r>
          </w:p>
          <w:p w14:paraId="2734CDDA" w14:textId="77777777" w:rsidR="003708CD" w:rsidRPr="00FA48F9" w:rsidRDefault="003708CD" w:rsidP="007700E1">
            <w:pPr>
              <w:pStyle w:val="DHHStabletext"/>
            </w:pPr>
            <w:r w:rsidRPr="00FA48F9">
              <w:t>T</w:t>
            </w:r>
            <w:r>
              <w:t>his is not the remit of her department</w:t>
            </w:r>
          </w:p>
          <w:p w14:paraId="2FC9F6C5" w14:textId="77777777" w:rsidR="003708CD" w:rsidRDefault="003708CD" w:rsidP="007700E1">
            <w:pPr>
              <w:pStyle w:val="DHHStabletext"/>
            </w:pPr>
            <w:r w:rsidRPr="00FA48F9">
              <w:t xml:space="preserve">Advised to advocate for increased nutrition capacity within </w:t>
            </w:r>
            <w:r>
              <w:t>the department</w:t>
            </w:r>
          </w:p>
        </w:tc>
        <w:tc>
          <w:tcPr>
            <w:tcW w:w="2295" w:type="dxa"/>
          </w:tcPr>
          <w:p w14:paraId="720C9D7C" w14:textId="77777777" w:rsidR="003708CD" w:rsidRDefault="003708CD" w:rsidP="007700E1">
            <w:pPr>
              <w:pStyle w:val="DHHStabletext"/>
            </w:pPr>
            <w:r>
              <w:t>MVCS project team to liaise with SCV regarding the possibility of a statewide nutrition care policy</w:t>
            </w:r>
          </w:p>
        </w:tc>
      </w:tr>
    </w:tbl>
    <w:p w14:paraId="2116D61C" w14:textId="77777777" w:rsidR="003708CD" w:rsidRPr="003708CD" w:rsidRDefault="003708CD" w:rsidP="003708CD">
      <w:pPr>
        <w:pStyle w:val="DHHSbody"/>
      </w:pPr>
    </w:p>
    <w:p w14:paraId="0420B842" w14:textId="77777777" w:rsidR="00185419" w:rsidRDefault="00185419" w:rsidP="003260BA">
      <w:pPr>
        <w:pStyle w:val="DHHSbody"/>
        <w:rPr>
          <w:color w:val="87189D"/>
          <w:sz w:val="28"/>
          <w:szCs w:val="28"/>
        </w:rPr>
      </w:pPr>
      <w:r>
        <w:br w:type="page"/>
      </w:r>
    </w:p>
    <w:p w14:paraId="76496569" w14:textId="77777777" w:rsidR="00B846CB" w:rsidRDefault="00B846CB" w:rsidP="002E4086">
      <w:pPr>
        <w:pStyle w:val="Heading1"/>
      </w:pPr>
      <w:bookmarkStart w:id="44" w:name="_Toc526859851"/>
      <w:r>
        <w:lastRenderedPageBreak/>
        <w:t>Appendix 5:</w:t>
      </w:r>
      <w:r w:rsidR="00185419">
        <w:t xml:space="preserve"> </w:t>
      </w:r>
      <w:r>
        <w:t>Discharge planning infographic</w:t>
      </w:r>
      <w:bookmarkEnd w:id="44"/>
    </w:p>
    <w:p w14:paraId="78C45824" w14:textId="77777777" w:rsidR="00B846CB" w:rsidRPr="00B846CB" w:rsidRDefault="00B846CB" w:rsidP="00B846CB">
      <w:pPr>
        <w:pStyle w:val="DHHSbody"/>
      </w:pPr>
    </w:p>
    <w:p w14:paraId="1F76459B" w14:textId="77777777" w:rsidR="00B846CB" w:rsidRPr="000F53DF" w:rsidRDefault="00B846CB" w:rsidP="0096013D">
      <w:pPr>
        <w:ind w:left="360"/>
        <w:jc w:val="center"/>
        <w:rPr>
          <w:color w:val="FFFFFF" w:themeColor="background1"/>
          <w:sz w:val="24"/>
          <w:szCs w:val="24"/>
        </w:rPr>
      </w:pPr>
      <w:r>
        <w:rPr>
          <w:noProof/>
          <w:lang w:eastAsia="en-AU"/>
        </w:rPr>
        <w:drawing>
          <wp:inline distT="0" distB="0" distL="0" distR="0" wp14:anchorId="170AAB10" wp14:editId="38DAD795">
            <wp:extent cx="4516341" cy="6683456"/>
            <wp:effectExtent l="19050" t="19050" r="17780" b="22225"/>
            <wp:docPr id="4" name="Picture 4" descr="Appendix 5: Discharge plann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2599" cy="6677918"/>
                    </a:xfrm>
                    <a:prstGeom prst="rect">
                      <a:avLst/>
                    </a:prstGeom>
                    <a:ln>
                      <a:solidFill>
                        <a:schemeClr val="tx1"/>
                      </a:solidFill>
                    </a:ln>
                  </pic:spPr>
                </pic:pic>
              </a:graphicData>
            </a:graphic>
          </wp:inline>
        </w:drawing>
      </w:r>
    </w:p>
    <w:p w14:paraId="17590DC6" w14:textId="77777777" w:rsidR="00B846CB" w:rsidRDefault="00B846CB" w:rsidP="00EA3835">
      <w:pPr>
        <w:pStyle w:val="DHHSbody"/>
        <w:rPr>
          <w:color w:val="87189D"/>
          <w:sz w:val="28"/>
          <w:szCs w:val="28"/>
        </w:rPr>
      </w:pPr>
      <w:r>
        <w:br w:type="page"/>
      </w:r>
    </w:p>
    <w:p w14:paraId="4E721CD3" w14:textId="77777777" w:rsidR="009A00D0" w:rsidRDefault="009A00D0" w:rsidP="002E4086">
      <w:pPr>
        <w:pStyle w:val="Heading1"/>
      </w:pPr>
      <w:bookmarkStart w:id="45" w:name="_Toc526859852"/>
      <w:r>
        <w:lastRenderedPageBreak/>
        <w:t xml:space="preserve">Appendix </w:t>
      </w:r>
      <w:r w:rsidR="00B846CB">
        <w:t>6</w:t>
      </w:r>
      <w:r>
        <w:t>:</w:t>
      </w:r>
      <w:r w:rsidR="00185419">
        <w:t xml:space="preserve"> </w:t>
      </w:r>
      <w:r>
        <w:t xml:space="preserve">Prolonged </w:t>
      </w:r>
      <w:r w:rsidR="004F7A30">
        <w:t>f</w:t>
      </w:r>
      <w:r>
        <w:t xml:space="preserve">asting </w:t>
      </w:r>
      <w:r w:rsidR="004F7A30">
        <w:t>c</w:t>
      </w:r>
      <w:r>
        <w:t xml:space="preserve">linical </w:t>
      </w:r>
      <w:r w:rsidR="004F7A30">
        <w:t>a</w:t>
      </w:r>
      <w:r>
        <w:t>dvisory</w:t>
      </w:r>
      <w:r w:rsidR="004F7A30" w:rsidRPr="004F7A30">
        <w:t xml:space="preserve"> </w:t>
      </w:r>
      <w:r w:rsidR="004F7A30">
        <w:t>(Safer Care Victoria)</w:t>
      </w:r>
      <w:bookmarkEnd w:id="45"/>
    </w:p>
    <w:p w14:paraId="0AC8B7D4" w14:textId="77777777" w:rsidR="00DC01CA" w:rsidRDefault="00DC01CA" w:rsidP="00185419">
      <w:pPr>
        <w:pStyle w:val="Heading2"/>
      </w:pPr>
      <w:bookmarkStart w:id="46" w:name="_Toc526859853"/>
      <w:r w:rsidRPr="00DC01CA">
        <w:t xml:space="preserve">Prolonged </w:t>
      </w:r>
      <w:r w:rsidR="006F0885" w:rsidRPr="00DC01CA">
        <w:t>fasting – malnutrition risks and best practice</w:t>
      </w:r>
      <w:bookmarkEnd w:id="46"/>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1E49A5" w14:paraId="749C3383" w14:textId="77777777" w:rsidTr="00185419">
        <w:tc>
          <w:tcPr>
            <w:tcW w:w="9004" w:type="dxa"/>
            <w:shd w:val="clear" w:color="auto" w:fill="F1E3F3"/>
          </w:tcPr>
          <w:p w14:paraId="5140E614" w14:textId="77777777" w:rsidR="001E49A5" w:rsidRDefault="00CC34F2" w:rsidP="00185419">
            <w:pPr>
              <w:pStyle w:val="DHHStablecolhead"/>
            </w:pPr>
            <w:r>
              <w:t>Key m</w:t>
            </w:r>
            <w:r w:rsidR="00185419" w:rsidRPr="00DC01CA">
              <w:t>essages</w:t>
            </w:r>
          </w:p>
          <w:p w14:paraId="41C77198" w14:textId="77777777" w:rsidR="00185419" w:rsidRDefault="00185419" w:rsidP="00185419">
            <w:pPr>
              <w:pStyle w:val="DHHSnumberdigit"/>
              <w:numPr>
                <w:ilvl w:val="0"/>
                <w:numId w:val="63"/>
              </w:numPr>
            </w:pPr>
            <w:r w:rsidRPr="00DC01CA">
              <w:t xml:space="preserve">Prolonged and unnecessary perioperative fasting increases hospital-acquired malnutrition, </w:t>
            </w:r>
            <w:r w:rsidR="003D2536">
              <w:t>affe</w:t>
            </w:r>
            <w:r w:rsidRPr="00DC01CA">
              <w:t>cting healthcare costs, morbidity and patient-centred outcomes</w:t>
            </w:r>
            <w:r w:rsidR="003D2536">
              <w:t>.</w:t>
            </w:r>
          </w:p>
          <w:p w14:paraId="1B5DB661" w14:textId="77777777" w:rsidR="00185419" w:rsidRDefault="00185419" w:rsidP="00185419">
            <w:pPr>
              <w:pStyle w:val="DHHSnumberdigit"/>
              <w:numPr>
                <w:ilvl w:val="0"/>
                <w:numId w:val="63"/>
              </w:numPr>
            </w:pPr>
            <w:r w:rsidRPr="00DC01CA">
              <w:t>Evidence</w:t>
            </w:r>
            <w:r w:rsidR="003D2536">
              <w:t>-</w:t>
            </w:r>
            <w:r w:rsidRPr="00DC01CA">
              <w:t xml:space="preserve">based guidelines recommend a </w:t>
            </w:r>
            <w:r w:rsidR="00B2366B">
              <w:t>two-</w:t>
            </w:r>
            <w:r w:rsidRPr="00DC01CA">
              <w:t>h</w:t>
            </w:r>
            <w:r w:rsidR="00B2366B">
              <w:t>ou</w:t>
            </w:r>
            <w:r w:rsidRPr="00DC01CA">
              <w:t xml:space="preserve">r preoperative fast for clear fluids and a </w:t>
            </w:r>
            <w:r w:rsidR="00B2366B">
              <w:t>six-</w:t>
            </w:r>
            <w:r w:rsidRPr="00DC01CA">
              <w:t>h</w:t>
            </w:r>
            <w:r w:rsidR="00B2366B">
              <w:t>ou</w:t>
            </w:r>
            <w:r w:rsidRPr="00DC01CA">
              <w:t>r fast for solids in most elective patients</w:t>
            </w:r>
            <w:r w:rsidR="003D2536">
              <w:t>.</w:t>
            </w:r>
          </w:p>
          <w:p w14:paraId="752A58C3" w14:textId="77777777" w:rsidR="00185419" w:rsidRDefault="00185419" w:rsidP="00185419">
            <w:pPr>
              <w:pStyle w:val="DHHSnumberdigit"/>
              <w:numPr>
                <w:ilvl w:val="0"/>
                <w:numId w:val="63"/>
              </w:numPr>
            </w:pPr>
            <w:r>
              <w:t xml:space="preserve">Large </w:t>
            </w:r>
            <w:r w:rsidRPr="00DC01CA">
              <w:t>variation in fasting practices exist across and within Victorian health services and a collaborative, multidisciplinary and systems approach is required to reduce patient fasting periods</w:t>
            </w:r>
            <w:r w:rsidR="003D2536">
              <w:t>.</w:t>
            </w:r>
          </w:p>
        </w:tc>
      </w:tr>
    </w:tbl>
    <w:p w14:paraId="27712067" w14:textId="77777777" w:rsidR="00DC01CA" w:rsidRPr="00DC01CA" w:rsidRDefault="00DC01CA" w:rsidP="00185419">
      <w:pPr>
        <w:pStyle w:val="Heading3"/>
      </w:pPr>
      <w:r w:rsidRPr="00DC01CA">
        <w:t>What is prolonged fasting?</w:t>
      </w:r>
    </w:p>
    <w:p w14:paraId="0F3597A5" w14:textId="77777777" w:rsidR="00B96576" w:rsidRDefault="00DC01CA" w:rsidP="00B96576">
      <w:pPr>
        <w:pStyle w:val="DHHSbody"/>
      </w:pPr>
      <w:r w:rsidRPr="00DC01CA">
        <w:t xml:space="preserve">Patients requiring multiple and repeated anaesthesia or those repeatedly fasted for surgery (or other procedures including medical imaging) who are exposed to excessive cumulative hours of fasting. Data from Victorian hospitals indicates </w:t>
      </w:r>
      <w:r w:rsidR="00F22A96">
        <w:t xml:space="preserve">an </w:t>
      </w:r>
      <w:r w:rsidRPr="00DC01CA">
        <w:t xml:space="preserve">average fasting time </w:t>
      </w:r>
      <w:r w:rsidR="00F22A96">
        <w:t xml:space="preserve">of </w:t>
      </w:r>
      <w:r w:rsidRPr="00DC01CA">
        <w:t>16 h</w:t>
      </w:r>
      <w:r w:rsidR="00B2366B">
        <w:t>ou</w:t>
      </w:r>
      <w:r w:rsidRPr="00DC01CA">
        <w:t xml:space="preserve">rs and </w:t>
      </w:r>
      <w:r w:rsidR="00F22A96">
        <w:t xml:space="preserve">a </w:t>
      </w:r>
      <w:r w:rsidRPr="00DC01CA">
        <w:t>max</w:t>
      </w:r>
      <w:r w:rsidR="00F22A96">
        <w:t>imum</w:t>
      </w:r>
      <w:r w:rsidRPr="00DC01CA">
        <w:t xml:space="preserve"> fasting time 68 hours.</w:t>
      </w:r>
      <w:r w:rsidR="00B96576" w:rsidRPr="00B96576">
        <w:t xml:space="preserve"> </w:t>
      </w:r>
    </w:p>
    <w:p w14:paraId="42C16B59" w14:textId="624514A3" w:rsidR="00B96576" w:rsidRPr="00DC01CA" w:rsidRDefault="00B96576" w:rsidP="00B96576">
      <w:pPr>
        <w:pStyle w:val="DHHSbody"/>
      </w:pPr>
      <w:r w:rsidRPr="00DC01CA">
        <w:t>Peak bodies</w:t>
      </w:r>
      <w:r w:rsidRPr="00DC01CA">
        <w:rPr>
          <w:vertAlign w:val="superscript"/>
        </w:rPr>
        <w:t>1</w:t>
      </w:r>
      <w:r>
        <w:rPr>
          <w:vertAlign w:val="superscript"/>
        </w:rPr>
        <w:t>–</w:t>
      </w:r>
      <w:r w:rsidRPr="00DC01CA">
        <w:rPr>
          <w:vertAlign w:val="superscript"/>
        </w:rPr>
        <w:t xml:space="preserve">5 </w:t>
      </w:r>
      <w:r w:rsidRPr="00DC01CA">
        <w:t>have clear evidence</w:t>
      </w:r>
      <w:r>
        <w:t>-</w:t>
      </w:r>
      <w:r w:rsidRPr="00DC01CA">
        <w:t>based recommendations for</w:t>
      </w:r>
      <w:r w:rsidRPr="00DC01CA" w:rsidDel="00AE5291">
        <w:t xml:space="preserve"> </w:t>
      </w:r>
      <w:r w:rsidRPr="00DC01CA">
        <w:t xml:space="preserve">preoperative fasting to be less than </w:t>
      </w:r>
      <w:r>
        <w:t>six</w:t>
      </w:r>
      <w:r w:rsidRPr="00DC01CA">
        <w:t xml:space="preserve"> hours.</w:t>
      </w:r>
      <w:r>
        <w:t xml:space="preserve"> </w:t>
      </w:r>
    </w:p>
    <w:p w14:paraId="0074FF62" w14:textId="77777777" w:rsidR="00DC01CA" w:rsidRPr="00DC01CA" w:rsidRDefault="00DC01CA" w:rsidP="002E4086">
      <w:pPr>
        <w:pStyle w:val="DHHSbody"/>
      </w:pPr>
    </w:p>
    <w:p w14:paraId="2375F2BF" w14:textId="77777777" w:rsidR="00DC01CA" w:rsidRPr="00DC01CA" w:rsidRDefault="00DC01CA" w:rsidP="00185419">
      <w:pPr>
        <w:pStyle w:val="Heading3"/>
      </w:pPr>
      <w:r w:rsidRPr="00DC01CA">
        <w:t>What are the risks of prolonged fasting?</w:t>
      </w:r>
    </w:p>
    <w:p w14:paraId="7EEE604D" w14:textId="77777777" w:rsidR="002E4086" w:rsidRDefault="00DC01CA" w:rsidP="002E4086">
      <w:pPr>
        <w:pStyle w:val="DHHSbody"/>
      </w:pPr>
      <w:r w:rsidRPr="00DC01CA">
        <w:t>Hospital-acquired malnutrition is a serious avoidable complication. It is well documented that prolonged and unnecessary perioperative fasting contributes to hospital-acquired malnutrition, delaying recovery and negatively impacting on patient experience</w:t>
      </w:r>
      <w:r w:rsidR="00B2366B">
        <w:t>.</w:t>
      </w:r>
      <w:r w:rsidRPr="00DC01CA">
        <w:rPr>
          <w:vertAlign w:val="superscript"/>
        </w:rPr>
        <w:t>6</w:t>
      </w:r>
    </w:p>
    <w:tbl>
      <w:tblPr>
        <w:tblStyle w:val="TableGrid"/>
        <w:tblW w:w="0" w:type="auto"/>
        <w:tblLook w:val="04A0" w:firstRow="1" w:lastRow="0" w:firstColumn="1" w:lastColumn="0" w:noHBand="0" w:noVBand="1"/>
      </w:tblPr>
      <w:tblGrid>
        <w:gridCol w:w="4591"/>
        <w:gridCol w:w="4589"/>
      </w:tblGrid>
      <w:tr w:rsidR="002E4086" w14:paraId="5B011257" w14:textId="77777777" w:rsidTr="00093112">
        <w:tc>
          <w:tcPr>
            <w:tcW w:w="4644" w:type="dxa"/>
            <w:shd w:val="clear" w:color="auto" w:fill="CFA3D8"/>
          </w:tcPr>
          <w:p w14:paraId="19F16A4A" w14:textId="77777777" w:rsidR="002E4086" w:rsidRPr="00114015" w:rsidRDefault="002E4086" w:rsidP="002E4086">
            <w:pPr>
              <w:pStyle w:val="DHHStabletext"/>
              <w:rPr>
                <w:b/>
                <w:lang w:val="en-US"/>
              </w:rPr>
            </w:pPr>
            <w:r w:rsidRPr="00114015">
              <w:rPr>
                <w:b/>
                <w:lang w:val="en-US"/>
              </w:rPr>
              <w:t>In Australian hospitals:</w:t>
            </w:r>
            <w:r w:rsidRPr="00114015">
              <w:rPr>
                <w:b/>
                <w:vertAlign w:val="superscript"/>
                <w:lang w:val="en-US"/>
              </w:rPr>
              <w:t>7</w:t>
            </w:r>
            <w:r w:rsidR="00B2366B" w:rsidRPr="00114015">
              <w:rPr>
                <w:b/>
                <w:vertAlign w:val="superscript"/>
                <w:lang w:val="en-US"/>
              </w:rPr>
              <w:t>–</w:t>
            </w:r>
            <w:r w:rsidRPr="00114015">
              <w:rPr>
                <w:b/>
                <w:vertAlign w:val="superscript"/>
                <w:lang w:val="en-US"/>
              </w:rPr>
              <w:t>9</w:t>
            </w:r>
          </w:p>
          <w:p w14:paraId="5D8761F0" w14:textId="77777777" w:rsidR="002E4086" w:rsidRPr="00114015" w:rsidRDefault="002E4086" w:rsidP="002E4086">
            <w:pPr>
              <w:pStyle w:val="DHHStabletext"/>
              <w:rPr>
                <w:b/>
                <w:lang w:val="en-US"/>
              </w:rPr>
            </w:pPr>
            <w:r w:rsidRPr="00114015">
              <w:rPr>
                <w:b/>
                <w:lang w:val="en-US"/>
              </w:rPr>
              <w:t>41</w:t>
            </w:r>
            <w:r w:rsidR="00044E9A" w:rsidRPr="00114015">
              <w:rPr>
                <w:b/>
                <w:lang w:val="en-US"/>
              </w:rPr>
              <w:t xml:space="preserve"> per cent</w:t>
            </w:r>
            <w:r w:rsidRPr="00114015">
              <w:rPr>
                <w:b/>
                <w:lang w:val="en-US"/>
              </w:rPr>
              <w:t xml:space="preserve"> of patients </w:t>
            </w:r>
            <w:r w:rsidRPr="00114015">
              <w:rPr>
                <w:b/>
                <w:i/>
                <w:lang w:val="en-US"/>
              </w:rPr>
              <w:t>at risk</w:t>
            </w:r>
            <w:r w:rsidRPr="00114015">
              <w:rPr>
                <w:b/>
                <w:lang w:val="en-US"/>
              </w:rPr>
              <w:t xml:space="preserve"> of malnutrition</w:t>
            </w:r>
          </w:p>
          <w:p w14:paraId="2DC511D9" w14:textId="77777777" w:rsidR="002E4086" w:rsidRPr="00114015" w:rsidRDefault="002E4086" w:rsidP="002E4086">
            <w:pPr>
              <w:pStyle w:val="DHHStabletext"/>
              <w:rPr>
                <w:b/>
                <w:lang w:val="en-US"/>
              </w:rPr>
            </w:pPr>
            <w:r w:rsidRPr="00114015">
              <w:rPr>
                <w:b/>
                <w:lang w:val="en-US"/>
              </w:rPr>
              <w:t>32</w:t>
            </w:r>
            <w:r w:rsidR="00044E9A" w:rsidRPr="00114015">
              <w:rPr>
                <w:b/>
                <w:lang w:val="en-US"/>
              </w:rPr>
              <w:t xml:space="preserve"> per cent</w:t>
            </w:r>
            <w:r w:rsidRPr="00114015">
              <w:rPr>
                <w:b/>
                <w:lang w:val="en-US"/>
              </w:rPr>
              <w:t xml:space="preserve"> of patients </w:t>
            </w:r>
            <w:r w:rsidR="00964F6C" w:rsidRPr="00114015">
              <w:rPr>
                <w:b/>
                <w:i/>
                <w:lang w:val="en-US"/>
              </w:rPr>
              <w:t>are</w:t>
            </w:r>
            <w:r w:rsidR="00964F6C" w:rsidRPr="00114015">
              <w:rPr>
                <w:b/>
                <w:lang w:val="en-US"/>
              </w:rPr>
              <w:t xml:space="preserve"> </w:t>
            </w:r>
            <w:r w:rsidRPr="00114015">
              <w:rPr>
                <w:b/>
                <w:lang w:val="en-US"/>
              </w:rPr>
              <w:t>malnourished</w:t>
            </w:r>
          </w:p>
          <w:p w14:paraId="7C4A8D9E" w14:textId="77777777" w:rsidR="002E4086" w:rsidRDefault="002E4086" w:rsidP="002E4086">
            <w:pPr>
              <w:pStyle w:val="DHHSbody"/>
            </w:pPr>
          </w:p>
        </w:tc>
        <w:tc>
          <w:tcPr>
            <w:tcW w:w="4644" w:type="dxa"/>
            <w:shd w:val="clear" w:color="auto" w:fill="F1E3F3"/>
          </w:tcPr>
          <w:p w14:paraId="5327D3CB" w14:textId="77777777" w:rsidR="00093112" w:rsidRPr="00DC01CA" w:rsidRDefault="00093112" w:rsidP="00093112">
            <w:pPr>
              <w:pStyle w:val="DHHStabletext"/>
              <w:rPr>
                <w:lang w:val="en-US"/>
              </w:rPr>
            </w:pPr>
            <w:r w:rsidRPr="00DC01CA">
              <w:rPr>
                <w:lang w:val="en-US"/>
              </w:rPr>
              <w:t xml:space="preserve">↓ weight </w:t>
            </w:r>
            <w:r w:rsidR="00605A98">
              <w:rPr>
                <w:lang w:val="en-US"/>
              </w:rPr>
              <w:t>and</w:t>
            </w:r>
            <w:r w:rsidRPr="00DC01CA">
              <w:rPr>
                <w:lang w:val="en-US"/>
              </w:rPr>
              <w:t xml:space="preserve"> lean body mass</w:t>
            </w:r>
          </w:p>
          <w:p w14:paraId="39F4F414" w14:textId="77777777" w:rsidR="00093112" w:rsidRPr="00DC01CA" w:rsidRDefault="00093112" w:rsidP="00093112">
            <w:pPr>
              <w:pStyle w:val="DHHStabletext"/>
              <w:rPr>
                <w:lang w:val="en-US"/>
              </w:rPr>
            </w:pPr>
            <w:r w:rsidRPr="00DC01CA">
              <w:rPr>
                <w:lang w:val="en-US"/>
              </w:rPr>
              <w:t>↓ quality of life</w:t>
            </w:r>
          </w:p>
          <w:p w14:paraId="05447B3C" w14:textId="77777777" w:rsidR="00093112" w:rsidRPr="00DC01CA" w:rsidRDefault="00093112" w:rsidP="00093112">
            <w:pPr>
              <w:pStyle w:val="DHHStabletext"/>
              <w:rPr>
                <w:lang w:val="en-US"/>
              </w:rPr>
            </w:pPr>
            <w:r w:rsidRPr="00DC01CA">
              <w:rPr>
                <w:lang w:val="en-US"/>
              </w:rPr>
              <w:t>↑ length of stay</w:t>
            </w:r>
          </w:p>
          <w:p w14:paraId="2F3869B7" w14:textId="77777777" w:rsidR="00093112" w:rsidRPr="00DC01CA" w:rsidRDefault="00093112" w:rsidP="00093112">
            <w:pPr>
              <w:pStyle w:val="DHHStabletext"/>
              <w:rPr>
                <w:lang w:val="en-US"/>
              </w:rPr>
            </w:pPr>
            <w:r w:rsidRPr="00DC01CA">
              <w:rPr>
                <w:lang w:val="en-US"/>
              </w:rPr>
              <w:t>↑ healthcare costs</w:t>
            </w:r>
          </w:p>
          <w:p w14:paraId="223C5ECF" w14:textId="77777777" w:rsidR="00093112" w:rsidRPr="00DC01CA" w:rsidRDefault="00093112" w:rsidP="00093112">
            <w:pPr>
              <w:pStyle w:val="DHHStabletext"/>
              <w:rPr>
                <w:lang w:val="en-US"/>
              </w:rPr>
            </w:pPr>
            <w:r w:rsidRPr="00DC01CA">
              <w:rPr>
                <w:lang w:val="en-US"/>
              </w:rPr>
              <w:t>↑ infections</w:t>
            </w:r>
          </w:p>
          <w:p w14:paraId="010DF010" w14:textId="77777777" w:rsidR="00093112" w:rsidRPr="00DC01CA" w:rsidRDefault="00093112" w:rsidP="00093112">
            <w:pPr>
              <w:pStyle w:val="DHHStabletext"/>
              <w:rPr>
                <w:lang w:val="en-US"/>
              </w:rPr>
            </w:pPr>
            <w:r w:rsidRPr="00DC01CA">
              <w:rPr>
                <w:lang w:val="en-US"/>
              </w:rPr>
              <w:t>↑ readmissions</w:t>
            </w:r>
          </w:p>
          <w:p w14:paraId="0EBF4685" w14:textId="77777777" w:rsidR="002E4086" w:rsidRPr="00093112" w:rsidRDefault="00093112" w:rsidP="00093112">
            <w:pPr>
              <w:pStyle w:val="DHHStabletext"/>
              <w:rPr>
                <w:lang w:val="en-US"/>
              </w:rPr>
            </w:pPr>
            <w:r>
              <w:rPr>
                <w:lang w:val="en-US"/>
              </w:rPr>
              <w:t>↑ mortality</w:t>
            </w:r>
          </w:p>
        </w:tc>
      </w:tr>
    </w:tbl>
    <w:p w14:paraId="53297786" w14:textId="77777777" w:rsidR="00DC01CA" w:rsidRPr="00DC01CA" w:rsidRDefault="00DC01CA" w:rsidP="00093112">
      <w:pPr>
        <w:pStyle w:val="DHHSbodyaftertablefigure"/>
      </w:pPr>
      <w:r w:rsidRPr="00DC01CA">
        <w:t>Prolonged fasting has been shown to:</w:t>
      </w:r>
    </w:p>
    <w:p w14:paraId="78DB1EA7" w14:textId="77777777" w:rsidR="00DC01CA" w:rsidRPr="00DC01CA" w:rsidRDefault="00B2366B" w:rsidP="002E4086">
      <w:pPr>
        <w:pStyle w:val="DHHSbullet1"/>
      </w:pPr>
      <w:r>
        <w:t>i</w:t>
      </w:r>
      <w:r w:rsidR="00DC01CA" w:rsidRPr="00DC01CA">
        <w:t>ncrease insulin resistance, inflammation, catabolism and loss of lean muscle mass</w:t>
      </w:r>
      <w:r w:rsidR="00DC01CA" w:rsidRPr="00DC01CA">
        <w:rPr>
          <w:vertAlign w:val="superscript"/>
        </w:rPr>
        <w:t>10</w:t>
      </w:r>
    </w:p>
    <w:p w14:paraId="0933D7BF" w14:textId="77777777" w:rsidR="00DC01CA" w:rsidRPr="00DC01CA" w:rsidRDefault="00B2366B" w:rsidP="002E4086">
      <w:pPr>
        <w:pStyle w:val="DHHSbullet1"/>
      </w:pPr>
      <w:r>
        <w:t>i</w:t>
      </w:r>
      <w:r w:rsidR="00DC01CA" w:rsidRPr="00DC01CA">
        <w:t xml:space="preserve">ncrease </w:t>
      </w:r>
      <w:r w:rsidR="00CF6081">
        <w:t xml:space="preserve">the </w:t>
      </w:r>
      <w:r w:rsidR="00DC01CA" w:rsidRPr="00DC01CA">
        <w:t>risks of dehydration, hypoglycaemia and electrolyte imbalance</w:t>
      </w:r>
      <w:r w:rsidR="00DC01CA" w:rsidRPr="00DC01CA">
        <w:rPr>
          <w:vertAlign w:val="superscript"/>
        </w:rPr>
        <w:t>4</w:t>
      </w:r>
    </w:p>
    <w:p w14:paraId="24E85D3B" w14:textId="77777777" w:rsidR="00DC01CA" w:rsidRPr="00DC01CA" w:rsidRDefault="00B2366B" w:rsidP="002E4086">
      <w:pPr>
        <w:pStyle w:val="DHHSbullet1"/>
      </w:pPr>
      <w:r>
        <w:t>i</w:t>
      </w:r>
      <w:r w:rsidR="00DC01CA" w:rsidRPr="00DC01CA">
        <w:t>ncrease hunger, thirst, dry mouth, fatigue and headache</w:t>
      </w:r>
      <w:r w:rsidR="00DC01CA" w:rsidRPr="00DC01CA">
        <w:rPr>
          <w:color w:val="212121"/>
          <w:shd w:val="clear" w:color="auto" w:fill="FFFFFF"/>
          <w:vertAlign w:val="superscript"/>
        </w:rPr>
        <w:t>11</w:t>
      </w:r>
    </w:p>
    <w:p w14:paraId="014D65AC" w14:textId="77777777" w:rsidR="00DC01CA" w:rsidRPr="00DC01CA" w:rsidRDefault="00B2366B" w:rsidP="002E4086">
      <w:pPr>
        <w:pStyle w:val="DHHSbullet1"/>
      </w:pPr>
      <w:r>
        <w:t>i</w:t>
      </w:r>
      <w:r w:rsidR="00DC01CA" w:rsidRPr="00DC01CA">
        <w:t xml:space="preserve">ncrease </w:t>
      </w:r>
      <w:r w:rsidR="00CF6081">
        <w:t xml:space="preserve">the </w:t>
      </w:r>
      <w:r w:rsidR="00DC01CA" w:rsidRPr="00DC01CA">
        <w:t>risk of early postoperative complications including vomiting and pain</w:t>
      </w:r>
      <w:r w:rsidR="00DC01CA" w:rsidRPr="00DC01CA">
        <w:rPr>
          <w:color w:val="212121"/>
          <w:shd w:val="clear" w:color="auto" w:fill="FFFFFF"/>
          <w:vertAlign w:val="superscript"/>
        </w:rPr>
        <w:t>10,11</w:t>
      </w:r>
      <w:r w:rsidR="00DC01CA" w:rsidRPr="00DC01CA">
        <w:t xml:space="preserve"> </w:t>
      </w:r>
    </w:p>
    <w:p w14:paraId="114224AB" w14:textId="77777777" w:rsidR="00DC01CA" w:rsidRPr="00DC01CA" w:rsidRDefault="00B2366B" w:rsidP="002E4086">
      <w:pPr>
        <w:pStyle w:val="DHHSbullet1"/>
        <w:rPr>
          <w:b/>
        </w:rPr>
      </w:pPr>
      <w:r>
        <w:t>r</w:t>
      </w:r>
      <w:r w:rsidR="00DC01CA" w:rsidRPr="00DC01CA">
        <w:t xml:space="preserve">educe appetite and increase </w:t>
      </w:r>
      <w:r w:rsidR="00CF6081">
        <w:t xml:space="preserve">the </w:t>
      </w:r>
      <w:r w:rsidR="00DC01CA" w:rsidRPr="00DC01CA">
        <w:t>fear of eating, further exacerbating reduction in food intake</w:t>
      </w:r>
      <w:r>
        <w:t>.</w:t>
      </w:r>
      <w:r w:rsidR="00DC01CA" w:rsidRPr="00DC01CA">
        <w:rPr>
          <w:vertAlign w:val="superscript"/>
        </w:rPr>
        <w:t>12</w:t>
      </w:r>
    </w:p>
    <w:p w14:paraId="31857BE8" w14:textId="77777777" w:rsidR="00DC01CA" w:rsidRPr="00DC01CA" w:rsidRDefault="00DC01CA" w:rsidP="00185419">
      <w:pPr>
        <w:pStyle w:val="Heading3"/>
      </w:pPr>
      <w:r w:rsidRPr="00DC01CA">
        <w:lastRenderedPageBreak/>
        <w:t>What does the evidence say?</w:t>
      </w:r>
    </w:p>
    <w:p w14:paraId="68EF32B5" w14:textId="77777777" w:rsidR="00DC01CA" w:rsidRPr="00DC01CA" w:rsidRDefault="00DC01CA" w:rsidP="002E4086">
      <w:pPr>
        <w:pStyle w:val="DHHSbody"/>
      </w:pPr>
      <w:r w:rsidRPr="00DC01CA">
        <w:t>Fasting decreases the risk of regurgitation and aspiration during anaesthesia. However, with the exception of high</w:t>
      </w:r>
      <w:r w:rsidR="00CF6081">
        <w:t>-</w:t>
      </w:r>
      <w:r w:rsidRPr="00DC01CA">
        <w:t>risk groups</w:t>
      </w:r>
      <w:r w:rsidR="00B2366B">
        <w:t>,</w:t>
      </w:r>
      <w:r w:rsidRPr="00DC01CA">
        <w:rPr>
          <w:rStyle w:val="FootnoteReference"/>
          <w:rFonts w:asciiTheme="minorHAnsi" w:hAnsiTheme="minorHAnsi"/>
        </w:rPr>
        <w:footnoteReference w:customMarkFollows="1" w:id="1"/>
        <w:sym w:font="Symbol" w:char="F023"/>
      </w:r>
      <w:r w:rsidRPr="00DC01CA">
        <w:t xml:space="preserve"> there is no evidence that the period of abstinence from food and fluid needs to be more than </w:t>
      </w:r>
      <w:r w:rsidR="00B2366B">
        <w:t>six</w:t>
      </w:r>
      <w:r w:rsidRPr="00DC01CA">
        <w:t xml:space="preserve"> hours (refer to </w:t>
      </w:r>
      <w:r w:rsidR="00495981">
        <w:t>Box</w:t>
      </w:r>
      <w:r w:rsidR="00495981" w:rsidRPr="00DC01CA">
        <w:t xml:space="preserve"> </w:t>
      </w:r>
      <w:r w:rsidR="00B2366B">
        <w:t>A</w:t>
      </w:r>
      <w:r w:rsidRPr="00DC01CA">
        <w:t>1 for recommendations)</w:t>
      </w:r>
      <w:r w:rsidR="00B2366B">
        <w:t>.</w:t>
      </w:r>
      <w:r w:rsidRPr="00DC01CA">
        <w:rPr>
          <w:vertAlign w:val="superscript"/>
        </w:rPr>
        <w:t>1</w:t>
      </w:r>
      <w:r w:rsidRPr="00DC01CA">
        <w:t xml:space="preserve"> The common practice of ‘fasting from midnight’ is unnecessary for most patients and may increase rates of malnutrition and metabolic disturbances.</w:t>
      </w:r>
    </w:p>
    <w:p w14:paraId="3B792D86" w14:textId="77777777" w:rsidR="00DC01CA" w:rsidRDefault="00495981" w:rsidP="00185419">
      <w:pPr>
        <w:pStyle w:val="DHHSfigurecaption"/>
      </w:pPr>
      <w:r>
        <w:t>Box</w:t>
      </w:r>
      <w:r w:rsidRPr="00DC01CA">
        <w:t xml:space="preserve"> </w:t>
      </w:r>
      <w:r>
        <w:t>A</w:t>
      </w:r>
      <w:r w:rsidR="00DC01CA" w:rsidRPr="00DC01CA">
        <w:t xml:space="preserve">1: Australia and New Zealand College of Anaesthetists (ANZCA) recommendations for fasting prior to anaesthesia </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1E49A5" w14:paraId="102BCA6F" w14:textId="77777777" w:rsidTr="00185419">
        <w:tc>
          <w:tcPr>
            <w:tcW w:w="9004" w:type="dxa"/>
            <w:shd w:val="clear" w:color="auto" w:fill="F1E3F3"/>
          </w:tcPr>
          <w:p w14:paraId="32D42EB8" w14:textId="77777777" w:rsidR="00185419" w:rsidRPr="0004665C" w:rsidRDefault="00185419" w:rsidP="00185419">
            <w:pPr>
              <w:pStyle w:val="DHHStablecolhead"/>
            </w:pPr>
            <w:r w:rsidRPr="0004665C">
              <w:t>Current recommendations for fasting prior to anaesthesia</w:t>
            </w:r>
          </w:p>
          <w:p w14:paraId="111115CC" w14:textId="77777777" w:rsidR="00185419" w:rsidRPr="00185419" w:rsidRDefault="00185419" w:rsidP="00185419">
            <w:pPr>
              <w:pStyle w:val="DHHStabletext"/>
              <w:rPr>
                <w:b/>
              </w:rPr>
            </w:pPr>
            <w:r w:rsidRPr="00185419">
              <w:rPr>
                <w:b/>
              </w:rPr>
              <w:t>Adults</w:t>
            </w:r>
          </w:p>
          <w:p w14:paraId="577DFB7D" w14:textId="77777777" w:rsidR="00185419" w:rsidRPr="0004665C" w:rsidRDefault="00185419" w:rsidP="00185419">
            <w:pPr>
              <w:pStyle w:val="DHHSbullet1"/>
            </w:pPr>
            <w:r w:rsidRPr="0004665C">
              <w:t xml:space="preserve">Limited </w:t>
            </w:r>
            <w:r w:rsidRPr="00185419">
              <w:t>solid</w:t>
            </w:r>
            <w:r w:rsidRPr="0004665C">
              <w:t xml:space="preserve"> food up to six hours prior to anaesthesia</w:t>
            </w:r>
          </w:p>
          <w:p w14:paraId="1725D616" w14:textId="77777777" w:rsidR="00185419" w:rsidRPr="0004665C" w:rsidRDefault="00185419" w:rsidP="00185419">
            <w:pPr>
              <w:pStyle w:val="DHHStablebullet"/>
            </w:pPr>
            <w:r w:rsidRPr="0004665C">
              <w:t>Clear fluids (water, pulp</w:t>
            </w:r>
            <w:r w:rsidR="00CF6081">
              <w:t>-</w:t>
            </w:r>
            <w:r w:rsidRPr="0004665C">
              <w:t xml:space="preserve">free fruit juice, clear cordial, black tea and coffee) or specifically modified carbohydrate drinks up to two hours </w:t>
            </w:r>
            <w:r w:rsidR="00CF6081" w:rsidRPr="0004665C">
              <w:t>prior to anaesthesia</w:t>
            </w:r>
          </w:p>
          <w:p w14:paraId="2192BE25" w14:textId="77777777" w:rsidR="00185419" w:rsidRPr="00185419" w:rsidRDefault="00185419" w:rsidP="00185419">
            <w:pPr>
              <w:pStyle w:val="DHHStabletext"/>
              <w:rPr>
                <w:b/>
              </w:rPr>
            </w:pPr>
            <w:r w:rsidRPr="00185419">
              <w:rPr>
                <w:b/>
              </w:rPr>
              <w:t xml:space="preserve">Children over six months of age </w:t>
            </w:r>
          </w:p>
          <w:p w14:paraId="1595551B" w14:textId="77777777" w:rsidR="00185419" w:rsidRPr="0004665C" w:rsidRDefault="00185419" w:rsidP="00185419">
            <w:pPr>
              <w:pStyle w:val="DHHStablebullet"/>
            </w:pPr>
            <w:r w:rsidRPr="0004665C">
              <w:t xml:space="preserve">Breast milk or formula and limited solid food may be given up to six hours </w:t>
            </w:r>
            <w:r w:rsidR="00CF6081" w:rsidRPr="0004665C">
              <w:t>prior to anaesthesia</w:t>
            </w:r>
          </w:p>
          <w:p w14:paraId="1CEEA11C" w14:textId="77777777" w:rsidR="00185419" w:rsidRPr="0004665C" w:rsidRDefault="00185419" w:rsidP="00185419">
            <w:pPr>
              <w:pStyle w:val="DHHStablebullet"/>
            </w:pPr>
            <w:r w:rsidRPr="0004665C">
              <w:t>Clear fluids up to two hours prior to anaesthesia</w:t>
            </w:r>
          </w:p>
          <w:p w14:paraId="09A780C6" w14:textId="77777777" w:rsidR="00185419" w:rsidRPr="00185419" w:rsidRDefault="00185419" w:rsidP="00185419">
            <w:pPr>
              <w:pStyle w:val="DHHStabletext"/>
              <w:rPr>
                <w:b/>
              </w:rPr>
            </w:pPr>
            <w:r w:rsidRPr="00185419">
              <w:rPr>
                <w:b/>
              </w:rPr>
              <w:t xml:space="preserve">Infants under six months of age </w:t>
            </w:r>
          </w:p>
          <w:p w14:paraId="7A03D7FC" w14:textId="77777777" w:rsidR="00185419" w:rsidRPr="0004665C" w:rsidRDefault="00185419" w:rsidP="00185419">
            <w:pPr>
              <w:pStyle w:val="DHHStablebullet"/>
            </w:pPr>
            <w:r w:rsidRPr="0004665C">
              <w:t xml:space="preserve">Formula may be given up to four hours or breast milk up to three hours </w:t>
            </w:r>
            <w:r w:rsidR="00CF6081" w:rsidRPr="0004665C">
              <w:t>prior to anaesthesia</w:t>
            </w:r>
          </w:p>
          <w:p w14:paraId="0081D743" w14:textId="77777777" w:rsidR="001E49A5" w:rsidRDefault="00185419" w:rsidP="00185419">
            <w:pPr>
              <w:pStyle w:val="DHHStablebullet"/>
            </w:pPr>
            <w:r w:rsidRPr="0004665C">
              <w:t>Clear fluids up to two hours prior to anaesthesia</w:t>
            </w:r>
          </w:p>
        </w:tc>
      </w:tr>
    </w:tbl>
    <w:p w14:paraId="7B01B46D" w14:textId="77777777" w:rsidR="00DC01CA" w:rsidRPr="00DC01CA" w:rsidRDefault="00DC01CA" w:rsidP="00185419">
      <w:pPr>
        <w:pStyle w:val="DHHSbodyaftertablefigure"/>
      </w:pPr>
      <w:r w:rsidRPr="00114015">
        <w:rPr>
          <w:i/>
        </w:rPr>
        <w:t xml:space="preserve">Enhanced </w:t>
      </w:r>
      <w:r w:rsidR="00CF6081">
        <w:rPr>
          <w:i/>
        </w:rPr>
        <w:t>r</w:t>
      </w:r>
      <w:r w:rsidRPr="00114015">
        <w:rPr>
          <w:i/>
        </w:rPr>
        <w:t xml:space="preserve">ecovery </w:t>
      </w:r>
      <w:r w:rsidR="00CF6081">
        <w:rPr>
          <w:i/>
        </w:rPr>
        <w:t>a</w:t>
      </w:r>
      <w:r w:rsidRPr="00114015">
        <w:rPr>
          <w:i/>
        </w:rPr>
        <w:t xml:space="preserve">fter </w:t>
      </w:r>
      <w:r w:rsidR="00CF6081">
        <w:rPr>
          <w:i/>
        </w:rPr>
        <w:t>s</w:t>
      </w:r>
      <w:r w:rsidRPr="00114015">
        <w:rPr>
          <w:i/>
        </w:rPr>
        <w:t>urgery</w:t>
      </w:r>
      <w:r w:rsidRPr="00DC01CA">
        <w:t xml:space="preserve"> (ERAS) guidelines provide clear recommendations for best practice, with evidence primarily in the colorectal surgical cohort. These guidelines include limiting the fasting period, the use of specifically modified carbohydrate drinks to attenuate the metabolic response and early reintroduction of normal diet postoperatively</w:t>
      </w:r>
      <w:r w:rsidR="006F0885">
        <w:t>.</w:t>
      </w:r>
      <w:r w:rsidRPr="00DC01CA">
        <w:rPr>
          <w:vertAlign w:val="superscript"/>
        </w:rPr>
        <w:t>13</w:t>
      </w:r>
      <w:r w:rsidRPr="00DC01CA">
        <w:t xml:space="preserve"> Figure </w:t>
      </w:r>
      <w:r w:rsidR="00495981">
        <w:t>A1</w:t>
      </w:r>
      <w:r w:rsidRPr="00DC01CA">
        <w:t xml:space="preserve"> summarises the benefits and challenges of implementing these perioperative nutrition interventions.</w:t>
      </w:r>
    </w:p>
    <w:p w14:paraId="0B73B678" w14:textId="77777777" w:rsidR="00DC01CA" w:rsidRPr="00DC01CA" w:rsidRDefault="00185419" w:rsidP="00185419">
      <w:pPr>
        <w:pStyle w:val="DHHSfigurecaption"/>
      </w:pPr>
      <w:r w:rsidRPr="00DC01CA">
        <w:t xml:space="preserve">Figure </w:t>
      </w:r>
      <w:r w:rsidR="00495981">
        <w:t>A1</w:t>
      </w:r>
      <w:r w:rsidR="00DC01CA" w:rsidRPr="00DC01CA">
        <w:t>: Facts and data for perioperative nutrition screening and therapy</w:t>
      </w:r>
      <w:r w:rsidR="00DC01CA" w:rsidRPr="00DC01CA">
        <w:rPr>
          <w:vertAlign w:val="superscript"/>
        </w:rPr>
        <w:t>3</w:t>
      </w:r>
    </w:p>
    <w:p w14:paraId="712BD502" w14:textId="77777777" w:rsidR="00DC01CA" w:rsidRPr="00DC01CA" w:rsidRDefault="00DC01CA" w:rsidP="00DC01CA">
      <w:pPr>
        <w:rPr>
          <w:rFonts w:asciiTheme="minorHAnsi" w:hAnsiTheme="minorHAnsi"/>
        </w:rPr>
      </w:pPr>
      <w:r w:rsidRPr="00DC01CA">
        <w:rPr>
          <w:rFonts w:asciiTheme="minorHAnsi" w:hAnsiTheme="minorHAnsi"/>
          <w:noProof/>
          <w:lang w:eastAsia="en-AU"/>
        </w:rPr>
        <w:drawing>
          <wp:inline distT="0" distB="0" distL="0" distR="0" wp14:anchorId="3C8FA209" wp14:editId="42592785">
            <wp:extent cx="6343842" cy="3019425"/>
            <wp:effectExtent l="19050" t="19050" r="19050" b="9525"/>
            <wp:docPr id="15" name="Picture 15" descr="Figure A1: Facts and data for perioperative nutrition screening and therap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343842" cy="3019425"/>
                    </a:xfrm>
                    <a:prstGeom prst="rect">
                      <a:avLst/>
                    </a:prstGeom>
                    <a:ln>
                      <a:solidFill>
                        <a:schemeClr val="tx1"/>
                      </a:solidFill>
                    </a:ln>
                  </pic:spPr>
                </pic:pic>
              </a:graphicData>
            </a:graphic>
          </wp:inline>
        </w:drawing>
      </w:r>
    </w:p>
    <w:p w14:paraId="3997AF81" w14:textId="77777777" w:rsidR="00DC01CA" w:rsidRPr="00DC01CA" w:rsidRDefault="00DC01CA" w:rsidP="00185419">
      <w:pPr>
        <w:pStyle w:val="Heading3"/>
      </w:pPr>
      <w:r w:rsidRPr="00DC01CA">
        <w:lastRenderedPageBreak/>
        <w:t>What are Victorian health services doing?</w:t>
      </w:r>
    </w:p>
    <w:p w14:paraId="0B34B26C" w14:textId="77777777" w:rsidR="00DC01CA" w:rsidRDefault="00DC01CA" w:rsidP="002E4086">
      <w:pPr>
        <w:pStyle w:val="DHHSbody"/>
      </w:pPr>
      <w:r w:rsidRPr="00DC01CA">
        <w:t xml:space="preserve">Fasting practices vary significantly between and within health services, with the majority based on historical practice due to the slow implementation of evidence into clinical practice and a ‘fast in case’ culture. However, some health services have adopted a more evidence-based approach. </w:t>
      </w:r>
    </w:p>
    <w:p w14:paraId="7FAD8271" w14:textId="77777777" w:rsidR="002E4086" w:rsidRDefault="002E4086" w:rsidP="002E4086">
      <w:pPr>
        <w:pStyle w:val="DHHStablecaption"/>
      </w:pPr>
      <w:r w:rsidRPr="00DC01CA">
        <w:t>Fasting prior to anaesthesia</w:t>
      </w:r>
    </w:p>
    <w:tbl>
      <w:tblPr>
        <w:tblStyle w:val="TableGrid"/>
        <w:tblW w:w="0" w:type="auto"/>
        <w:tblLook w:val="04A0" w:firstRow="1" w:lastRow="0" w:firstColumn="1" w:lastColumn="0" w:noHBand="0" w:noVBand="1"/>
      </w:tblPr>
      <w:tblGrid>
        <w:gridCol w:w="4587"/>
        <w:gridCol w:w="4593"/>
      </w:tblGrid>
      <w:tr w:rsidR="002E4086" w14:paraId="28AD1F40" w14:textId="77777777" w:rsidTr="00093112">
        <w:trPr>
          <w:tblHeader/>
        </w:trPr>
        <w:tc>
          <w:tcPr>
            <w:tcW w:w="4587" w:type="dxa"/>
          </w:tcPr>
          <w:p w14:paraId="3E722582" w14:textId="77777777" w:rsidR="002E4086" w:rsidRDefault="002E4086" w:rsidP="002E4086">
            <w:pPr>
              <w:pStyle w:val="DHHStablecolhead"/>
            </w:pPr>
            <w:r>
              <w:t>Negative</w:t>
            </w:r>
          </w:p>
        </w:tc>
        <w:tc>
          <w:tcPr>
            <w:tcW w:w="4593" w:type="dxa"/>
          </w:tcPr>
          <w:p w14:paraId="3C15BAD4" w14:textId="77777777" w:rsidR="002E4086" w:rsidRDefault="002E4086" w:rsidP="002E4086">
            <w:pPr>
              <w:pStyle w:val="DHHStablecolhead"/>
            </w:pPr>
            <w:r>
              <w:t>Positive</w:t>
            </w:r>
          </w:p>
        </w:tc>
      </w:tr>
      <w:tr w:rsidR="002E4086" w14:paraId="46295969" w14:textId="77777777" w:rsidTr="00093112">
        <w:tc>
          <w:tcPr>
            <w:tcW w:w="4587" w:type="dxa"/>
          </w:tcPr>
          <w:p w14:paraId="149491A0" w14:textId="77777777" w:rsidR="002E4086" w:rsidRPr="00DC01CA" w:rsidRDefault="002E4086" w:rsidP="002E4086">
            <w:pPr>
              <w:pStyle w:val="DHHStabletext"/>
            </w:pPr>
            <w:r w:rsidRPr="00DC01CA">
              <w:t>Current practices do not reflect evidence-based guidelines</w:t>
            </w:r>
          </w:p>
          <w:p w14:paraId="22A36385" w14:textId="77777777" w:rsidR="002E4086" w:rsidRPr="00DC01CA" w:rsidRDefault="002E4086" w:rsidP="002E4086">
            <w:pPr>
              <w:pStyle w:val="DHHStabletext"/>
            </w:pPr>
            <w:r w:rsidRPr="00DC01CA">
              <w:t>Patients often unnecessarily fasted from midnight regardless of surgery schedule</w:t>
            </w:r>
          </w:p>
          <w:p w14:paraId="712DA83A" w14:textId="77777777" w:rsidR="002E4086" w:rsidRDefault="002E4086" w:rsidP="002E4086">
            <w:pPr>
              <w:pStyle w:val="DHHStabletext"/>
            </w:pPr>
          </w:p>
        </w:tc>
        <w:tc>
          <w:tcPr>
            <w:tcW w:w="4593" w:type="dxa"/>
          </w:tcPr>
          <w:p w14:paraId="7F9B9AC6" w14:textId="77777777" w:rsidR="002E4086" w:rsidRPr="00DC01CA" w:rsidRDefault="002E4086" w:rsidP="002E4086">
            <w:pPr>
              <w:pStyle w:val="DHHStabletext"/>
            </w:pPr>
            <w:r w:rsidRPr="00DC01CA">
              <w:t>Fasting guidelines for anaesthesia implemented organisation wide in approx</w:t>
            </w:r>
            <w:r w:rsidR="00CF6081">
              <w:t>imately</w:t>
            </w:r>
            <w:r w:rsidRPr="00DC01CA">
              <w:t xml:space="preserve"> 50</w:t>
            </w:r>
            <w:r w:rsidR="00044E9A">
              <w:t xml:space="preserve"> per cent</w:t>
            </w:r>
            <w:r w:rsidRPr="00DC01CA">
              <w:t xml:space="preserve"> of health services*</w:t>
            </w:r>
          </w:p>
          <w:p w14:paraId="0F8D98BE" w14:textId="77777777" w:rsidR="002E4086" w:rsidRDefault="002E4086" w:rsidP="002E4086">
            <w:pPr>
              <w:pStyle w:val="DHHStabletext"/>
            </w:pPr>
            <w:r w:rsidRPr="00DC01CA">
              <w:t>Implementation of ERAS in many surgical units (predominantly colorectal)</w:t>
            </w:r>
          </w:p>
        </w:tc>
      </w:tr>
    </w:tbl>
    <w:p w14:paraId="3B57E750" w14:textId="77777777" w:rsidR="00093112" w:rsidRDefault="00093112" w:rsidP="002E4086">
      <w:pPr>
        <w:pStyle w:val="DHHStablecaption"/>
      </w:pPr>
      <w:r w:rsidRPr="00DC01CA">
        <w:t>Postoperative fasting</w:t>
      </w:r>
    </w:p>
    <w:tbl>
      <w:tblPr>
        <w:tblStyle w:val="TableGrid"/>
        <w:tblW w:w="9072" w:type="dxa"/>
        <w:tblInd w:w="137" w:type="dxa"/>
        <w:tblLook w:val="04A0" w:firstRow="1" w:lastRow="0" w:firstColumn="1" w:lastColumn="0" w:noHBand="0" w:noVBand="1"/>
      </w:tblPr>
      <w:tblGrid>
        <w:gridCol w:w="4536"/>
        <w:gridCol w:w="4536"/>
      </w:tblGrid>
      <w:tr w:rsidR="00093112" w14:paraId="0A925897" w14:textId="77777777" w:rsidTr="00093112">
        <w:trPr>
          <w:tblHeader/>
        </w:trPr>
        <w:tc>
          <w:tcPr>
            <w:tcW w:w="4536" w:type="dxa"/>
          </w:tcPr>
          <w:p w14:paraId="3651BD8E" w14:textId="77777777" w:rsidR="00093112" w:rsidRDefault="00093112" w:rsidP="00C938D3">
            <w:pPr>
              <w:pStyle w:val="DHHStablecolhead"/>
            </w:pPr>
            <w:r>
              <w:t>Negative</w:t>
            </w:r>
          </w:p>
        </w:tc>
        <w:tc>
          <w:tcPr>
            <w:tcW w:w="4536" w:type="dxa"/>
          </w:tcPr>
          <w:p w14:paraId="78E1D416" w14:textId="77777777" w:rsidR="00093112" w:rsidRDefault="00093112" w:rsidP="00C938D3">
            <w:pPr>
              <w:pStyle w:val="DHHStablecolhead"/>
            </w:pPr>
            <w:r>
              <w:t>Positive</w:t>
            </w:r>
          </w:p>
        </w:tc>
      </w:tr>
      <w:tr w:rsidR="00093112" w14:paraId="58F66F0C" w14:textId="77777777" w:rsidTr="00093112">
        <w:tc>
          <w:tcPr>
            <w:tcW w:w="4536" w:type="dxa"/>
          </w:tcPr>
          <w:p w14:paraId="2B5D516E" w14:textId="77777777" w:rsidR="00093112" w:rsidRPr="00DC01CA" w:rsidRDefault="00093112" w:rsidP="00C938D3">
            <w:pPr>
              <w:pStyle w:val="DHHStabletext"/>
            </w:pPr>
            <w:r w:rsidRPr="00DC01CA">
              <w:t xml:space="preserve">Despite strong evidence-based guidelines (ERAS) for early reintroduction of oral intake post-surgery, current practices are driven by historical and/or </w:t>
            </w:r>
            <w:r w:rsidR="00CF6081">
              <w:t xml:space="preserve">an </w:t>
            </w:r>
            <w:r w:rsidRPr="00DC01CA">
              <w:t>individual surgeon’s preferences</w:t>
            </w:r>
          </w:p>
          <w:p w14:paraId="3609A1C2" w14:textId="77777777" w:rsidR="00093112" w:rsidRDefault="00093112" w:rsidP="00C938D3">
            <w:pPr>
              <w:pStyle w:val="DHHStabletext"/>
            </w:pPr>
            <w:r w:rsidRPr="00DC01CA">
              <w:t>Postoperative diets restricted to fluids provide inadequate energy and protein and should only be used for a limited period</w:t>
            </w:r>
          </w:p>
        </w:tc>
        <w:tc>
          <w:tcPr>
            <w:tcW w:w="4536" w:type="dxa"/>
          </w:tcPr>
          <w:p w14:paraId="2A8F5D2E" w14:textId="77777777" w:rsidR="00093112" w:rsidRDefault="00093112" w:rsidP="00302812">
            <w:pPr>
              <w:pStyle w:val="DHHStabletext"/>
            </w:pPr>
            <w:r w:rsidRPr="00DC01CA">
              <w:t>Escalation pathway for inadequate diet code (</w:t>
            </w:r>
            <w:r w:rsidR="00CF6081">
              <w:t xml:space="preserve">nil by mouth, </w:t>
            </w:r>
            <w:r w:rsidRPr="00DC01CA">
              <w:t>clear fluids</w:t>
            </w:r>
            <w:r w:rsidR="00CF6081">
              <w:t xml:space="preserve">, </w:t>
            </w:r>
            <w:r w:rsidRPr="00DC01CA">
              <w:t>free fluids) ≥ 3 days in one health service</w:t>
            </w:r>
          </w:p>
        </w:tc>
      </w:tr>
    </w:tbl>
    <w:p w14:paraId="010F0830" w14:textId="77777777" w:rsidR="00093112" w:rsidRPr="00093112" w:rsidRDefault="00093112" w:rsidP="00093112">
      <w:pPr>
        <w:pStyle w:val="DHHStablecaption"/>
      </w:pPr>
      <w:r w:rsidRPr="00DC01CA">
        <w:t xml:space="preserve">Repeated and </w:t>
      </w:r>
      <w:r>
        <w:t>c</w:t>
      </w:r>
      <w:r w:rsidRPr="00DC01CA">
        <w:t xml:space="preserve">umulative </w:t>
      </w:r>
      <w:r>
        <w:t>f</w:t>
      </w:r>
      <w:r w:rsidRPr="00DC01CA">
        <w:t>asting</w:t>
      </w:r>
    </w:p>
    <w:tbl>
      <w:tblPr>
        <w:tblStyle w:val="TableGrid"/>
        <w:tblW w:w="0" w:type="auto"/>
        <w:tblLook w:val="04A0" w:firstRow="1" w:lastRow="0" w:firstColumn="1" w:lastColumn="0" w:noHBand="0" w:noVBand="1"/>
      </w:tblPr>
      <w:tblGrid>
        <w:gridCol w:w="4591"/>
        <w:gridCol w:w="4589"/>
      </w:tblGrid>
      <w:tr w:rsidR="002E4086" w14:paraId="6ACFA59C" w14:textId="77777777" w:rsidTr="00093112">
        <w:trPr>
          <w:tblHeader/>
        </w:trPr>
        <w:tc>
          <w:tcPr>
            <w:tcW w:w="4591" w:type="dxa"/>
          </w:tcPr>
          <w:p w14:paraId="38B9D156" w14:textId="77777777" w:rsidR="002E4086" w:rsidRDefault="002E4086" w:rsidP="00C938D3">
            <w:pPr>
              <w:pStyle w:val="DHHStablecolhead"/>
            </w:pPr>
            <w:r>
              <w:t>Negative</w:t>
            </w:r>
          </w:p>
        </w:tc>
        <w:tc>
          <w:tcPr>
            <w:tcW w:w="4589" w:type="dxa"/>
          </w:tcPr>
          <w:p w14:paraId="4BA0970D" w14:textId="77777777" w:rsidR="002E4086" w:rsidRDefault="002E4086" w:rsidP="00C938D3">
            <w:pPr>
              <w:pStyle w:val="DHHStablecolhead"/>
            </w:pPr>
            <w:r>
              <w:t>Positive</w:t>
            </w:r>
          </w:p>
        </w:tc>
      </w:tr>
      <w:tr w:rsidR="002E4086" w14:paraId="6343E410" w14:textId="77777777" w:rsidTr="00093112">
        <w:tc>
          <w:tcPr>
            <w:tcW w:w="4591" w:type="dxa"/>
          </w:tcPr>
          <w:p w14:paraId="3B115459" w14:textId="77777777" w:rsidR="00093112" w:rsidRPr="00DC01CA" w:rsidRDefault="00093112" w:rsidP="00093112">
            <w:pPr>
              <w:pStyle w:val="DHHStabletext"/>
            </w:pPr>
            <w:r w:rsidRPr="00DC01CA">
              <w:t>Poor understanding of the implications of current practices and the complexity of the problem</w:t>
            </w:r>
          </w:p>
          <w:p w14:paraId="22DDABC8" w14:textId="77777777" w:rsidR="00093112" w:rsidRPr="00DC01CA" w:rsidRDefault="00093112" w:rsidP="00093112">
            <w:pPr>
              <w:pStyle w:val="DHHStabletext"/>
            </w:pPr>
            <w:r w:rsidRPr="00DC01CA">
              <w:t>Evident organisational culture of ‘fast in case’ of surgery</w:t>
            </w:r>
          </w:p>
          <w:p w14:paraId="2D13DC24" w14:textId="77777777" w:rsidR="00093112" w:rsidRPr="00DC01CA" w:rsidRDefault="00093112" w:rsidP="00093112">
            <w:pPr>
              <w:pStyle w:val="DHHStabletext"/>
            </w:pPr>
            <w:r w:rsidRPr="00DC01CA">
              <w:t>Prolonged fasting frequently affects high</w:t>
            </w:r>
            <w:r w:rsidR="00CF6081">
              <w:t>-</w:t>
            </w:r>
            <w:r w:rsidRPr="00DC01CA">
              <w:t>risk groups with multiple complications including malnutrition, delirium and infections</w:t>
            </w:r>
          </w:p>
          <w:p w14:paraId="6DF12BAA" w14:textId="77777777" w:rsidR="00093112" w:rsidRPr="00DC01CA" w:rsidRDefault="00093112" w:rsidP="00093112">
            <w:pPr>
              <w:pStyle w:val="DHHStabletext"/>
            </w:pPr>
            <w:r w:rsidRPr="00DC01CA">
              <w:t>Poor communication regarding cancellations between theatres, wards and food services resulting in missed meals</w:t>
            </w:r>
          </w:p>
          <w:p w14:paraId="582509C0" w14:textId="77777777" w:rsidR="00093112" w:rsidRPr="00DC01CA" w:rsidRDefault="00093112" w:rsidP="00093112">
            <w:pPr>
              <w:pStyle w:val="DHHStabletext"/>
            </w:pPr>
            <w:r w:rsidRPr="00DC01CA">
              <w:t>Current food service models are restricted outside of standard meal periods</w:t>
            </w:r>
            <w:r w:rsidR="00CC2AEF">
              <w:t>;</w:t>
            </w:r>
            <w:r w:rsidRPr="00DC01CA">
              <w:t xml:space="preserve"> </w:t>
            </w:r>
            <w:r w:rsidR="00CC2AEF">
              <w:t>t</w:t>
            </w:r>
            <w:r w:rsidRPr="00DC01CA">
              <w:t>herefore, when the patient is allowed to eat, there is a limited range of food available</w:t>
            </w:r>
          </w:p>
          <w:p w14:paraId="1FF3E14B" w14:textId="77777777" w:rsidR="00093112" w:rsidRPr="00DC01CA" w:rsidRDefault="00093112" w:rsidP="00093112">
            <w:pPr>
              <w:pStyle w:val="DHHStabletext"/>
            </w:pPr>
            <w:r w:rsidRPr="00DC01CA">
              <w:t>Patients often only provided the opportunity to eat for a short period before fasting begins again</w:t>
            </w:r>
          </w:p>
          <w:p w14:paraId="6A16CC37" w14:textId="77777777" w:rsidR="002E4086" w:rsidRDefault="00093112" w:rsidP="00093112">
            <w:pPr>
              <w:pStyle w:val="DHHStabletext"/>
            </w:pPr>
            <w:r w:rsidRPr="00DC01CA">
              <w:t>The scale of prolonged fasting is unknown, with limited IT systems to track patients and report data</w:t>
            </w:r>
          </w:p>
        </w:tc>
        <w:tc>
          <w:tcPr>
            <w:tcW w:w="4589" w:type="dxa"/>
          </w:tcPr>
          <w:p w14:paraId="07A54F3F" w14:textId="77777777" w:rsidR="00093112" w:rsidRPr="00DC01CA" w:rsidRDefault="00093112" w:rsidP="00093112">
            <w:pPr>
              <w:pStyle w:val="DHHStabletext"/>
            </w:pPr>
            <w:r w:rsidRPr="00DC01CA">
              <w:t xml:space="preserve">Implementation of </w:t>
            </w:r>
            <w:r w:rsidR="00CC2AEF">
              <w:t>‘f</w:t>
            </w:r>
            <w:r w:rsidRPr="00DC01CA">
              <w:t xml:space="preserve">asting </w:t>
            </w:r>
            <w:r w:rsidR="00CC2AEF">
              <w:t>c</w:t>
            </w:r>
            <w:r w:rsidRPr="00DC01CA">
              <w:t>locks</w:t>
            </w:r>
            <w:r w:rsidR="00CC2AEF">
              <w:t>’</w:t>
            </w:r>
            <w:r w:rsidRPr="00DC01CA">
              <w:t xml:space="preserve"> to track periods of prolonged fasting successful at several health services</w:t>
            </w:r>
            <w:r w:rsidR="00261EF3">
              <w:t>;</w:t>
            </w:r>
            <w:r w:rsidRPr="00DC01CA">
              <w:t xml:space="preserve"> however</w:t>
            </w:r>
            <w:r w:rsidR="00261EF3">
              <w:t>,</w:t>
            </w:r>
            <w:r w:rsidRPr="00DC01CA">
              <w:t xml:space="preserve"> they rel</w:t>
            </w:r>
            <w:r w:rsidR="00261EF3">
              <w:t>y</w:t>
            </w:r>
            <w:r w:rsidRPr="00DC01CA">
              <w:t xml:space="preserve"> on a champion</w:t>
            </w:r>
          </w:p>
          <w:p w14:paraId="6BDDE1A0" w14:textId="77777777" w:rsidR="00093112" w:rsidRPr="00DC01CA" w:rsidRDefault="00093112" w:rsidP="00093112">
            <w:pPr>
              <w:pStyle w:val="DHHStabletext"/>
            </w:pPr>
            <w:r w:rsidRPr="00DC01CA">
              <w:t xml:space="preserve">Escalation pathways for patients fasted longer than </w:t>
            </w:r>
            <w:r w:rsidR="00261EF3">
              <w:t>six</w:t>
            </w:r>
            <w:r w:rsidRPr="00DC01CA">
              <w:t xml:space="preserve"> hours at several health services</w:t>
            </w:r>
          </w:p>
          <w:p w14:paraId="3A25AABD" w14:textId="77777777" w:rsidR="00093112" w:rsidRPr="00DC01CA" w:rsidRDefault="00093112" w:rsidP="00093112">
            <w:pPr>
              <w:pStyle w:val="DHHStabletext"/>
            </w:pPr>
            <w:r w:rsidRPr="00DC01CA">
              <w:t>Theatre cancellations reported as an incident at one health service</w:t>
            </w:r>
          </w:p>
          <w:p w14:paraId="5213F8FD" w14:textId="77777777" w:rsidR="002E4086" w:rsidRDefault="00093112" w:rsidP="00093112">
            <w:pPr>
              <w:pStyle w:val="DHHStabletext"/>
            </w:pPr>
            <w:r w:rsidRPr="00DC01CA">
              <w:t>Protected slots on endoscopy lists for inpatients</w:t>
            </w:r>
            <w:r w:rsidR="00CC2AEF">
              <w:t xml:space="preserve"> and </w:t>
            </w:r>
            <w:r w:rsidRPr="00DC01CA">
              <w:t>emergency patients implemented to reduce cancelled procedures at one health service</w:t>
            </w:r>
          </w:p>
        </w:tc>
      </w:tr>
    </w:tbl>
    <w:p w14:paraId="3E913811" w14:textId="77777777" w:rsidR="00DC01CA" w:rsidRPr="00DC01CA" w:rsidRDefault="00DC01CA" w:rsidP="002E4086">
      <w:pPr>
        <w:pStyle w:val="DHHStablefigurenote"/>
      </w:pPr>
      <w:r w:rsidRPr="00DC01CA">
        <w:t>* Estimate based on authorship group feedback</w:t>
      </w:r>
    </w:p>
    <w:p w14:paraId="6420C07C" w14:textId="77777777" w:rsidR="00DC01CA" w:rsidRPr="00DC01CA" w:rsidRDefault="00DC01CA" w:rsidP="00185419">
      <w:pPr>
        <w:pStyle w:val="Heading3"/>
      </w:pPr>
      <w:r w:rsidRPr="00DC01CA">
        <w:lastRenderedPageBreak/>
        <w:t>What should we be doing?</w:t>
      </w:r>
    </w:p>
    <w:p w14:paraId="57854CDB" w14:textId="77777777" w:rsidR="00DC01CA" w:rsidRPr="00DC01CA" w:rsidRDefault="00DC01CA" w:rsidP="00185419">
      <w:pPr>
        <w:pStyle w:val="DHHSbullet1"/>
      </w:pPr>
      <w:r w:rsidRPr="00DC01CA">
        <w:t>Hospitals should have evidence</w:t>
      </w:r>
      <w:r w:rsidR="00CC2AEF">
        <w:t>-</w:t>
      </w:r>
      <w:r w:rsidRPr="00DC01CA">
        <w:t>based multidisciplinary fasting policies or guidelines and regularly audit compliance</w:t>
      </w:r>
    </w:p>
    <w:p w14:paraId="2FE25868" w14:textId="77777777" w:rsidR="00DC01CA" w:rsidRPr="00DC01CA" w:rsidRDefault="00DC01CA" w:rsidP="00185419">
      <w:pPr>
        <w:pStyle w:val="DHHSbullet1"/>
      </w:pPr>
      <w:r w:rsidRPr="00DC01CA">
        <w:t xml:space="preserve">Develop structured governance systems to track and monitor performance including </w:t>
      </w:r>
      <w:r w:rsidR="00B2366B">
        <w:t>k</w:t>
      </w:r>
      <w:r w:rsidRPr="00DC01CA">
        <w:t xml:space="preserve">ey </w:t>
      </w:r>
      <w:r w:rsidR="00B2366B">
        <w:t>p</w:t>
      </w:r>
      <w:r w:rsidRPr="00DC01CA">
        <w:t xml:space="preserve">erformance </w:t>
      </w:r>
      <w:r w:rsidR="00B2366B">
        <w:t>i</w:t>
      </w:r>
      <w:r w:rsidRPr="00DC01CA">
        <w:t>ndicators measuring fasting periods and cumulative fasting (</w:t>
      </w:r>
      <w:r w:rsidR="00916CBF">
        <w:t>for example,</w:t>
      </w:r>
      <w:r w:rsidRPr="00DC01CA">
        <w:t xml:space="preserve"> </w:t>
      </w:r>
      <w:r w:rsidR="00CC2AEF">
        <w:t>the</w:t>
      </w:r>
      <w:r w:rsidR="00044E9A">
        <w:t xml:space="preserve"> percent</w:t>
      </w:r>
      <w:r w:rsidR="00CC2AEF">
        <w:t>age</w:t>
      </w:r>
      <w:r w:rsidRPr="00DC01CA">
        <w:t xml:space="preserve"> of patients fasting for &gt; 6 hours, </w:t>
      </w:r>
      <w:r w:rsidR="00044E9A">
        <w:t>percent</w:t>
      </w:r>
      <w:r w:rsidR="00916CBF">
        <w:t>age</w:t>
      </w:r>
      <w:r w:rsidRPr="00DC01CA">
        <w:t xml:space="preserve"> of patients nil oral for &gt;</w:t>
      </w:r>
      <w:r w:rsidR="006F0885">
        <w:t xml:space="preserve"> </w:t>
      </w:r>
      <w:r w:rsidRPr="00DC01CA">
        <w:t>3 days)</w:t>
      </w:r>
    </w:p>
    <w:p w14:paraId="1966685F" w14:textId="77777777" w:rsidR="00DC01CA" w:rsidRPr="00DC01CA" w:rsidRDefault="00DC01CA" w:rsidP="00185419">
      <w:pPr>
        <w:pStyle w:val="DHHSbullet1"/>
      </w:pPr>
      <w:r w:rsidRPr="00DC01CA">
        <w:t>Escalation pathways for: patients fasted for &gt; 6 hours; inadequate diet code (</w:t>
      </w:r>
      <w:r w:rsidR="00CC2AEF">
        <w:t xml:space="preserve">nil by mouth, </w:t>
      </w:r>
      <w:r w:rsidR="00CC2AEF" w:rsidRPr="00DC01CA">
        <w:t>clear fluids</w:t>
      </w:r>
      <w:r w:rsidR="00CC2AEF">
        <w:t xml:space="preserve">, </w:t>
      </w:r>
      <w:r w:rsidR="00CC2AEF" w:rsidRPr="00DC01CA">
        <w:t>free fluids</w:t>
      </w:r>
      <w:r w:rsidRPr="00DC01CA">
        <w:t>) ≥ 3 days; cumulative fasting</w:t>
      </w:r>
    </w:p>
    <w:p w14:paraId="08BECF25" w14:textId="77777777" w:rsidR="00DC01CA" w:rsidRPr="00DC01CA" w:rsidRDefault="00DC01CA" w:rsidP="00185419">
      <w:pPr>
        <w:pStyle w:val="DHHSbullet1"/>
      </w:pPr>
      <w:r w:rsidRPr="00DC01CA">
        <w:t>Flexible food service systems to support ‘on-demand’ meal provision</w:t>
      </w:r>
      <w:r w:rsidRPr="00DC01CA">
        <w:rPr>
          <w:vertAlign w:val="superscript"/>
        </w:rPr>
        <w:t>14</w:t>
      </w:r>
    </w:p>
    <w:p w14:paraId="1B1D6E9F" w14:textId="77777777" w:rsidR="001E49A5" w:rsidRPr="00185419" w:rsidRDefault="00DC01CA" w:rsidP="00114015">
      <w:pPr>
        <w:pStyle w:val="DHHSbullet1"/>
        <w:spacing w:after="120"/>
        <w:ind w:left="357" w:hanging="357"/>
      </w:pPr>
      <w:r w:rsidRPr="00DC01CA">
        <w:t>Alternative nutrition support should be considered if reintroduction of nutrition postoperatively is likely to be delayed (&gt;</w:t>
      </w:r>
      <w:r w:rsidR="006F0885">
        <w:t xml:space="preserve"> </w:t>
      </w:r>
      <w:r w:rsidRPr="00DC01CA">
        <w:t>2</w:t>
      </w:r>
      <w:r w:rsidR="006F0885">
        <w:t>–</w:t>
      </w:r>
      <w:r w:rsidRPr="00DC01CA">
        <w:t>3 days)</w:t>
      </w:r>
    </w:p>
    <w:tbl>
      <w:tblPr>
        <w:tblStyle w:val="TableGrid"/>
        <w:tblW w:w="0" w:type="auto"/>
        <w:tblInd w:w="284" w:type="dxa"/>
        <w:tblBorders>
          <w:top w:val="single" w:sz="4" w:space="0" w:color="87189D"/>
          <w:left w:val="single" w:sz="4" w:space="0" w:color="87189D"/>
          <w:bottom w:val="single" w:sz="4" w:space="0" w:color="87189D"/>
          <w:right w:val="single" w:sz="4" w:space="0" w:color="87189D"/>
          <w:insideH w:val="single" w:sz="4" w:space="0" w:color="87189D"/>
          <w:insideV w:val="single" w:sz="4" w:space="0" w:color="87189D"/>
        </w:tblBorders>
        <w:tblLook w:val="04A0" w:firstRow="1" w:lastRow="0" w:firstColumn="1" w:lastColumn="0" w:noHBand="0" w:noVBand="1"/>
      </w:tblPr>
      <w:tblGrid>
        <w:gridCol w:w="9004"/>
      </w:tblGrid>
      <w:tr w:rsidR="001E49A5" w14:paraId="36534445" w14:textId="77777777" w:rsidTr="006A3E18">
        <w:tc>
          <w:tcPr>
            <w:tcW w:w="9736" w:type="dxa"/>
            <w:shd w:val="clear" w:color="auto" w:fill="F1E3F3"/>
          </w:tcPr>
          <w:p w14:paraId="53299BBC" w14:textId="77777777" w:rsidR="00185419" w:rsidRPr="00DC01CA" w:rsidRDefault="00185419" w:rsidP="00185419">
            <w:pPr>
              <w:pStyle w:val="DHHStabletext"/>
            </w:pPr>
            <w:r w:rsidRPr="00DC01CA">
              <w:t>Prepared by the following group of dietitians (representing hospital based Victorian dietitians):</w:t>
            </w:r>
          </w:p>
          <w:p w14:paraId="7E484A31" w14:textId="77777777" w:rsidR="001E49A5" w:rsidRDefault="00185419" w:rsidP="00302812">
            <w:pPr>
              <w:pStyle w:val="DHHStabletext"/>
            </w:pPr>
            <w:r w:rsidRPr="00DC01CA">
              <w:t>Kathryn Marshall (Melbourne Health), Jane Stewart (Peter MacCallum Cancer Centre), Jenelle Loeliger (Peter MacCallum Cancer Centre), Belinda Steer (Peter MacCallum Cancer Centre), Ibolya Nyulasi (Alfred Health), Belinda Johnston (Austin Health), Kellie Wright (Cabrini Health), Erin Brennan (Eastern Health), Wendy Swan (Goulburn Valley Health), Emma Bidgood (Melbourne Health), Kate Furness (Monash Health), Tara Breheny (Northern Health), Renee Dowie (Peninsula Health), Anna Beaumont (Peter MacCallum Cancer Centre), Clara Newsome (St Vincents Health)</w:t>
            </w:r>
            <w:r w:rsidR="00CC2AEF">
              <w:t xml:space="preserve"> and</w:t>
            </w:r>
            <w:r w:rsidRPr="00DC01CA">
              <w:t xml:space="preserve"> Caroline Calkin (Western Health</w:t>
            </w:r>
            <w:r>
              <w:t>)</w:t>
            </w:r>
            <w:r w:rsidR="00CC2AEF">
              <w:t>.</w:t>
            </w:r>
          </w:p>
        </w:tc>
      </w:tr>
    </w:tbl>
    <w:p w14:paraId="336ED852" w14:textId="77777777" w:rsidR="00DC01CA" w:rsidRPr="00DC01CA" w:rsidRDefault="00DC01CA" w:rsidP="00185419">
      <w:pPr>
        <w:pStyle w:val="Heading3"/>
      </w:pPr>
      <w:r w:rsidRPr="00DC01CA">
        <w:t>References</w:t>
      </w:r>
      <w:r w:rsidR="00916CBF">
        <w:t xml:space="preserve"> for Appendix 6</w:t>
      </w:r>
    </w:p>
    <w:p w14:paraId="3E6D7FAE" w14:textId="77777777" w:rsidR="00DC01CA" w:rsidRPr="002E4086" w:rsidRDefault="00DC01CA" w:rsidP="00540823">
      <w:pPr>
        <w:pStyle w:val="ListParagraph"/>
        <w:numPr>
          <w:ilvl w:val="0"/>
          <w:numId w:val="39"/>
        </w:numPr>
        <w:spacing w:before="60" w:after="60" w:line="240" w:lineRule="auto"/>
        <w:ind w:left="357" w:hanging="357"/>
        <w:contextualSpacing w:val="0"/>
        <w:rPr>
          <w:rStyle w:val="Hyperlink"/>
          <w:rFonts w:ascii="Arial" w:hAnsi="Arial" w:cs="Arial"/>
          <w:color w:val="auto"/>
          <w:sz w:val="18"/>
          <w:szCs w:val="18"/>
        </w:rPr>
      </w:pPr>
      <w:r w:rsidRPr="002E4086">
        <w:rPr>
          <w:rFonts w:ascii="Arial" w:hAnsi="Arial" w:cs="Arial"/>
          <w:sz w:val="18"/>
          <w:szCs w:val="18"/>
        </w:rPr>
        <w:t xml:space="preserve">Australian and New Zealand College of Anaesthetists (ANZCA). </w:t>
      </w:r>
      <w:hyperlink r:id="rId34" w:history="1">
        <w:r w:rsidRPr="00540823">
          <w:rPr>
            <w:rStyle w:val="Hyperlink"/>
            <w:rFonts w:ascii="Arial" w:hAnsi="Arial" w:cs="Arial"/>
            <w:sz w:val="18"/>
            <w:szCs w:val="18"/>
          </w:rPr>
          <w:t>Guidelin</w:t>
        </w:r>
        <w:r w:rsidR="0090076E" w:rsidRPr="00540823">
          <w:rPr>
            <w:rStyle w:val="Hyperlink"/>
            <w:rFonts w:ascii="Arial" w:hAnsi="Arial" w:cs="Arial"/>
            <w:sz w:val="18"/>
            <w:szCs w:val="18"/>
          </w:rPr>
          <w:t>es on pre-anaesthesia consultation and patient preparation 2016</w:t>
        </w:r>
      </w:hyperlink>
      <w:r w:rsidRPr="002E4086">
        <w:rPr>
          <w:rFonts w:ascii="Arial" w:hAnsi="Arial" w:cs="Arial"/>
          <w:sz w:val="18"/>
          <w:szCs w:val="18"/>
        </w:rPr>
        <w:t xml:space="preserve">. Accessed at </w:t>
      </w:r>
      <w:r w:rsidR="0090076E">
        <w:rPr>
          <w:rFonts w:ascii="Arial" w:hAnsi="Arial" w:cs="Arial"/>
          <w:sz w:val="18"/>
          <w:szCs w:val="18"/>
        </w:rPr>
        <w:t>&lt;</w:t>
      </w:r>
      <w:r w:rsidRPr="00540823">
        <w:rPr>
          <w:rFonts w:ascii="Arial" w:hAnsi="Arial" w:cs="Arial"/>
          <w:sz w:val="18"/>
          <w:szCs w:val="18"/>
        </w:rPr>
        <w:t>https://www.anzca.edu.au/getattachment/resources/professional-documents/ps07_guidelines_pre-anaesthesia_consultation_patient_preparation.pdf</w:t>
      </w:r>
      <w:r w:rsidR="0090076E">
        <w:rPr>
          <w:rFonts w:ascii="Arial" w:hAnsi="Arial" w:cs="Arial"/>
          <w:sz w:val="18"/>
          <w:szCs w:val="18"/>
        </w:rPr>
        <w:t>&gt;.</w:t>
      </w:r>
    </w:p>
    <w:p w14:paraId="09C81167" w14:textId="77777777" w:rsidR="00DC01CA" w:rsidRPr="002E4086" w:rsidRDefault="00DC01CA" w:rsidP="00540823">
      <w:pPr>
        <w:pStyle w:val="ListParagraph"/>
        <w:numPr>
          <w:ilvl w:val="0"/>
          <w:numId w:val="39"/>
        </w:numPr>
        <w:spacing w:before="60" w:after="60" w:line="240" w:lineRule="auto"/>
        <w:ind w:left="357" w:hanging="357"/>
        <w:contextualSpacing w:val="0"/>
        <w:rPr>
          <w:rStyle w:val="Hyperlink"/>
          <w:rFonts w:ascii="Arial" w:hAnsi="Arial" w:cs="Arial"/>
          <w:color w:val="auto"/>
          <w:sz w:val="18"/>
          <w:szCs w:val="18"/>
        </w:rPr>
      </w:pPr>
      <w:r w:rsidRPr="002E4086">
        <w:rPr>
          <w:rFonts w:ascii="Arial" w:hAnsi="Arial" w:cs="Arial"/>
          <w:sz w:val="18"/>
          <w:szCs w:val="18"/>
        </w:rPr>
        <w:t xml:space="preserve">Weimann A. ESPEN guideline: Clinical nutrition in surgery. Clin Nutr </w:t>
      </w:r>
      <w:r w:rsidR="00C04F76">
        <w:rPr>
          <w:rFonts w:ascii="Arial" w:hAnsi="Arial" w:cs="Arial"/>
          <w:sz w:val="18"/>
          <w:szCs w:val="18"/>
        </w:rPr>
        <w:t xml:space="preserve">2017; </w:t>
      </w:r>
      <w:r w:rsidRPr="002E4086">
        <w:rPr>
          <w:rFonts w:ascii="Arial" w:hAnsi="Arial" w:cs="Arial"/>
          <w:sz w:val="18"/>
          <w:szCs w:val="18"/>
        </w:rPr>
        <w:t>36</w:t>
      </w:r>
      <w:r w:rsidR="00C04F76">
        <w:rPr>
          <w:rFonts w:ascii="Arial" w:hAnsi="Arial" w:cs="Arial"/>
          <w:sz w:val="18"/>
          <w:szCs w:val="18"/>
        </w:rPr>
        <w:t>, pp.</w:t>
      </w:r>
      <w:r w:rsidRPr="002E4086">
        <w:rPr>
          <w:rFonts w:ascii="Arial" w:hAnsi="Arial" w:cs="Arial"/>
          <w:sz w:val="18"/>
          <w:szCs w:val="18"/>
        </w:rPr>
        <w:t xml:space="preserve"> 623-50.</w:t>
      </w:r>
    </w:p>
    <w:p w14:paraId="5B505211" w14:textId="77777777" w:rsidR="00DC01CA" w:rsidRPr="002E4086" w:rsidRDefault="00DC01CA" w:rsidP="00A6262F">
      <w:pPr>
        <w:pStyle w:val="ListParagraph"/>
        <w:numPr>
          <w:ilvl w:val="0"/>
          <w:numId w:val="39"/>
        </w:numPr>
        <w:spacing w:before="60" w:after="60" w:line="240" w:lineRule="auto"/>
        <w:contextualSpacing w:val="0"/>
        <w:rPr>
          <w:rFonts w:ascii="Arial" w:hAnsi="Arial" w:cs="Arial"/>
          <w:sz w:val="18"/>
          <w:szCs w:val="18"/>
        </w:rPr>
      </w:pPr>
      <w:bookmarkStart w:id="47" w:name="bau1"/>
      <w:r w:rsidRPr="002E4086">
        <w:rPr>
          <w:rFonts w:ascii="Arial" w:hAnsi="Arial" w:cs="Arial"/>
          <w:sz w:val="18"/>
          <w:szCs w:val="18"/>
        </w:rPr>
        <w:t>Wischmeyer PE</w:t>
      </w:r>
      <w:r w:rsidR="00A6262F">
        <w:rPr>
          <w:rFonts w:ascii="Arial" w:hAnsi="Arial" w:cs="Arial"/>
          <w:sz w:val="18"/>
          <w:szCs w:val="18"/>
        </w:rPr>
        <w:t>,</w:t>
      </w:r>
      <w:r w:rsidR="00A6262F" w:rsidRPr="00A6262F">
        <w:t xml:space="preserve"> </w:t>
      </w:r>
      <w:r w:rsidR="00A6262F" w:rsidRPr="00A6262F">
        <w:rPr>
          <w:rFonts w:ascii="Arial" w:hAnsi="Arial" w:cs="Arial"/>
          <w:sz w:val="18"/>
          <w:szCs w:val="18"/>
        </w:rPr>
        <w:t xml:space="preserve">Carli F, Evans DC, Guilbert S, Kozar R, Pryor A, </w:t>
      </w:r>
      <w:r w:rsidRPr="002E4086">
        <w:rPr>
          <w:rFonts w:ascii="Arial" w:hAnsi="Arial" w:cs="Arial"/>
          <w:sz w:val="18"/>
          <w:szCs w:val="18"/>
        </w:rPr>
        <w:t>et al</w:t>
      </w:r>
      <w:r w:rsidR="00A6262F">
        <w:rPr>
          <w:rFonts w:ascii="Arial" w:hAnsi="Arial" w:cs="Arial"/>
          <w:sz w:val="18"/>
          <w:szCs w:val="18"/>
        </w:rPr>
        <w:t>.</w:t>
      </w:r>
      <w:r w:rsidRPr="002E4086">
        <w:rPr>
          <w:rFonts w:ascii="Arial" w:hAnsi="Arial" w:cs="Arial"/>
          <w:sz w:val="18"/>
          <w:szCs w:val="18"/>
        </w:rPr>
        <w:t xml:space="preserve"> American Society for Enhanced Recovery and Perioperative Quality Initiative</w:t>
      </w:r>
      <w:r w:rsidR="0090076E" w:rsidRPr="002E4086">
        <w:rPr>
          <w:rFonts w:ascii="Arial" w:hAnsi="Arial" w:cs="Arial"/>
          <w:sz w:val="18"/>
          <w:szCs w:val="18"/>
        </w:rPr>
        <w:t xml:space="preserve"> joint consensus statement on nutrition screening and therapy within a surgical enhanced recovery pathway</w:t>
      </w:r>
      <w:r w:rsidR="0090076E">
        <w:rPr>
          <w:rFonts w:ascii="Arial" w:hAnsi="Arial" w:cs="Arial"/>
          <w:sz w:val="18"/>
          <w:szCs w:val="18"/>
        </w:rPr>
        <w:t>.</w:t>
      </w:r>
      <w:r w:rsidR="0090076E" w:rsidRPr="002E4086">
        <w:rPr>
          <w:rFonts w:ascii="Arial" w:hAnsi="Arial" w:cs="Arial"/>
          <w:sz w:val="18"/>
          <w:szCs w:val="18"/>
        </w:rPr>
        <w:t xml:space="preserve"> </w:t>
      </w:r>
      <w:r w:rsidRPr="002E4086">
        <w:rPr>
          <w:rFonts w:ascii="Arial" w:hAnsi="Arial" w:cs="Arial"/>
          <w:sz w:val="18"/>
          <w:szCs w:val="18"/>
        </w:rPr>
        <w:t>Anesth Analg</w:t>
      </w:r>
      <w:r w:rsidR="00C04F76">
        <w:rPr>
          <w:rFonts w:ascii="Arial" w:hAnsi="Arial" w:cs="Arial"/>
          <w:sz w:val="18"/>
          <w:szCs w:val="18"/>
        </w:rPr>
        <w:t xml:space="preserve"> 2018;</w:t>
      </w:r>
      <w:r w:rsidRPr="002E4086">
        <w:rPr>
          <w:rFonts w:ascii="Arial" w:hAnsi="Arial" w:cs="Arial"/>
          <w:sz w:val="18"/>
          <w:szCs w:val="18"/>
        </w:rPr>
        <w:t xml:space="preserve"> </w:t>
      </w:r>
      <w:r w:rsidR="00C04F76">
        <w:rPr>
          <w:rFonts w:ascii="Arial" w:hAnsi="Arial" w:cs="Arial"/>
          <w:sz w:val="18"/>
          <w:szCs w:val="18"/>
        </w:rPr>
        <w:t xml:space="preserve">126(6), pp. </w:t>
      </w:r>
      <w:r w:rsidR="00A6262F">
        <w:rPr>
          <w:rFonts w:ascii="Arial" w:hAnsi="Arial" w:cs="Arial"/>
          <w:sz w:val="18"/>
          <w:szCs w:val="18"/>
        </w:rPr>
        <w:t>1883-</w:t>
      </w:r>
      <w:r w:rsidR="00A6262F" w:rsidRPr="00A6262F">
        <w:rPr>
          <w:rFonts w:ascii="Arial" w:hAnsi="Arial" w:cs="Arial"/>
          <w:sz w:val="18"/>
          <w:szCs w:val="18"/>
        </w:rPr>
        <w:t>95</w:t>
      </w:r>
      <w:r w:rsidR="00540823">
        <w:rPr>
          <w:rFonts w:ascii="Arial" w:hAnsi="Arial" w:cs="Arial"/>
          <w:sz w:val="18"/>
          <w:szCs w:val="18"/>
        </w:rPr>
        <w:t>.</w:t>
      </w:r>
    </w:p>
    <w:p w14:paraId="3369321D" w14:textId="77777777" w:rsidR="00DC01CA" w:rsidRPr="002E4086" w:rsidRDefault="00DC01CA" w:rsidP="00540823">
      <w:pPr>
        <w:pStyle w:val="ListParagraph"/>
        <w:numPr>
          <w:ilvl w:val="0"/>
          <w:numId w:val="39"/>
        </w:numPr>
        <w:spacing w:before="60" w:after="60" w:line="240" w:lineRule="auto"/>
        <w:ind w:left="357" w:hanging="357"/>
        <w:contextualSpacing w:val="0"/>
        <w:rPr>
          <w:rStyle w:val="HTMLCite"/>
          <w:rFonts w:ascii="Arial" w:hAnsi="Arial" w:cs="Arial"/>
          <w:sz w:val="18"/>
          <w:szCs w:val="18"/>
        </w:rPr>
      </w:pPr>
      <w:r w:rsidRPr="002E4086">
        <w:rPr>
          <w:rFonts w:ascii="Arial" w:hAnsi="Arial" w:cs="Arial"/>
          <w:sz w:val="18"/>
          <w:szCs w:val="18"/>
        </w:rPr>
        <w:t>Brady MC, Kinn S, Stuart P, Ness V.</w:t>
      </w:r>
      <w:r w:rsidR="00C20387" w:rsidRPr="002E4086">
        <w:rPr>
          <w:rFonts w:ascii="Arial" w:hAnsi="Arial" w:cs="Arial"/>
          <w:sz w:val="18"/>
          <w:szCs w:val="18"/>
        </w:rPr>
        <w:t xml:space="preserve"> </w:t>
      </w:r>
      <w:r w:rsidRPr="002E4086">
        <w:rPr>
          <w:rFonts w:ascii="Arial" w:hAnsi="Arial" w:cs="Arial"/>
          <w:sz w:val="18"/>
          <w:szCs w:val="18"/>
        </w:rPr>
        <w:t xml:space="preserve">Preoperative fasting for adults to prevent perioperative complications. Cochrane Database of Systematic Reviews 2003, Issue 4. Art. No.: CD004423. </w:t>
      </w:r>
    </w:p>
    <w:p w14:paraId="65B45780" w14:textId="77777777" w:rsidR="00DC01CA" w:rsidRPr="002E4086" w:rsidRDefault="00DC01CA" w:rsidP="00540823">
      <w:pPr>
        <w:pStyle w:val="ListParagraph"/>
        <w:numPr>
          <w:ilvl w:val="0"/>
          <w:numId w:val="39"/>
        </w:numPr>
        <w:spacing w:before="60" w:after="60" w:line="240" w:lineRule="auto"/>
        <w:contextualSpacing w:val="0"/>
        <w:rPr>
          <w:rFonts w:ascii="Arial" w:hAnsi="Arial" w:cs="Arial"/>
          <w:sz w:val="18"/>
          <w:szCs w:val="18"/>
        </w:rPr>
      </w:pPr>
      <w:r w:rsidRPr="002E4086">
        <w:rPr>
          <w:rFonts w:ascii="Arial" w:hAnsi="Arial" w:cs="Arial"/>
          <w:sz w:val="18"/>
          <w:szCs w:val="18"/>
        </w:rPr>
        <w:t>NSW Agency for Clinical Innovation.</w:t>
      </w:r>
      <w:r w:rsidR="00C20387" w:rsidRPr="002E4086">
        <w:rPr>
          <w:rFonts w:ascii="Arial" w:hAnsi="Arial" w:cs="Arial"/>
          <w:sz w:val="18"/>
          <w:szCs w:val="18"/>
        </w:rPr>
        <w:t xml:space="preserve"> </w:t>
      </w:r>
      <w:hyperlink r:id="rId35" w:history="1">
        <w:r w:rsidRPr="00540823">
          <w:rPr>
            <w:rStyle w:val="Hyperlink"/>
            <w:rFonts w:ascii="Arial" w:hAnsi="Arial" w:cs="Arial"/>
            <w:sz w:val="18"/>
            <w:szCs w:val="18"/>
          </w:rPr>
          <w:t xml:space="preserve">Key </w:t>
        </w:r>
        <w:r w:rsidR="0090076E" w:rsidRPr="00540823">
          <w:rPr>
            <w:rStyle w:val="Hyperlink"/>
            <w:rFonts w:ascii="Arial" w:hAnsi="Arial" w:cs="Arial"/>
            <w:sz w:val="18"/>
            <w:szCs w:val="18"/>
          </w:rPr>
          <w:t>principles for preoperative fa</w:t>
        </w:r>
        <w:r w:rsidRPr="00540823">
          <w:rPr>
            <w:rStyle w:val="Hyperlink"/>
            <w:rFonts w:ascii="Arial" w:hAnsi="Arial" w:cs="Arial"/>
            <w:sz w:val="18"/>
            <w:szCs w:val="18"/>
          </w:rPr>
          <w:t>sting May 2016</w:t>
        </w:r>
      </w:hyperlink>
      <w:r w:rsidRPr="002E4086">
        <w:rPr>
          <w:rFonts w:ascii="Arial" w:hAnsi="Arial" w:cs="Arial"/>
          <w:sz w:val="18"/>
          <w:szCs w:val="18"/>
        </w:rPr>
        <w:t xml:space="preserve">. Accessed at: </w:t>
      </w:r>
      <w:r w:rsidR="0090076E">
        <w:rPr>
          <w:rFonts w:ascii="Arial" w:hAnsi="Arial" w:cs="Arial"/>
          <w:sz w:val="18"/>
          <w:szCs w:val="18"/>
        </w:rPr>
        <w:t>&lt;</w:t>
      </w:r>
      <w:r w:rsidRPr="00540823">
        <w:rPr>
          <w:rFonts w:ascii="Arial" w:hAnsi="Arial" w:cs="Arial"/>
          <w:sz w:val="18"/>
          <w:szCs w:val="18"/>
        </w:rPr>
        <w:t>https://www.aci.health.nsw.gov.au/__data/assets/pdf_file/0006/299301/ACI_Key_Principles_Preoperative_fasting_in_NSW_public_hospitals.pdf</w:t>
      </w:r>
      <w:r w:rsidR="0090076E">
        <w:rPr>
          <w:rFonts w:ascii="Arial" w:hAnsi="Arial" w:cs="Arial"/>
          <w:sz w:val="18"/>
          <w:szCs w:val="18"/>
        </w:rPr>
        <w:t>&gt;.</w:t>
      </w:r>
    </w:p>
    <w:p w14:paraId="528DC8F4" w14:textId="77777777" w:rsidR="00DC01CA" w:rsidRPr="002E4086" w:rsidRDefault="00DC01CA" w:rsidP="00540823">
      <w:pPr>
        <w:pStyle w:val="ListParagraph"/>
        <w:numPr>
          <w:ilvl w:val="0"/>
          <w:numId w:val="39"/>
        </w:numPr>
        <w:spacing w:before="60" w:after="60" w:line="240" w:lineRule="auto"/>
        <w:contextualSpacing w:val="0"/>
        <w:rPr>
          <w:rStyle w:val="doi"/>
          <w:rFonts w:ascii="Arial" w:hAnsi="Arial" w:cs="Arial"/>
          <w:sz w:val="18"/>
          <w:szCs w:val="18"/>
        </w:rPr>
      </w:pPr>
      <w:r w:rsidRPr="002E4086">
        <w:rPr>
          <w:rFonts w:ascii="Arial" w:hAnsi="Arial" w:cs="Arial"/>
          <w:sz w:val="18"/>
          <w:szCs w:val="18"/>
        </w:rPr>
        <w:t>Chon T, Ma A, Mun-price C</w:t>
      </w:r>
      <w:r w:rsidR="00C04F76">
        <w:rPr>
          <w:rFonts w:ascii="Arial" w:hAnsi="Arial" w:cs="Arial"/>
          <w:sz w:val="18"/>
          <w:szCs w:val="18"/>
        </w:rPr>
        <w:t>.</w:t>
      </w:r>
      <w:r w:rsidRPr="002E4086">
        <w:rPr>
          <w:rFonts w:ascii="Arial" w:hAnsi="Arial" w:cs="Arial"/>
          <w:sz w:val="18"/>
          <w:szCs w:val="18"/>
        </w:rPr>
        <w:t xml:space="preserve"> Perioperative </w:t>
      </w:r>
      <w:r w:rsidR="0090076E" w:rsidRPr="002E4086">
        <w:rPr>
          <w:rFonts w:ascii="Arial" w:hAnsi="Arial" w:cs="Arial"/>
          <w:sz w:val="18"/>
          <w:szCs w:val="18"/>
        </w:rPr>
        <w:t>fasting and the patient experience</w:t>
      </w:r>
      <w:r w:rsidRPr="002E4086">
        <w:rPr>
          <w:rFonts w:ascii="Arial" w:hAnsi="Arial" w:cs="Arial"/>
          <w:sz w:val="18"/>
          <w:szCs w:val="18"/>
        </w:rPr>
        <w:t>. Cureus</w:t>
      </w:r>
      <w:r w:rsidR="00C04F76">
        <w:rPr>
          <w:rFonts w:ascii="Arial" w:hAnsi="Arial" w:cs="Arial"/>
          <w:sz w:val="18"/>
          <w:szCs w:val="18"/>
        </w:rPr>
        <w:t xml:space="preserve"> 2017;</w:t>
      </w:r>
      <w:r w:rsidRPr="002E4086">
        <w:rPr>
          <w:rFonts w:ascii="Arial" w:hAnsi="Arial" w:cs="Arial"/>
          <w:sz w:val="18"/>
          <w:szCs w:val="18"/>
        </w:rPr>
        <w:t xml:space="preserve"> 9(5)</w:t>
      </w:r>
      <w:r w:rsidR="00C04F76">
        <w:rPr>
          <w:rFonts w:ascii="Arial" w:hAnsi="Arial" w:cs="Arial"/>
          <w:sz w:val="18"/>
          <w:szCs w:val="18"/>
        </w:rPr>
        <w:t>,</w:t>
      </w:r>
      <w:r w:rsidRPr="002E4086">
        <w:rPr>
          <w:rFonts w:ascii="Arial" w:hAnsi="Arial" w:cs="Arial"/>
          <w:sz w:val="18"/>
          <w:szCs w:val="18"/>
        </w:rPr>
        <w:t xml:space="preserve"> e1272.</w:t>
      </w:r>
      <w:r w:rsidR="00540823" w:rsidRPr="002E4086">
        <w:rPr>
          <w:rStyle w:val="doi"/>
          <w:rFonts w:ascii="Arial" w:hAnsi="Arial" w:cs="Arial"/>
          <w:sz w:val="18"/>
          <w:szCs w:val="18"/>
        </w:rPr>
        <w:t xml:space="preserve"> </w:t>
      </w:r>
    </w:p>
    <w:p w14:paraId="2463115C"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hAnsi="Arial" w:cs="Arial"/>
          <w:sz w:val="18"/>
          <w:szCs w:val="18"/>
        </w:rPr>
      </w:pPr>
      <w:r w:rsidRPr="002E4086">
        <w:rPr>
          <w:rFonts w:ascii="Arial" w:hAnsi="Arial" w:cs="Arial"/>
          <w:sz w:val="18"/>
          <w:szCs w:val="18"/>
        </w:rPr>
        <w:t xml:space="preserve">Agarwal E, Ferguson M, Banks M, Batterham M, Bauer J, Capra S, Isenring E. </w:t>
      </w:r>
      <w:r w:rsidRPr="002E4086">
        <w:rPr>
          <w:rStyle w:val="title-text"/>
          <w:rFonts w:ascii="Arial" w:hAnsi="Arial" w:cs="Arial"/>
          <w:sz w:val="18"/>
          <w:szCs w:val="18"/>
        </w:rPr>
        <w:t>Malnutrition and poor food intake are associated with prolonged hospital stay, frequent readmissions, and greater in-hospital mortality: Results from the Nutrition Care Day Survey 2010.</w:t>
      </w:r>
      <w:r w:rsidRPr="002E4086">
        <w:rPr>
          <w:rStyle w:val="title-text"/>
          <w:rFonts w:ascii="Arial" w:hAnsi="Arial" w:cs="Arial"/>
          <w:b/>
          <w:sz w:val="18"/>
          <w:szCs w:val="18"/>
        </w:rPr>
        <w:t xml:space="preserve"> </w:t>
      </w:r>
      <w:r w:rsidRPr="002E4086">
        <w:rPr>
          <w:rStyle w:val="title-text"/>
          <w:rFonts w:ascii="Arial" w:hAnsi="Arial" w:cs="Arial"/>
          <w:sz w:val="18"/>
          <w:szCs w:val="18"/>
        </w:rPr>
        <w:t>Clin Nutr</w:t>
      </w:r>
      <w:r w:rsidR="00C04F76">
        <w:rPr>
          <w:rStyle w:val="title-text"/>
          <w:rFonts w:ascii="Arial" w:hAnsi="Arial" w:cs="Arial"/>
          <w:sz w:val="18"/>
          <w:szCs w:val="18"/>
        </w:rPr>
        <w:t xml:space="preserve"> 2013;</w:t>
      </w:r>
      <w:r w:rsidRPr="002E4086">
        <w:rPr>
          <w:rStyle w:val="title-text"/>
          <w:rFonts w:ascii="Arial" w:hAnsi="Arial" w:cs="Arial"/>
          <w:sz w:val="18"/>
          <w:szCs w:val="18"/>
        </w:rPr>
        <w:t xml:space="preserve"> 32(5), pp. 737-45.</w:t>
      </w:r>
      <w:r w:rsidR="00540823" w:rsidRPr="002E4086">
        <w:rPr>
          <w:rFonts w:ascii="Arial" w:hAnsi="Arial" w:cs="Arial"/>
          <w:sz w:val="18"/>
          <w:szCs w:val="18"/>
        </w:rPr>
        <w:t xml:space="preserve"> </w:t>
      </w:r>
    </w:p>
    <w:p w14:paraId="079DAC4D"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eastAsia="Times New Roman" w:hAnsi="Arial" w:cs="Arial"/>
          <w:sz w:val="18"/>
          <w:szCs w:val="18"/>
          <w:lang w:eastAsia="en-AU"/>
        </w:rPr>
      </w:pPr>
      <w:r w:rsidRPr="002E4086">
        <w:rPr>
          <w:rFonts w:ascii="Arial" w:hAnsi="Arial" w:cs="Arial"/>
          <w:sz w:val="18"/>
          <w:szCs w:val="18"/>
        </w:rPr>
        <w:t xml:space="preserve">Agarwal E, Ferguson M, Banks M, Bauer J, Capra S, Isenring E. </w:t>
      </w:r>
      <w:bookmarkEnd w:id="47"/>
      <w:r w:rsidRPr="002E4086">
        <w:rPr>
          <w:rStyle w:val="title-text"/>
          <w:rFonts w:ascii="Arial" w:hAnsi="Arial" w:cs="Arial"/>
          <w:sz w:val="18"/>
          <w:szCs w:val="18"/>
        </w:rPr>
        <w:t>Nutritional status and dietary intake of acute care patients: Results from the Nutrition Care Day Survey 2010. Clin</w:t>
      </w:r>
      <w:r w:rsidR="00540823">
        <w:rPr>
          <w:rFonts w:ascii="Arial" w:eastAsia="Times New Roman" w:hAnsi="Arial" w:cs="Arial"/>
          <w:sz w:val="18"/>
          <w:szCs w:val="18"/>
          <w:lang w:eastAsia="en-AU"/>
        </w:rPr>
        <w:t xml:space="preserve"> Nutr</w:t>
      </w:r>
      <w:r w:rsidR="00C04F76">
        <w:rPr>
          <w:rFonts w:ascii="Arial" w:eastAsia="Times New Roman" w:hAnsi="Arial" w:cs="Arial"/>
          <w:sz w:val="18"/>
          <w:szCs w:val="18"/>
          <w:lang w:eastAsia="en-AU"/>
        </w:rPr>
        <w:t xml:space="preserve"> 2012;</w:t>
      </w:r>
      <w:r w:rsidR="00540823">
        <w:rPr>
          <w:rFonts w:ascii="Arial" w:eastAsia="Times New Roman" w:hAnsi="Arial" w:cs="Arial"/>
          <w:sz w:val="18"/>
          <w:szCs w:val="18"/>
          <w:lang w:eastAsia="en-AU"/>
        </w:rPr>
        <w:t xml:space="preserve"> 31(1), pp. 41-7.</w:t>
      </w:r>
      <w:r w:rsidRPr="002E4086">
        <w:rPr>
          <w:rFonts w:ascii="Arial" w:eastAsia="Times New Roman" w:hAnsi="Arial" w:cs="Arial"/>
          <w:sz w:val="18"/>
          <w:szCs w:val="18"/>
          <w:lang w:eastAsia="en-AU"/>
        </w:rPr>
        <w:t xml:space="preserve"> </w:t>
      </w:r>
    </w:p>
    <w:p w14:paraId="46E7AA17"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eastAsia="Times New Roman" w:hAnsi="Arial" w:cs="Arial"/>
          <w:sz w:val="18"/>
          <w:szCs w:val="18"/>
          <w:lang w:eastAsia="en-AU"/>
        </w:rPr>
      </w:pPr>
      <w:bookmarkStart w:id="48" w:name="baep-author-id4"/>
      <w:r w:rsidRPr="002E4086">
        <w:rPr>
          <w:rFonts w:ascii="Arial" w:eastAsia="Times New Roman" w:hAnsi="Arial" w:cs="Arial"/>
          <w:sz w:val="18"/>
          <w:szCs w:val="18"/>
          <w:lang w:eastAsia="en-AU"/>
        </w:rPr>
        <w:t>Correia</w:t>
      </w:r>
      <w:r w:rsidRPr="002E4086">
        <w:rPr>
          <w:rFonts w:ascii="Arial" w:hAnsi="Arial" w:cs="Arial"/>
          <w:sz w:val="18"/>
          <w:szCs w:val="18"/>
          <w:lang w:val="en"/>
        </w:rPr>
        <w:t xml:space="preserve"> </w:t>
      </w:r>
      <w:r w:rsidRPr="002E4086">
        <w:rPr>
          <w:rFonts w:ascii="Arial" w:eastAsia="Times New Roman" w:hAnsi="Arial" w:cs="Arial"/>
          <w:sz w:val="18"/>
          <w:szCs w:val="18"/>
          <w:lang w:eastAsia="en-AU"/>
        </w:rPr>
        <w:t>M</w:t>
      </w:r>
      <w:r w:rsidR="00C04F76">
        <w:rPr>
          <w:rFonts w:ascii="Arial" w:eastAsia="Times New Roman" w:hAnsi="Arial" w:cs="Arial"/>
          <w:sz w:val="18"/>
          <w:szCs w:val="18"/>
          <w:lang w:eastAsia="en-AU"/>
        </w:rPr>
        <w:t>,</w:t>
      </w:r>
      <w:r w:rsidR="00C20387" w:rsidRPr="002E4086">
        <w:rPr>
          <w:rFonts w:ascii="Arial" w:eastAsia="Times New Roman" w:hAnsi="Arial" w:cs="Arial"/>
          <w:sz w:val="18"/>
          <w:szCs w:val="18"/>
          <w:lang w:eastAsia="en-AU"/>
        </w:rPr>
        <w:t xml:space="preserve"> </w:t>
      </w:r>
      <w:r w:rsidRPr="002E4086">
        <w:rPr>
          <w:rFonts w:ascii="Arial" w:eastAsia="Times New Roman" w:hAnsi="Arial" w:cs="Arial"/>
          <w:sz w:val="18"/>
          <w:szCs w:val="18"/>
          <w:lang w:eastAsia="en-AU"/>
        </w:rPr>
        <w:t>Waitzberg</w:t>
      </w:r>
      <w:r w:rsidRPr="002E4086">
        <w:rPr>
          <w:rFonts w:ascii="Arial" w:hAnsi="Arial" w:cs="Arial"/>
          <w:sz w:val="18"/>
          <w:szCs w:val="18"/>
          <w:lang w:val="en"/>
        </w:rPr>
        <w:t xml:space="preserve"> </w:t>
      </w:r>
      <w:r w:rsidRPr="002E4086">
        <w:rPr>
          <w:rFonts w:ascii="Arial" w:eastAsia="Times New Roman" w:hAnsi="Arial" w:cs="Arial"/>
          <w:sz w:val="18"/>
          <w:szCs w:val="18"/>
          <w:lang w:eastAsia="en-AU"/>
        </w:rPr>
        <w:t>D</w:t>
      </w:r>
      <w:r w:rsidRPr="002E4086">
        <w:rPr>
          <w:rFonts w:ascii="Arial" w:hAnsi="Arial" w:cs="Arial"/>
          <w:sz w:val="18"/>
          <w:szCs w:val="18"/>
          <w:lang w:val="en"/>
        </w:rPr>
        <w:t>.</w:t>
      </w:r>
      <w:bookmarkEnd w:id="48"/>
      <w:r w:rsidRPr="002E4086">
        <w:rPr>
          <w:rStyle w:val="title-text"/>
          <w:rFonts w:ascii="Arial" w:hAnsi="Arial" w:cs="Arial"/>
          <w:sz w:val="18"/>
          <w:szCs w:val="18"/>
        </w:rPr>
        <w:t xml:space="preserve">The impact of malnutrition on morbidity, mortality, length of hospital stay and costs evaluated through a multivariate model analysis. </w:t>
      </w:r>
      <w:r w:rsidRPr="002E4086">
        <w:rPr>
          <w:rFonts w:ascii="Arial" w:eastAsia="Times New Roman" w:hAnsi="Arial" w:cs="Arial"/>
          <w:sz w:val="18"/>
          <w:szCs w:val="18"/>
          <w:lang w:eastAsia="en-AU"/>
        </w:rPr>
        <w:t>Clin Nutr</w:t>
      </w:r>
      <w:r w:rsidR="00C04F76">
        <w:rPr>
          <w:rFonts w:ascii="Arial" w:eastAsia="Times New Roman" w:hAnsi="Arial" w:cs="Arial"/>
          <w:sz w:val="18"/>
          <w:szCs w:val="18"/>
          <w:lang w:eastAsia="en-AU"/>
        </w:rPr>
        <w:t xml:space="preserve"> 2003;</w:t>
      </w:r>
      <w:r w:rsidRPr="002E4086">
        <w:rPr>
          <w:rFonts w:ascii="Arial" w:eastAsia="Times New Roman" w:hAnsi="Arial" w:cs="Arial"/>
          <w:sz w:val="18"/>
          <w:szCs w:val="18"/>
          <w:lang w:eastAsia="en-AU"/>
        </w:rPr>
        <w:t xml:space="preserve"> 22(3), pp. 235-9</w:t>
      </w:r>
      <w:r w:rsidR="00540823">
        <w:rPr>
          <w:rFonts w:ascii="Arial" w:eastAsia="Times New Roman" w:hAnsi="Arial" w:cs="Arial"/>
          <w:sz w:val="18"/>
          <w:szCs w:val="18"/>
          <w:lang w:eastAsia="en-AU"/>
        </w:rPr>
        <w:t>.</w:t>
      </w:r>
    </w:p>
    <w:p w14:paraId="4074FCF6"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hAnsi="Arial" w:cs="Arial"/>
          <w:sz w:val="18"/>
          <w:szCs w:val="18"/>
        </w:rPr>
      </w:pPr>
      <w:r w:rsidRPr="002E4086">
        <w:rPr>
          <w:rFonts w:ascii="Arial" w:hAnsi="Arial" w:cs="Arial"/>
          <w:sz w:val="18"/>
          <w:szCs w:val="18"/>
        </w:rPr>
        <w:t xml:space="preserve">Pimenta GP, de Aguilar-Nascimento. Prolonged </w:t>
      </w:r>
      <w:r w:rsidR="0090076E" w:rsidRPr="002E4086">
        <w:rPr>
          <w:rFonts w:ascii="Arial" w:hAnsi="Arial" w:cs="Arial"/>
          <w:sz w:val="18"/>
          <w:szCs w:val="18"/>
        </w:rPr>
        <w:t>preoperative fasting in elective surgical patients</w:t>
      </w:r>
      <w:r w:rsidRPr="002E4086">
        <w:rPr>
          <w:rFonts w:ascii="Arial" w:hAnsi="Arial" w:cs="Arial"/>
          <w:sz w:val="18"/>
          <w:szCs w:val="18"/>
        </w:rPr>
        <w:t xml:space="preserve">: Why </w:t>
      </w:r>
      <w:r w:rsidR="0090076E" w:rsidRPr="002E4086">
        <w:rPr>
          <w:rFonts w:ascii="Arial" w:hAnsi="Arial" w:cs="Arial"/>
          <w:sz w:val="18"/>
          <w:szCs w:val="18"/>
        </w:rPr>
        <w:t>should we reduce it</w:t>
      </w:r>
      <w:r w:rsidRPr="002E4086">
        <w:rPr>
          <w:rFonts w:ascii="Arial" w:hAnsi="Arial" w:cs="Arial"/>
          <w:sz w:val="18"/>
          <w:szCs w:val="18"/>
        </w:rPr>
        <w:t>? Nutr Clin Pract 2014; 29</w:t>
      </w:r>
      <w:r w:rsidR="00C04F76">
        <w:rPr>
          <w:rFonts w:ascii="Arial" w:hAnsi="Arial" w:cs="Arial"/>
          <w:sz w:val="18"/>
          <w:szCs w:val="18"/>
        </w:rPr>
        <w:t>, pp.</w:t>
      </w:r>
      <w:r w:rsidRPr="002E4086">
        <w:rPr>
          <w:rFonts w:ascii="Arial" w:hAnsi="Arial" w:cs="Arial"/>
          <w:sz w:val="18"/>
          <w:szCs w:val="18"/>
        </w:rPr>
        <w:t xml:space="preserve"> 22-8</w:t>
      </w:r>
      <w:r w:rsidR="00540823">
        <w:rPr>
          <w:rFonts w:ascii="Arial" w:hAnsi="Arial" w:cs="Arial"/>
          <w:sz w:val="18"/>
          <w:szCs w:val="18"/>
        </w:rPr>
        <w:t>.</w:t>
      </w:r>
    </w:p>
    <w:p w14:paraId="63194394"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hAnsi="Arial" w:cs="Arial"/>
          <w:sz w:val="18"/>
          <w:szCs w:val="18"/>
        </w:rPr>
      </w:pPr>
      <w:r w:rsidRPr="002E4086">
        <w:rPr>
          <w:rFonts w:ascii="Arial" w:hAnsi="Arial" w:cs="Arial"/>
          <w:sz w:val="18"/>
          <w:szCs w:val="18"/>
          <w:shd w:val="clear" w:color="auto" w:fill="FFFFFF"/>
        </w:rPr>
        <w:t xml:space="preserve">Cakar E, Yilmaz E, Cakar E, Baydur H. The Effect of Preoperative Oral Carbohydrate Solution Intake on Patient Comfort: </w:t>
      </w:r>
      <w:r w:rsidR="0090076E" w:rsidRPr="002E4086">
        <w:rPr>
          <w:rFonts w:ascii="Arial" w:hAnsi="Arial" w:cs="Arial"/>
          <w:sz w:val="18"/>
          <w:szCs w:val="18"/>
          <w:shd w:val="clear" w:color="auto" w:fill="FFFFFF"/>
        </w:rPr>
        <w:t>a randomized controlled study</w:t>
      </w:r>
      <w:r w:rsidRPr="002E4086">
        <w:rPr>
          <w:rFonts w:ascii="Arial" w:hAnsi="Arial" w:cs="Arial"/>
          <w:sz w:val="18"/>
          <w:szCs w:val="18"/>
          <w:shd w:val="clear" w:color="auto" w:fill="FFFFFF"/>
        </w:rPr>
        <w:t>. JoPAN 2017; 32(6)</w:t>
      </w:r>
      <w:r w:rsidR="00C04F76">
        <w:rPr>
          <w:rFonts w:ascii="Arial" w:hAnsi="Arial" w:cs="Arial"/>
          <w:sz w:val="18"/>
          <w:szCs w:val="18"/>
          <w:shd w:val="clear" w:color="auto" w:fill="FFFFFF"/>
        </w:rPr>
        <w:t>, pp.</w:t>
      </w:r>
      <w:r w:rsidRPr="002E4086">
        <w:rPr>
          <w:rFonts w:ascii="Arial" w:hAnsi="Arial" w:cs="Arial"/>
          <w:sz w:val="18"/>
          <w:szCs w:val="18"/>
          <w:shd w:val="clear" w:color="auto" w:fill="FFFFFF"/>
        </w:rPr>
        <w:t xml:space="preserve"> 589-99</w:t>
      </w:r>
      <w:r w:rsidR="00540823">
        <w:rPr>
          <w:rFonts w:ascii="Arial" w:hAnsi="Arial" w:cs="Arial"/>
          <w:sz w:val="18"/>
          <w:szCs w:val="18"/>
          <w:shd w:val="clear" w:color="auto" w:fill="FFFFFF"/>
        </w:rPr>
        <w:t>.</w:t>
      </w:r>
    </w:p>
    <w:p w14:paraId="5B427947" w14:textId="77777777" w:rsidR="00DC01CA" w:rsidRPr="002E4086" w:rsidRDefault="00DC01CA" w:rsidP="00540823">
      <w:pPr>
        <w:pStyle w:val="ListParagraph"/>
        <w:numPr>
          <w:ilvl w:val="0"/>
          <w:numId w:val="39"/>
        </w:numPr>
        <w:spacing w:before="60" w:after="60" w:line="240" w:lineRule="auto"/>
        <w:ind w:left="357" w:hanging="357"/>
        <w:contextualSpacing w:val="0"/>
        <w:rPr>
          <w:rFonts w:ascii="Arial" w:hAnsi="Arial" w:cs="Arial"/>
          <w:sz w:val="18"/>
          <w:szCs w:val="18"/>
        </w:rPr>
      </w:pPr>
      <w:r w:rsidRPr="002E4086">
        <w:rPr>
          <w:rFonts w:ascii="Arial" w:hAnsi="Arial" w:cs="Arial"/>
          <w:sz w:val="18"/>
          <w:szCs w:val="18"/>
        </w:rPr>
        <w:t>Carey SK, Conchin S, Bloomfield-Stone S. A qualitative study onto the impact of fasting within a large tertiary hospital in Australia – the patients perspective. J Clin Nursing 2015; 24: 1946-54</w:t>
      </w:r>
      <w:r w:rsidR="00540823">
        <w:rPr>
          <w:rFonts w:ascii="Arial" w:hAnsi="Arial" w:cs="Arial"/>
          <w:sz w:val="18"/>
          <w:szCs w:val="18"/>
        </w:rPr>
        <w:t>.</w:t>
      </w:r>
    </w:p>
    <w:p w14:paraId="203383F1" w14:textId="77777777" w:rsidR="00DC01CA" w:rsidRPr="002E4086" w:rsidRDefault="00DC01CA" w:rsidP="00540823">
      <w:pPr>
        <w:pStyle w:val="NoSpacing"/>
        <w:numPr>
          <w:ilvl w:val="0"/>
          <w:numId w:val="39"/>
        </w:numPr>
        <w:spacing w:before="60" w:after="60"/>
        <w:rPr>
          <w:rFonts w:ascii="Arial" w:eastAsia="Times New Roman" w:hAnsi="Arial" w:cs="Arial"/>
          <w:sz w:val="18"/>
          <w:szCs w:val="18"/>
          <w:u w:val="single"/>
          <w:lang w:eastAsia="en-AU"/>
        </w:rPr>
      </w:pPr>
      <w:r w:rsidRPr="002E4086">
        <w:rPr>
          <w:rFonts w:ascii="Arial" w:hAnsi="Arial" w:cs="Arial"/>
          <w:sz w:val="18"/>
          <w:szCs w:val="18"/>
        </w:rPr>
        <w:t>Sánchez-Jiménez R, Blanco Álvarez A, Trebol López J, Sánchez Jiménez A, Gutiérrez Conde F</w:t>
      </w:r>
      <w:r w:rsidR="00C04F76">
        <w:rPr>
          <w:rFonts w:ascii="Arial" w:hAnsi="Arial" w:cs="Arial"/>
          <w:sz w:val="18"/>
          <w:szCs w:val="18"/>
        </w:rPr>
        <w:t>,</w:t>
      </w:r>
      <w:r w:rsidRPr="002E4086">
        <w:rPr>
          <w:rFonts w:ascii="Arial" w:hAnsi="Arial" w:cs="Arial"/>
          <w:sz w:val="18"/>
          <w:szCs w:val="18"/>
        </w:rPr>
        <w:t xml:space="preserve"> Sáez J. ERAS (Enhanced Recovery after Surgery) in </w:t>
      </w:r>
      <w:r w:rsidR="0090076E" w:rsidRPr="002E4086">
        <w:rPr>
          <w:rFonts w:ascii="Arial" w:hAnsi="Arial" w:cs="Arial"/>
          <w:sz w:val="18"/>
          <w:szCs w:val="18"/>
        </w:rPr>
        <w:t>colorectal surgery</w:t>
      </w:r>
      <w:r w:rsidRPr="002E4086">
        <w:rPr>
          <w:rFonts w:ascii="Arial" w:hAnsi="Arial" w:cs="Arial"/>
          <w:sz w:val="18"/>
          <w:szCs w:val="18"/>
        </w:rPr>
        <w:t xml:space="preserve">. Intech; 2014 (19). </w:t>
      </w:r>
    </w:p>
    <w:p w14:paraId="735984A5" w14:textId="77777777" w:rsidR="00DC01CA" w:rsidRPr="002E4086" w:rsidRDefault="00DC01CA" w:rsidP="00540823">
      <w:pPr>
        <w:pStyle w:val="ListParagraph"/>
        <w:numPr>
          <w:ilvl w:val="0"/>
          <w:numId w:val="39"/>
        </w:numPr>
        <w:spacing w:before="60" w:after="60" w:line="240" w:lineRule="auto"/>
        <w:ind w:left="357" w:hanging="357"/>
        <w:contextualSpacing w:val="0"/>
        <w:rPr>
          <w:rStyle w:val="Hyperlink"/>
          <w:rFonts w:ascii="Arial" w:hAnsi="Arial" w:cs="Arial"/>
          <w:color w:val="auto"/>
          <w:sz w:val="18"/>
          <w:szCs w:val="18"/>
        </w:rPr>
      </w:pPr>
      <w:r w:rsidRPr="002E4086">
        <w:rPr>
          <w:rFonts w:ascii="Arial" w:hAnsi="Arial" w:cs="Arial"/>
          <w:sz w:val="18"/>
          <w:szCs w:val="18"/>
          <w:lang w:val="en-US"/>
        </w:rPr>
        <w:t xml:space="preserve">McCray S, Maunder K, Krikowa R, MacKenzie-Shalders K. Room </w:t>
      </w:r>
      <w:r w:rsidR="0090076E" w:rsidRPr="002E4086">
        <w:rPr>
          <w:rFonts w:ascii="Arial" w:hAnsi="Arial" w:cs="Arial"/>
          <w:sz w:val="18"/>
          <w:szCs w:val="18"/>
          <w:lang w:val="en-US"/>
        </w:rPr>
        <w:t>service improves nutritional intake and increases patient satisfaction while decreasing food waste and cost</w:t>
      </w:r>
      <w:r w:rsidRPr="002E4086">
        <w:rPr>
          <w:rFonts w:ascii="Arial" w:hAnsi="Arial" w:cs="Arial"/>
          <w:sz w:val="18"/>
          <w:szCs w:val="18"/>
          <w:lang w:val="en-US"/>
        </w:rPr>
        <w:t>.</w:t>
      </w:r>
      <w:r w:rsidR="00C20387" w:rsidRPr="002E4086">
        <w:rPr>
          <w:rFonts w:ascii="Arial" w:hAnsi="Arial" w:cs="Arial"/>
          <w:sz w:val="18"/>
          <w:szCs w:val="18"/>
          <w:lang w:val="en-US"/>
        </w:rPr>
        <w:t xml:space="preserve"> </w:t>
      </w:r>
      <w:r w:rsidRPr="002E4086">
        <w:rPr>
          <w:rFonts w:ascii="Arial" w:hAnsi="Arial" w:cs="Arial"/>
          <w:sz w:val="18"/>
          <w:szCs w:val="18"/>
          <w:lang w:val="en-US"/>
        </w:rPr>
        <w:t>J Acad Nutr Diet 2018;</w:t>
      </w:r>
      <w:r w:rsidR="00C04F76">
        <w:rPr>
          <w:rFonts w:ascii="Arial" w:hAnsi="Arial" w:cs="Arial"/>
          <w:sz w:val="18"/>
          <w:szCs w:val="18"/>
          <w:lang w:val="en-US"/>
        </w:rPr>
        <w:t xml:space="preserve"> </w:t>
      </w:r>
      <w:r w:rsidRPr="002E4086">
        <w:rPr>
          <w:rFonts w:ascii="Arial" w:hAnsi="Arial" w:cs="Arial"/>
          <w:sz w:val="18"/>
          <w:szCs w:val="18"/>
          <w:lang w:val="en-US"/>
        </w:rPr>
        <w:t>118(2)</w:t>
      </w:r>
      <w:r w:rsidR="00C04F76">
        <w:rPr>
          <w:rFonts w:ascii="Arial" w:hAnsi="Arial" w:cs="Arial"/>
          <w:sz w:val="18"/>
          <w:szCs w:val="18"/>
          <w:lang w:val="en-US"/>
        </w:rPr>
        <w:t xml:space="preserve">, pp. </w:t>
      </w:r>
      <w:r w:rsidRPr="002E4086">
        <w:rPr>
          <w:rFonts w:ascii="Arial" w:hAnsi="Arial" w:cs="Arial"/>
          <w:sz w:val="18"/>
          <w:szCs w:val="18"/>
          <w:lang w:val="en-US"/>
        </w:rPr>
        <w:t xml:space="preserve">284-93. </w:t>
      </w:r>
    </w:p>
    <w:p w14:paraId="4C42B4D0" w14:textId="77777777" w:rsidR="009A00D0" w:rsidRPr="006E03BA" w:rsidRDefault="009A00D0" w:rsidP="002E4086">
      <w:pPr>
        <w:pStyle w:val="Heading1"/>
        <w:rPr>
          <w:rFonts w:cs="Arial"/>
          <w:sz w:val="22"/>
          <w:szCs w:val="22"/>
        </w:rPr>
      </w:pPr>
      <w:bookmarkStart w:id="49" w:name="_Toc526859854"/>
      <w:r>
        <w:lastRenderedPageBreak/>
        <w:t xml:space="preserve">Appendix </w:t>
      </w:r>
      <w:r w:rsidR="00B846CB">
        <w:t>7</w:t>
      </w:r>
      <w:r w:rsidRPr="002E4086">
        <w:rPr>
          <w:rStyle w:val="Heading1Char"/>
        </w:rPr>
        <w:t xml:space="preserve">: Response to VAHI’s </w:t>
      </w:r>
      <w:r w:rsidR="006E03BA" w:rsidRPr="002E4086">
        <w:rPr>
          <w:rStyle w:val="Heading1Char"/>
        </w:rPr>
        <w:t xml:space="preserve">safety and quality measures and reporting </w:t>
      </w:r>
      <w:r w:rsidRPr="002E4086">
        <w:rPr>
          <w:rStyle w:val="Heading1Char"/>
        </w:rPr>
        <w:t>consultation guide</w:t>
      </w:r>
      <w:bookmarkEnd w:id="49"/>
      <w:r w:rsidRPr="006E03BA">
        <w:rPr>
          <w:rFonts w:cs="Arial"/>
          <w:sz w:val="22"/>
          <w:szCs w:val="22"/>
        </w:rPr>
        <w:t xml:space="preserve"> </w:t>
      </w:r>
    </w:p>
    <w:p w14:paraId="361F679B" w14:textId="77777777" w:rsidR="001E49A5" w:rsidRPr="001E49A5" w:rsidRDefault="001E49A5" w:rsidP="001E49A5">
      <w:pPr>
        <w:pStyle w:val="DHHSbody"/>
        <w:rPr>
          <w:b/>
        </w:rPr>
      </w:pPr>
      <w:r w:rsidRPr="001E49A5">
        <w:rPr>
          <w:b/>
        </w:rPr>
        <w:t xml:space="preserve">Question 7: Do you have any comments or views on: </w:t>
      </w:r>
    </w:p>
    <w:p w14:paraId="6DD66931" w14:textId="77777777" w:rsidR="001E49A5" w:rsidRPr="001E49A5" w:rsidRDefault="001E49A5" w:rsidP="001E49A5">
      <w:pPr>
        <w:pStyle w:val="DHHSbody"/>
        <w:rPr>
          <w:b/>
        </w:rPr>
      </w:pPr>
      <w:r w:rsidRPr="001E49A5">
        <w:rPr>
          <w:rFonts w:cs="Proxima Nova Light"/>
          <w:b/>
        </w:rPr>
        <w:t xml:space="preserve">Whether aged care measures for </w:t>
      </w:r>
      <w:r w:rsidR="00B2366B" w:rsidRPr="001E49A5">
        <w:rPr>
          <w:rFonts w:cs="Proxima Nova Light"/>
          <w:b/>
        </w:rPr>
        <w:t xml:space="preserve">public sector residential aged care </w:t>
      </w:r>
      <w:r w:rsidRPr="001E49A5">
        <w:rPr>
          <w:rFonts w:cs="Proxima Nova Light"/>
          <w:b/>
        </w:rPr>
        <w:t>should be reported by VAHI?</w:t>
      </w:r>
    </w:p>
    <w:p w14:paraId="558E6C5E" w14:textId="77777777" w:rsidR="001E49A5" w:rsidRPr="000D659C" w:rsidRDefault="001E49A5" w:rsidP="001E49A5">
      <w:pPr>
        <w:pStyle w:val="DHHSbody"/>
      </w:pPr>
      <w:r w:rsidRPr="000D659C">
        <w:t>Our aged care residents are a particularly vulnerable, complex and high</w:t>
      </w:r>
      <w:r w:rsidR="00CC2AEF">
        <w:t>-</w:t>
      </w:r>
      <w:r w:rsidRPr="000D659C">
        <w:t xml:space="preserve">risk group </w:t>
      </w:r>
      <w:r w:rsidR="00605A98">
        <w:t>regarding</w:t>
      </w:r>
      <w:r w:rsidRPr="000D659C">
        <w:t xml:space="preserve"> malnutrition</w:t>
      </w:r>
      <w:r w:rsidR="00CC2AEF">
        <w:t>,</w:t>
      </w:r>
      <w:r w:rsidRPr="000D659C">
        <w:t xml:space="preserve"> and studies have found approximately 49</w:t>
      </w:r>
      <w:r w:rsidR="00044E9A">
        <w:t xml:space="preserve"> per cent</w:t>
      </w:r>
      <w:r w:rsidRPr="000D659C">
        <w:t xml:space="preserve"> are malnourished (1). VAHI does not currently report on </w:t>
      </w:r>
      <w:r w:rsidR="00C63685">
        <w:t>‘</w:t>
      </w:r>
      <w:r w:rsidRPr="000D659C">
        <w:t>unplanned weight loss</w:t>
      </w:r>
      <w:r w:rsidR="00C63685">
        <w:t>’,</w:t>
      </w:r>
      <w:r w:rsidRPr="000D659C">
        <w:t xml:space="preserve"> which was a recommended safety and quality measure from the </w:t>
      </w:r>
      <w:r w:rsidRPr="00114015">
        <w:rPr>
          <w:i/>
        </w:rPr>
        <w:t xml:space="preserve">Targeting </w:t>
      </w:r>
      <w:r w:rsidR="00C63685">
        <w:rPr>
          <w:i/>
        </w:rPr>
        <w:t>z</w:t>
      </w:r>
      <w:r w:rsidRPr="00114015">
        <w:rPr>
          <w:i/>
        </w:rPr>
        <w:t>ero</w:t>
      </w:r>
      <w:r w:rsidRPr="000D659C">
        <w:t xml:space="preserve"> report and in addition more generally, malnutrition risk or prevalence (pre-existing or acquired in care) is not reported by VAHI for those in aged care or the general hospital population. Significant clinical variation </w:t>
      </w:r>
      <w:r w:rsidR="00605A98">
        <w:t>regarding</w:t>
      </w:r>
      <w:r w:rsidRPr="000D659C">
        <w:t xml:space="preserve"> identification and management of malnutrition exists across different health settings. By instating malnutrition risk or prevalence (pre-existing or acquired in care) as a reportable quality and safety measure, it would help drive both local and system improvements in malnutrition risk screening, appropriate nutrition care planning and interventions, and enable improved outcomes for patients and health facilities. </w:t>
      </w:r>
    </w:p>
    <w:p w14:paraId="53E03DD2" w14:textId="77777777" w:rsidR="001E49A5" w:rsidRPr="000D659C" w:rsidRDefault="001E49A5" w:rsidP="001E49A5">
      <w:pPr>
        <w:pStyle w:val="DHHSbody"/>
      </w:pPr>
      <w:r w:rsidRPr="000D659C">
        <w:t>1. Gaskill D, Black L, Isenring E, Hassall S, Sanders F, Bauer J</w:t>
      </w:r>
      <w:r w:rsidR="00CC2AEF">
        <w:t xml:space="preserve"> 2008,</w:t>
      </w:r>
      <w:r w:rsidRPr="000D659C">
        <w:t xml:space="preserve"> </w:t>
      </w:r>
      <w:r w:rsidR="00CC2AEF">
        <w:t>‘</w:t>
      </w:r>
      <w:r w:rsidRPr="000D659C">
        <w:t>Malnutrition prevalence and nutrition issues in residential aged care facilities</w:t>
      </w:r>
      <w:r w:rsidR="00CC2AEF">
        <w:t>’,</w:t>
      </w:r>
      <w:r w:rsidRPr="000D659C">
        <w:t xml:space="preserve"> </w:t>
      </w:r>
      <w:r w:rsidRPr="00114015">
        <w:rPr>
          <w:i/>
        </w:rPr>
        <w:t>Aust</w:t>
      </w:r>
      <w:r w:rsidR="00CC2AEF" w:rsidRPr="00114015">
        <w:rPr>
          <w:i/>
        </w:rPr>
        <w:t>ralian</w:t>
      </w:r>
      <w:r w:rsidRPr="00114015">
        <w:rPr>
          <w:i/>
        </w:rPr>
        <w:t xml:space="preserve"> Journal on Ageing</w:t>
      </w:r>
      <w:r w:rsidR="00CC2AEF">
        <w:t xml:space="preserve"> </w:t>
      </w:r>
      <w:r w:rsidRPr="000D659C">
        <w:t>27(4)</w:t>
      </w:r>
      <w:r w:rsidR="00CC2AEF">
        <w:t>:</w:t>
      </w:r>
      <w:r w:rsidRPr="000D659C">
        <w:t>189</w:t>
      </w:r>
      <w:r w:rsidR="00CC2AEF">
        <w:t>–</w:t>
      </w:r>
      <w:r w:rsidRPr="000D659C">
        <w:t xml:space="preserve">194. </w:t>
      </w:r>
    </w:p>
    <w:p w14:paraId="5CB07BCD" w14:textId="77777777" w:rsidR="001E49A5" w:rsidRPr="001E49A5" w:rsidRDefault="001E49A5" w:rsidP="001E49A5">
      <w:pPr>
        <w:pStyle w:val="DHHSbody"/>
        <w:rPr>
          <w:b/>
        </w:rPr>
      </w:pPr>
      <w:r w:rsidRPr="001E49A5">
        <w:rPr>
          <w:b/>
        </w:rPr>
        <w:t xml:space="preserve">Question 8: Do you have any comments or views on: </w:t>
      </w:r>
    </w:p>
    <w:p w14:paraId="798A517E" w14:textId="77777777" w:rsidR="001E49A5" w:rsidRPr="001E49A5" w:rsidRDefault="001E49A5" w:rsidP="001E49A5">
      <w:pPr>
        <w:pStyle w:val="DHHSbody"/>
        <w:rPr>
          <w:b/>
        </w:rPr>
      </w:pPr>
      <w:r w:rsidRPr="001E49A5">
        <w:rPr>
          <w:rFonts w:cs="Proxima Nova Light"/>
          <w:b/>
        </w:rPr>
        <w:t>Whether all hospital</w:t>
      </w:r>
      <w:r w:rsidR="00CC2AEF">
        <w:rPr>
          <w:rFonts w:cs="Proxima Nova Light"/>
          <w:b/>
        </w:rPr>
        <w:t>-</w:t>
      </w:r>
      <w:r w:rsidRPr="001E49A5">
        <w:rPr>
          <w:rFonts w:cs="Proxima Nova Light"/>
          <w:b/>
        </w:rPr>
        <w:t>acquired complications should be reported by VAHI?</w:t>
      </w:r>
    </w:p>
    <w:p w14:paraId="4A654FCD" w14:textId="77777777" w:rsidR="001E49A5" w:rsidRPr="000D659C" w:rsidRDefault="001E49A5" w:rsidP="001E49A5">
      <w:pPr>
        <w:pStyle w:val="DHHSbody"/>
      </w:pPr>
      <w:r w:rsidRPr="000D659C">
        <w:t xml:space="preserve">Malnutrition was a listed hospital acquired complication within the </w:t>
      </w:r>
      <w:r w:rsidRPr="00114015">
        <w:rPr>
          <w:i/>
        </w:rPr>
        <w:t xml:space="preserve">Targeting </w:t>
      </w:r>
      <w:r w:rsidR="00CC2AEF">
        <w:rPr>
          <w:i/>
        </w:rPr>
        <w:t>z</w:t>
      </w:r>
      <w:r w:rsidRPr="00114015">
        <w:rPr>
          <w:i/>
        </w:rPr>
        <w:t>ero</w:t>
      </w:r>
      <w:r w:rsidRPr="000D659C">
        <w:t xml:space="preserve"> report that is currently not reported by VAHI. Malnutrition in hospitals is a significant quality and risk issue</w:t>
      </w:r>
      <w:r w:rsidR="00C63685">
        <w:t>,</w:t>
      </w:r>
      <w:r w:rsidRPr="000D659C">
        <w:t xml:space="preserve"> with </w:t>
      </w:r>
      <w:r w:rsidR="00CC2AEF">
        <w:t xml:space="preserve">about </w:t>
      </w:r>
      <w:r w:rsidRPr="000D659C">
        <w:t>32</w:t>
      </w:r>
      <w:r w:rsidR="00044E9A">
        <w:t xml:space="preserve"> per cent</w:t>
      </w:r>
      <w:r w:rsidRPr="000D659C">
        <w:t xml:space="preserve"> of patients malnourished and at least 41</w:t>
      </w:r>
      <w:r w:rsidR="00044E9A">
        <w:t xml:space="preserve"> per cent</w:t>
      </w:r>
      <w:r w:rsidRPr="000D659C">
        <w:t xml:space="preserve"> at risk of malnutrition, with a higher prevalence seen in particularly vulnerable groups on oncology wards (48</w:t>
      </w:r>
      <w:r w:rsidR="00044E9A">
        <w:t xml:space="preserve"> per cent</w:t>
      </w:r>
      <w:r w:rsidRPr="000D659C">
        <w:t xml:space="preserve"> malnourished), gastroenterology wards (44</w:t>
      </w:r>
      <w:r w:rsidR="00044E9A">
        <w:t xml:space="preserve"> per cent</w:t>
      </w:r>
      <w:r w:rsidRPr="000D659C">
        <w:t xml:space="preserve"> malnourished) and medical wards (35</w:t>
      </w:r>
      <w:r w:rsidR="00044E9A">
        <w:t xml:space="preserve"> per cent</w:t>
      </w:r>
      <w:r w:rsidRPr="000D659C">
        <w:t xml:space="preserve"> malnourished) (</w:t>
      </w:r>
      <w:r w:rsidR="00C63685">
        <w:t>2</w:t>
      </w:r>
      <w:r w:rsidRPr="000D659C">
        <w:t>). Poor clinical and health service outcomes occur for patients with malnutrition (</w:t>
      </w:r>
      <w:r w:rsidR="00C63685">
        <w:t>2</w:t>
      </w:r>
      <w:r w:rsidRPr="000D659C">
        <w:t xml:space="preserve">). Having malnutrition risk and/or prevalence reported by VAHI would help drive both local and system improvement </w:t>
      </w:r>
      <w:r w:rsidR="00605A98">
        <w:t>regarding</w:t>
      </w:r>
      <w:r w:rsidRPr="000D659C">
        <w:t xml:space="preserve"> appropriate risk screening, nutrition care planning and interventions and be well aligned with the addition of malnutrition within the new comprehensive care standard within the NSQHS Standards (second edition). </w:t>
      </w:r>
    </w:p>
    <w:p w14:paraId="2BB33D39" w14:textId="77777777" w:rsidR="001E49A5" w:rsidRPr="000D659C" w:rsidRDefault="00C63685" w:rsidP="001E49A5">
      <w:pPr>
        <w:pStyle w:val="DHHSbody"/>
      </w:pPr>
      <w:r>
        <w:t>2</w:t>
      </w:r>
      <w:r w:rsidR="001E49A5" w:rsidRPr="000D659C">
        <w:t>. Agarwal E, Ferguson M, Banks M, Bauer J, Capra S, Isenring E</w:t>
      </w:r>
      <w:r w:rsidR="00CC2AEF">
        <w:t xml:space="preserve"> 2011,</w:t>
      </w:r>
      <w:r w:rsidR="001E49A5" w:rsidRPr="000D659C">
        <w:t xml:space="preserve"> </w:t>
      </w:r>
      <w:r w:rsidR="00CC2AEF">
        <w:t>‘</w:t>
      </w:r>
      <w:r w:rsidR="001E49A5" w:rsidRPr="000D659C">
        <w:t>Nutritional status and dietary intake of acute care patients: results from the Nutrition Care Day Survey 2010</w:t>
      </w:r>
      <w:r w:rsidR="00CC2AEF">
        <w:t>’,</w:t>
      </w:r>
      <w:r w:rsidR="001E49A5" w:rsidRPr="000D659C">
        <w:t xml:space="preserve"> </w:t>
      </w:r>
      <w:r w:rsidR="001E49A5" w:rsidRPr="00114015">
        <w:rPr>
          <w:i/>
        </w:rPr>
        <w:t>Clinical Nutrition</w:t>
      </w:r>
      <w:r w:rsidR="001E49A5" w:rsidRPr="000D659C">
        <w:t xml:space="preserve"> 31:41–47.</w:t>
      </w:r>
    </w:p>
    <w:p w14:paraId="16406DB4" w14:textId="77777777" w:rsidR="001E49A5" w:rsidRPr="001E49A5" w:rsidRDefault="001E49A5" w:rsidP="001E49A5">
      <w:pPr>
        <w:pStyle w:val="DHHSbody"/>
        <w:rPr>
          <w:b/>
        </w:rPr>
      </w:pPr>
      <w:r w:rsidRPr="001E49A5">
        <w:rPr>
          <w:b/>
        </w:rPr>
        <w:t xml:space="preserve">Question 10: Do you have any comments or views on: </w:t>
      </w:r>
    </w:p>
    <w:p w14:paraId="40BD5C7F" w14:textId="77777777" w:rsidR="001E49A5" w:rsidRPr="001E49A5" w:rsidRDefault="001E49A5" w:rsidP="001E49A5">
      <w:pPr>
        <w:pStyle w:val="DHHSbody"/>
        <w:rPr>
          <w:b/>
        </w:rPr>
      </w:pPr>
      <w:r w:rsidRPr="001E49A5">
        <w:rPr>
          <w:rFonts w:cs="Proxima Nova Light"/>
          <w:b/>
        </w:rPr>
        <w:t xml:space="preserve">Measures currently captured by other jurisdictions? </w:t>
      </w:r>
    </w:p>
    <w:p w14:paraId="3B924044" w14:textId="77777777" w:rsidR="001E49A5" w:rsidRDefault="001E49A5" w:rsidP="001E49A5">
      <w:pPr>
        <w:pStyle w:val="DHHSbody"/>
      </w:pPr>
      <w:r w:rsidRPr="000D659C">
        <w:t>Malnutrition should be recognised as an important selected area of patient safety, alongside like quality and risk issues such as pressure injuries and falls.</w:t>
      </w:r>
    </w:p>
    <w:p w14:paraId="74B83928" w14:textId="77777777" w:rsidR="001E49A5" w:rsidRPr="000D659C" w:rsidRDefault="001E49A5" w:rsidP="001E49A5">
      <w:pPr>
        <w:pStyle w:val="DHHSbody"/>
      </w:pPr>
      <w:r w:rsidRPr="000D659C">
        <w:t>The Dutch Ministry of Health has established 17 performance indicators for hospitals. Screening and treatment of malnutrition in hospitals have been included in this set of indicators since 2007 (</w:t>
      </w:r>
      <w:r w:rsidR="00C63685">
        <w:t>3</w:t>
      </w:r>
      <w:r w:rsidRPr="000D659C">
        <w:t>).</w:t>
      </w:r>
    </w:p>
    <w:p w14:paraId="5A75A62C" w14:textId="77777777" w:rsidR="001E49A5" w:rsidRPr="000D659C" w:rsidRDefault="00C63685" w:rsidP="001E49A5">
      <w:pPr>
        <w:pStyle w:val="DHHSbody"/>
      </w:pPr>
      <w:r>
        <w:t>3</w:t>
      </w:r>
      <w:r w:rsidR="001E49A5" w:rsidRPr="000D659C">
        <w:t xml:space="preserve">. </w:t>
      </w:r>
      <w:hyperlink r:id="rId36" w:history="1">
        <w:r w:rsidRPr="00C63685">
          <w:rPr>
            <w:rStyle w:val="Hyperlink"/>
          </w:rPr>
          <w:t>Dutch Health Care Inspectorate performance measures</w:t>
        </w:r>
      </w:hyperlink>
      <w:r>
        <w:t xml:space="preserve"> &lt;</w:t>
      </w:r>
      <w:r w:rsidRPr="000D659C">
        <w:t>https://www.fightmalnutrition.eu/toolkits/performance-indicator-malnutrition-hospital</w:t>
      </w:r>
      <w:r>
        <w:t>&gt;</w:t>
      </w:r>
    </w:p>
    <w:p w14:paraId="6E74BC86" w14:textId="77777777" w:rsidR="001E49A5" w:rsidRPr="001E49A5" w:rsidRDefault="001E49A5" w:rsidP="001E49A5">
      <w:pPr>
        <w:pStyle w:val="DHHSbody"/>
        <w:rPr>
          <w:b/>
        </w:rPr>
      </w:pPr>
      <w:r w:rsidRPr="001E49A5">
        <w:rPr>
          <w:b/>
        </w:rPr>
        <w:t xml:space="preserve">Question 11: Do you have any comments or views on: </w:t>
      </w:r>
    </w:p>
    <w:p w14:paraId="0F715905" w14:textId="77777777" w:rsidR="001E49A5" w:rsidRPr="001E49A5" w:rsidRDefault="001E49A5" w:rsidP="001E49A5">
      <w:pPr>
        <w:pStyle w:val="DHHSbody"/>
        <w:rPr>
          <w:b/>
        </w:rPr>
      </w:pPr>
      <w:r w:rsidRPr="001E49A5">
        <w:rPr>
          <w:rFonts w:cs="Proxima Nova Light"/>
          <w:b/>
        </w:rPr>
        <w:t>Which (if any) of these measures should be reported by VAHI?</w:t>
      </w:r>
    </w:p>
    <w:p w14:paraId="0A70BD82" w14:textId="77777777" w:rsidR="001E49A5" w:rsidRPr="000D659C" w:rsidRDefault="001E49A5" w:rsidP="001E49A5">
      <w:pPr>
        <w:pStyle w:val="DHHSbody"/>
      </w:pPr>
      <w:r w:rsidRPr="000D659C">
        <w:lastRenderedPageBreak/>
        <w:t xml:space="preserve">Malnutrition is an important area of patient safety (with synergies to pressure injuries </w:t>
      </w:r>
      <w:r w:rsidR="00605A98">
        <w:t>and</w:t>
      </w:r>
      <w:r w:rsidRPr="000D659C">
        <w:t xml:space="preserve"> falls) and is under recognised and under</w:t>
      </w:r>
      <w:r w:rsidR="007D6CB0">
        <w:t>-</w:t>
      </w:r>
      <w:r w:rsidRPr="000D659C">
        <w:t>reported and therefore should be reported by VAHI. Currently the only centralised statewide dataset for health services relating to nutrition or malnutrition is in the VAED (malnutrition coding and whether a patient sees a dietitian or not). The coding of malnutrition in the VAED is likely under-reporting the true clinical prevalence of malnutrition. This is because health services are not required to report (and therefore don't have any impetus to) on nutrition risk screening, nutrition referral/intervention and documentation processes or commonly see malnutrition risk screening and/or malnutrition prevalence as a key quality and risk issue that would lead to a VAED malnutrition coding dataset with high integrity. If malnutrition was reported by VAHI it could help to identify and monitor this area where unwanted variation exists and help to drive both local and system improvements and improve the data integrity of the VAED malnutrition coding dataset. In the absence of malnutrition being recognised as a key quality and safely measure, variation in clinical practice (governance, prevalen</w:t>
      </w:r>
      <w:r w:rsidR="007D6CB0">
        <w:t>ce</w:t>
      </w:r>
      <w:r w:rsidRPr="000D659C">
        <w:t>, practices) and poor outcomes will continue.</w:t>
      </w:r>
    </w:p>
    <w:p w14:paraId="2222C98B" w14:textId="77777777" w:rsidR="001E49A5" w:rsidRPr="001E49A5" w:rsidRDefault="001E49A5" w:rsidP="001E49A5">
      <w:pPr>
        <w:pStyle w:val="DHHSbody"/>
        <w:rPr>
          <w:b/>
        </w:rPr>
      </w:pPr>
      <w:r w:rsidRPr="001E49A5">
        <w:rPr>
          <w:b/>
        </w:rPr>
        <w:t xml:space="preserve">Question 12: Do you have any comments or views on: </w:t>
      </w:r>
    </w:p>
    <w:p w14:paraId="2B9A9E82" w14:textId="77777777" w:rsidR="001E49A5" w:rsidRPr="001E49A5" w:rsidRDefault="001E49A5" w:rsidP="001E49A5">
      <w:pPr>
        <w:pStyle w:val="DHHSbody"/>
        <w:rPr>
          <w:b/>
        </w:rPr>
      </w:pPr>
      <w:r w:rsidRPr="001E49A5">
        <w:rPr>
          <w:rFonts w:cs="Proxima Nova Light"/>
          <w:b/>
        </w:rPr>
        <w:t xml:space="preserve">The measures </w:t>
      </w:r>
      <w:r w:rsidR="00AC3F09">
        <w:rPr>
          <w:rFonts w:cs="Proxima Nova Light"/>
          <w:b/>
        </w:rPr>
        <w:t>that</w:t>
      </w:r>
      <w:r w:rsidR="00AC3F09" w:rsidRPr="001E49A5">
        <w:rPr>
          <w:rFonts w:cs="Proxima Nova Light"/>
          <w:b/>
        </w:rPr>
        <w:t xml:space="preserve"> </w:t>
      </w:r>
      <w:r w:rsidRPr="001E49A5">
        <w:rPr>
          <w:rFonts w:cs="Proxima Nova Light"/>
          <w:b/>
        </w:rPr>
        <w:t>should be reported to support the priorities of SCV and the SCV clinical networks?</w:t>
      </w:r>
    </w:p>
    <w:p w14:paraId="65BF9FDD" w14:textId="77777777" w:rsidR="001E49A5" w:rsidRPr="000D659C" w:rsidRDefault="001E49A5" w:rsidP="001E49A5">
      <w:pPr>
        <w:pStyle w:val="DHHSbody"/>
      </w:pPr>
      <w:r w:rsidRPr="000D659C">
        <w:t xml:space="preserve">As mentioned, malnutrition is an important and under-reported patient safety issue within health services and generally across the entire health sector. The reporting of malnutrition by VAHI would help support the SCV priorities aligned with common patient complaints about nutrition in hospitals </w:t>
      </w:r>
      <w:r w:rsidR="00AC3F09">
        <w:t>– that is,</w:t>
      </w:r>
      <w:r w:rsidRPr="000D659C">
        <w:t xml:space="preserve"> hospital food and prolonged fasting times (SCV Clinical Advisory regarding this in response to patient feedback is underway).</w:t>
      </w:r>
    </w:p>
    <w:p w14:paraId="0364DBCC" w14:textId="77777777" w:rsidR="006A5C2E" w:rsidRDefault="006A5C2E">
      <w:pPr>
        <w:rPr>
          <w:rFonts w:ascii="Arial" w:eastAsia="Times" w:hAnsi="Arial"/>
        </w:rPr>
      </w:pPr>
      <w:r>
        <w:br w:type="page"/>
      </w:r>
    </w:p>
    <w:p w14:paraId="4F50D3E9" w14:textId="77777777" w:rsidR="006A5C2E" w:rsidRDefault="006A5C2E" w:rsidP="006A5C2E">
      <w:pPr>
        <w:pStyle w:val="Heading1"/>
        <w:spacing w:before="0"/>
      </w:pPr>
      <w:bookmarkStart w:id="50" w:name="_Toc526859855"/>
      <w:r>
        <w:lastRenderedPageBreak/>
        <w:t>Abbreviations</w:t>
      </w:r>
      <w:bookmarkEnd w:id="50"/>
    </w:p>
    <w:p w14:paraId="6ADE7153" w14:textId="77777777" w:rsidR="006A5C2E" w:rsidRDefault="006A5C2E" w:rsidP="006A5C2E">
      <w:pPr>
        <w:pStyle w:val="DHHSbody"/>
      </w:pPr>
      <w:r>
        <w:t>ACHS</w:t>
      </w:r>
      <w:r>
        <w:tab/>
      </w:r>
      <w:r>
        <w:tab/>
        <w:t>Australian Council on Healthcare Standards</w:t>
      </w:r>
    </w:p>
    <w:p w14:paraId="72AE7BA1" w14:textId="77777777" w:rsidR="006A5C2E" w:rsidRPr="003260BA" w:rsidRDefault="006A5C2E" w:rsidP="006A5C2E">
      <w:pPr>
        <w:pStyle w:val="DHHSbody"/>
      </w:pPr>
      <w:r w:rsidRPr="000206C9">
        <w:t>ACSC</w:t>
      </w:r>
      <w:r w:rsidRPr="000206C9">
        <w:tab/>
      </w:r>
      <w:r w:rsidRPr="000206C9">
        <w:tab/>
      </w:r>
      <w:r w:rsidRPr="003260BA">
        <w:t>Australian Cancer Survivorship Centre – A Richard Pratt legacy</w:t>
      </w:r>
    </w:p>
    <w:p w14:paraId="2AC9C0B5" w14:textId="77777777" w:rsidR="006A5C2E" w:rsidRDefault="006A5C2E" w:rsidP="006A5C2E">
      <w:pPr>
        <w:pStyle w:val="DHHSbody"/>
      </w:pPr>
      <w:r w:rsidRPr="0073066D">
        <w:t>ACSQHC</w:t>
      </w:r>
      <w:r w:rsidRPr="000206C9">
        <w:t xml:space="preserve"> </w:t>
      </w:r>
      <w:r>
        <w:tab/>
        <w:t>Australian Commission for Safety and Quality in Healthcare</w:t>
      </w:r>
    </w:p>
    <w:p w14:paraId="18F2A4EA" w14:textId="77777777" w:rsidR="006A5C2E" w:rsidRDefault="006A5C2E" w:rsidP="006A5C2E">
      <w:pPr>
        <w:pStyle w:val="DHHSbody"/>
      </w:pPr>
      <w:r w:rsidRPr="003260BA">
        <w:t xml:space="preserve">APNA </w:t>
      </w:r>
      <w:r w:rsidRPr="003260BA">
        <w:tab/>
      </w:r>
      <w:r w:rsidRPr="003260BA">
        <w:tab/>
        <w:t>Australian</w:t>
      </w:r>
      <w:r w:rsidRPr="003260BA">
        <w:rPr>
          <w:rStyle w:val="DHHSbodyChar"/>
        </w:rPr>
        <w:t xml:space="preserve"> Practice</w:t>
      </w:r>
      <w:r w:rsidRPr="000206C9">
        <w:t xml:space="preserve"> Nurse Association</w:t>
      </w:r>
    </w:p>
    <w:p w14:paraId="2FAD7196" w14:textId="77777777" w:rsidR="00AC3F09" w:rsidRPr="000206C9" w:rsidRDefault="00AC3F09" w:rsidP="006A5C2E">
      <w:pPr>
        <w:pStyle w:val="DHHSbody"/>
        <w:rPr>
          <w:b/>
        </w:rPr>
      </w:pPr>
      <w:r>
        <w:t>BMI</w:t>
      </w:r>
      <w:r>
        <w:tab/>
      </w:r>
      <w:r>
        <w:tab/>
        <w:t>body mass index</w:t>
      </w:r>
    </w:p>
    <w:p w14:paraId="2BEB5365" w14:textId="77777777" w:rsidR="006A5C2E" w:rsidRDefault="006A5C2E" w:rsidP="006A5C2E">
      <w:pPr>
        <w:pStyle w:val="DHHSbody"/>
      </w:pPr>
      <w:r w:rsidRPr="000206C9">
        <w:t>CCV</w:t>
      </w:r>
      <w:r w:rsidRPr="000206C9">
        <w:tab/>
      </w:r>
      <w:r w:rsidRPr="000206C9">
        <w:tab/>
        <w:t>Cancer Council Victoria</w:t>
      </w:r>
    </w:p>
    <w:p w14:paraId="7DEB239A" w14:textId="77777777" w:rsidR="00AC3F09" w:rsidRPr="000206C9" w:rsidRDefault="00AC3F09" w:rsidP="006A5C2E">
      <w:pPr>
        <w:pStyle w:val="DHHSbody"/>
      </w:pPr>
      <w:r>
        <w:t>CoP</w:t>
      </w:r>
      <w:r>
        <w:tab/>
      </w:r>
      <w:r>
        <w:tab/>
        <w:t>Community of Practice</w:t>
      </w:r>
    </w:p>
    <w:p w14:paraId="40C1C9F3" w14:textId="77777777" w:rsidR="006A5C2E" w:rsidRPr="000206C9" w:rsidRDefault="006A5C2E" w:rsidP="006A5C2E">
      <w:pPr>
        <w:pStyle w:val="DHHSbody"/>
      </w:pPr>
      <w:r w:rsidRPr="000206C9">
        <w:t>COSA</w:t>
      </w:r>
      <w:r w:rsidRPr="000206C9">
        <w:tab/>
      </w:r>
      <w:r w:rsidRPr="000206C9">
        <w:tab/>
        <w:t>Clinical Oncological Society of Australia</w:t>
      </w:r>
    </w:p>
    <w:p w14:paraId="656D449E" w14:textId="77777777" w:rsidR="006A5C2E" w:rsidRDefault="006A5C2E" w:rsidP="006A5C2E">
      <w:pPr>
        <w:pStyle w:val="DHHSbody"/>
      </w:pPr>
      <w:r w:rsidRPr="000206C9">
        <w:t>DAA</w:t>
      </w:r>
      <w:r w:rsidRPr="000206C9">
        <w:tab/>
      </w:r>
      <w:r w:rsidRPr="000206C9">
        <w:tab/>
        <w:t>Dietitians Association of Australia</w:t>
      </w:r>
    </w:p>
    <w:p w14:paraId="2BEE5D55" w14:textId="77777777" w:rsidR="00AC3F09" w:rsidRDefault="00AC3F09" w:rsidP="006A5C2E">
      <w:pPr>
        <w:pStyle w:val="DHHSbody"/>
      </w:pPr>
      <w:r>
        <w:t>GP</w:t>
      </w:r>
      <w:r>
        <w:tab/>
      </w:r>
      <w:r>
        <w:tab/>
        <w:t>general practitioner</w:t>
      </w:r>
    </w:p>
    <w:p w14:paraId="727F49FC" w14:textId="77777777" w:rsidR="00AC3F09" w:rsidRDefault="00AC3F09" w:rsidP="006A5C2E">
      <w:pPr>
        <w:pStyle w:val="DHHSbody"/>
      </w:pPr>
      <w:r>
        <w:t>GPN</w:t>
      </w:r>
      <w:r>
        <w:tab/>
      </w:r>
      <w:r>
        <w:tab/>
        <w:t>general practice nurse</w:t>
      </w:r>
    </w:p>
    <w:p w14:paraId="18464D06" w14:textId="77777777" w:rsidR="002C25D3" w:rsidRPr="000206C9" w:rsidRDefault="002C25D3" w:rsidP="006A5C2E">
      <w:pPr>
        <w:pStyle w:val="DHHSbody"/>
      </w:pPr>
      <w:r>
        <w:t>HACC</w:t>
      </w:r>
      <w:r>
        <w:tab/>
      </w:r>
      <w:r>
        <w:tab/>
        <w:t>Home and Community Care</w:t>
      </w:r>
    </w:p>
    <w:p w14:paraId="5C05980D" w14:textId="77777777" w:rsidR="006A5C2E" w:rsidRDefault="006A5C2E" w:rsidP="006A5C2E">
      <w:pPr>
        <w:pStyle w:val="DHHSbody"/>
      </w:pPr>
      <w:r w:rsidRPr="000206C9">
        <w:t>NSQHS</w:t>
      </w:r>
      <w:r w:rsidRPr="000206C9">
        <w:tab/>
      </w:r>
      <w:r w:rsidRPr="000206C9">
        <w:tab/>
        <w:t>National Safety and Quality Heath Service Standards</w:t>
      </w:r>
    </w:p>
    <w:p w14:paraId="5DA6FF64" w14:textId="77777777" w:rsidR="002C25D3" w:rsidRPr="000206C9" w:rsidRDefault="002C25D3" w:rsidP="006A5C2E">
      <w:pPr>
        <w:pStyle w:val="DHHSbody"/>
      </w:pPr>
      <w:r>
        <w:t>MVCS</w:t>
      </w:r>
      <w:r>
        <w:tab/>
      </w:r>
      <w:r>
        <w:tab/>
      </w:r>
      <w:r w:rsidRPr="00E379AC">
        <w:t>Malnutrition in Victorian Cancer Services</w:t>
      </w:r>
    </w:p>
    <w:p w14:paraId="6AA082E8" w14:textId="77777777" w:rsidR="006A5C2E" w:rsidRDefault="006A5C2E" w:rsidP="006A5C2E">
      <w:pPr>
        <w:pStyle w:val="DHHSbody"/>
      </w:pPr>
      <w:r>
        <w:t>MNA</w:t>
      </w:r>
      <w:r>
        <w:tab/>
      </w:r>
      <w:r>
        <w:tab/>
        <w:t>Mini Nutrition Assessment</w:t>
      </w:r>
    </w:p>
    <w:p w14:paraId="2ACAE77B" w14:textId="77777777" w:rsidR="006A5C2E" w:rsidRDefault="006A5C2E" w:rsidP="006A5C2E">
      <w:pPr>
        <w:pStyle w:val="DHHSbody"/>
      </w:pPr>
      <w:r>
        <w:t>MST</w:t>
      </w:r>
      <w:r>
        <w:tab/>
      </w:r>
      <w:r>
        <w:tab/>
        <w:t>Malnutrition Screening Tool</w:t>
      </w:r>
    </w:p>
    <w:p w14:paraId="451F346C" w14:textId="77777777" w:rsidR="006A5C2E" w:rsidRDefault="006A5C2E" w:rsidP="006A5C2E">
      <w:pPr>
        <w:pStyle w:val="DHHSbody"/>
      </w:pPr>
      <w:r>
        <w:t>MUST</w:t>
      </w:r>
      <w:r>
        <w:tab/>
      </w:r>
      <w:r>
        <w:tab/>
        <w:t>Malnutrition Universal Screening Tool</w:t>
      </w:r>
    </w:p>
    <w:p w14:paraId="592AEBCC" w14:textId="77777777" w:rsidR="006A5C2E" w:rsidRPr="000206C9" w:rsidRDefault="006A5C2E" w:rsidP="006A5C2E">
      <w:pPr>
        <w:pStyle w:val="DHHSbody"/>
      </w:pPr>
      <w:r w:rsidRPr="000206C9">
        <w:t>MVCS</w:t>
      </w:r>
      <w:r w:rsidRPr="000206C9">
        <w:tab/>
      </w:r>
      <w:r w:rsidRPr="000206C9">
        <w:tab/>
        <w:t>Malnutrition in Victorian Cancer Services</w:t>
      </w:r>
    </w:p>
    <w:p w14:paraId="5EA4E5C5" w14:textId="77777777" w:rsidR="006A5C2E" w:rsidRPr="000206C9" w:rsidRDefault="006A5C2E" w:rsidP="006A5C2E">
      <w:pPr>
        <w:pStyle w:val="DHHSbody"/>
      </w:pPr>
      <w:r w:rsidRPr="000206C9">
        <w:t>PHN</w:t>
      </w:r>
      <w:r w:rsidRPr="000206C9">
        <w:tab/>
      </w:r>
      <w:r w:rsidRPr="000206C9">
        <w:tab/>
        <w:t>Primary Health Network</w:t>
      </w:r>
    </w:p>
    <w:p w14:paraId="770FAFA6" w14:textId="77777777" w:rsidR="006A5C2E" w:rsidRDefault="006A5C2E" w:rsidP="006A5C2E">
      <w:pPr>
        <w:pStyle w:val="DHHSbody"/>
      </w:pPr>
      <w:r>
        <w:t>QIP</w:t>
      </w:r>
      <w:r>
        <w:tab/>
      </w:r>
      <w:r>
        <w:tab/>
        <w:t>Quality Improvement Program</w:t>
      </w:r>
    </w:p>
    <w:p w14:paraId="2FD26187" w14:textId="77777777" w:rsidR="006A5C2E" w:rsidRPr="000206C9" w:rsidRDefault="006A5C2E" w:rsidP="006A5C2E">
      <w:pPr>
        <w:pStyle w:val="DHHSbody"/>
      </w:pPr>
      <w:r w:rsidRPr="000206C9">
        <w:t>RACGP</w:t>
      </w:r>
      <w:r w:rsidRPr="000206C9">
        <w:tab/>
      </w:r>
      <w:r w:rsidRPr="000206C9">
        <w:tab/>
        <w:t>Royal Australian College of General Practitioners</w:t>
      </w:r>
    </w:p>
    <w:p w14:paraId="34F43303" w14:textId="77777777" w:rsidR="006A5C2E" w:rsidRPr="00147D46" w:rsidRDefault="006A5C2E" w:rsidP="006A5C2E">
      <w:pPr>
        <w:pStyle w:val="DHHSbody"/>
      </w:pPr>
      <w:r>
        <w:t>SCREEN II</w:t>
      </w:r>
      <w:r>
        <w:tab/>
      </w:r>
      <w:r w:rsidRPr="00147D46">
        <w:rPr>
          <w:bCs/>
        </w:rPr>
        <w:t>S</w:t>
      </w:r>
      <w:r w:rsidRPr="00147D46">
        <w:t xml:space="preserve">eniors in the </w:t>
      </w:r>
      <w:r w:rsidRPr="00147D46">
        <w:rPr>
          <w:bCs/>
        </w:rPr>
        <w:t>C</w:t>
      </w:r>
      <w:r w:rsidRPr="00147D46">
        <w:t>ommunity:</w:t>
      </w:r>
      <w:r w:rsidRPr="00147D46">
        <w:rPr>
          <w:bCs/>
        </w:rPr>
        <w:t xml:space="preserve"> R</w:t>
      </w:r>
      <w:r w:rsidRPr="00147D46">
        <w:t xml:space="preserve">isk </w:t>
      </w:r>
      <w:r w:rsidRPr="00147D46">
        <w:rPr>
          <w:bCs/>
        </w:rPr>
        <w:t>E</w:t>
      </w:r>
      <w:r w:rsidRPr="00147D46">
        <w:t xml:space="preserve">valuation for </w:t>
      </w:r>
      <w:r w:rsidRPr="00147D46">
        <w:rPr>
          <w:bCs/>
        </w:rPr>
        <w:t>E</w:t>
      </w:r>
      <w:r w:rsidRPr="00147D46">
        <w:t xml:space="preserve">ating and </w:t>
      </w:r>
      <w:r w:rsidRPr="00147D46">
        <w:rPr>
          <w:bCs/>
        </w:rPr>
        <w:t>N</w:t>
      </w:r>
      <w:r w:rsidRPr="00147D46">
        <w:t>utrition II</w:t>
      </w:r>
    </w:p>
    <w:p w14:paraId="1755D20F" w14:textId="77777777" w:rsidR="006A5C2E" w:rsidRPr="00147D46" w:rsidRDefault="006A5C2E" w:rsidP="006A5C2E">
      <w:pPr>
        <w:pStyle w:val="DHHSbody"/>
      </w:pPr>
      <w:r w:rsidRPr="00147D46">
        <w:t>SCTT</w:t>
      </w:r>
      <w:r w:rsidRPr="00147D46">
        <w:tab/>
      </w:r>
      <w:r w:rsidRPr="00147D46">
        <w:tab/>
      </w:r>
      <w:r>
        <w:t>Service Coordination Tool Template</w:t>
      </w:r>
    </w:p>
    <w:p w14:paraId="5268465D" w14:textId="77777777" w:rsidR="006A5C2E" w:rsidRDefault="006A5C2E" w:rsidP="006A5C2E">
      <w:pPr>
        <w:pStyle w:val="DHHSbody"/>
      </w:pPr>
      <w:r>
        <w:t>SCV</w:t>
      </w:r>
      <w:r>
        <w:tab/>
      </w:r>
      <w:r>
        <w:tab/>
        <w:t>Safer Care Victoria</w:t>
      </w:r>
    </w:p>
    <w:p w14:paraId="0560517A" w14:textId="77777777" w:rsidR="006A5C2E" w:rsidRDefault="006A5C2E" w:rsidP="006A5C2E">
      <w:pPr>
        <w:pStyle w:val="DHHSbody"/>
      </w:pPr>
      <w:r>
        <w:t>SNAQ</w:t>
      </w:r>
      <w:r>
        <w:tab/>
      </w:r>
      <w:r>
        <w:tab/>
        <w:t>Short Nutritional Assessment Questionnaire</w:t>
      </w:r>
    </w:p>
    <w:p w14:paraId="5B227A2E" w14:textId="77777777" w:rsidR="002C25D3" w:rsidRDefault="002C25D3" w:rsidP="006A5C2E">
      <w:pPr>
        <w:pStyle w:val="DHHSbody"/>
      </w:pPr>
      <w:r>
        <w:t>VAED</w:t>
      </w:r>
      <w:r>
        <w:tab/>
      </w:r>
      <w:r>
        <w:tab/>
        <w:t>Victorian Admitted Episode Dataset</w:t>
      </w:r>
    </w:p>
    <w:p w14:paraId="54B60DC7" w14:textId="77777777" w:rsidR="006A5C2E" w:rsidRDefault="006A5C2E" w:rsidP="006A5C2E">
      <w:pPr>
        <w:pStyle w:val="DHHSbody"/>
      </w:pPr>
      <w:r>
        <w:t>VAHI</w:t>
      </w:r>
      <w:r>
        <w:tab/>
      </w:r>
      <w:r>
        <w:tab/>
        <w:t>Victorian Agency for Health Information</w:t>
      </w:r>
    </w:p>
    <w:p w14:paraId="673B67AD" w14:textId="77777777" w:rsidR="006A5C2E" w:rsidRPr="000206C9" w:rsidRDefault="006A5C2E" w:rsidP="006A5C2E">
      <w:pPr>
        <w:pStyle w:val="DHHSbody"/>
      </w:pPr>
      <w:r w:rsidRPr="000206C9">
        <w:tab/>
      </w:r>
      <w:r w:rsidRPr="000206C9">
        <w:tab/>
      </w:r>
    </w:p>
    <w:p w14:paraId="6D0556A0" w14:textId="77777777" w:rsidR="006A5C2E" w:rsidRDefault="006A5C2E">
      <w:pPr>
        <w:rPr>
          <w:rFonts w:ascii="Arial" w:eastAsia="Times" w:hAnsi="Arial"/>
        </w:rPr>
      </w:pPr>
      <w:r>
        <w:br w:type="page"/>
      </w:r>
    </w:p>
    <w:p w14:paraId="00D91EDB" w14:textId="77777777" w:rsidR="006A5C2E" w:rsidRPr="00706EC9" w:rsidRDefault="006A5C2E" w:rsidP="006A5C2E">
      <w:pPr>
        <w:pStyle w:val="Heading1"/>
        <w:spacing w:before="0"/>
      </w:pPr>
      <w:bookmarkStart w:id="51" w:name="_Toc526859856"/>
      <w:r w:rsidRPr="00706EC9">
        <w:lastRenderedPageBreak/>
        <w:t>References</w:t>
      </w:r>
      <w:bookmarkEnd w:id="51"/>
    </w:p>
    <w:p w14:paraId="24816C3C" w14:textId="77777777" w:rsidR="00457D96" w:rsidRPr="00457D96" w:rsidRDefault="006A5C2E" w:rsidP="00457D96">
      <w:pPr>
        <w:pStyle w:val="EndNoteBibliography"/>
        <w:ind w:left="720" w:hanging="720"/>
      </w:pPr>
      <w:r w:rsidRPr="00457D96">
        <w:fldChar w:fldCharType="begin"/>
      </w:r>
      <w:r w:rsidRPr="00457D96">
        <w:instrText xml:space="preserve"> ADDIN EN.REFLIST </w:instrText>
      </w:r>
      <w:r w:rsidRPr="00457D96">
        <w:fldChar w:fldCharType="separate"/>
      </w:r>
      <w:r w:rsidR="00457D96" w:rsidRPr="00457D96">
        <w:t>1.</w:t>
      </w:r>
      <w:r w:rsidR="00457D96" w:rsidRPr="00457D96">
        <w:tab/>
        <w:t xml:space="preserve">Marshall, K., et al., </w:t>
      </w:r>
      <w:r w:rsidR="00457D96" w:rsidRPr="00457D96">
        <w:rPr>
          <w:i/>
        </w:rPr>
        <w:t>Prevalence of malnutrition and impact on clinical outcomes in cancer services: A comparison of two time points.</w:t>
      </w:r>
      <w:r w:rsidR="00457D96" w:rsidRPr="00457D96">
        <w:t xml:space="preserve"> Clinical Nutrition, 2018: p. 1-8.</w:t>
      </w:r>
    </w:p>
    <w:p w14:paraId="142207E0" w14:textId="77777777" w:rsidR="00457D96" w:rsidRPr="00457D96" w:rsidRDefault="00457D96" w:rsidP="00457D96">
      <w:pPr>
        <w:pStyle w:val="EndNoteBibliography"/>
        <w:ind w:left="720" w:hanging="720"/>
      </w:pPr>
      <w:r w:rsidRPr="00457D96">
        <w:t>2.</w:t>
      </w:r>
      <w:r w:rsidRPr="00457D96">
        <w:tab/>
        <w:t xml:space="preserve">Steer, B., </w:t>
      </w:r>
      <w:r w:rsidRPr="00457D96">
        <w:rPr>
          <w:i/>
        </w:rPr>
        <w:t>Malnutrition in Victorian Cancer Services – Cancer Malnutrition Point Prevalence Study 2018 Summary Report</w:t>
      </w:r>
      <w:r w:rsidRPr="00457D96">
        <w:t>, Department of Health, State Government of Victoria. 2018: Melbourne.</w:t>
      </w:r>
    </w:p>
    <w:p w14:paraId="7894E5B0" w14:textId="77777777" w:rsidR="00457D96" w:rsidRPr="00457D96" w:rsidRDefault="00457D96" w:rsidP="00457D96">
      <w:pPr>
        <w:pStyle w:val="EndNoteBibliography"/>
        <w:ind w:left="720" w:hanging="720"/>
      </w:pPr>
      <w:r w:rsidRPr="00457D96">
        <w:t>3.</w:t>
      </w:r>
      <w:r w:rsidRPr="00457D96">
        <w:tab/>
        <w:t xml:space="preserve">Pressoir, M., et al., </w:t>
      </w:r>
      <w:r w:rsidRPr="00457D96">
        <w:rPr>
          <w:i/>
        </w:rPr>
        <w:t>Prevalence, risk factors and clinical implications of malnutrition in French Comprehensive Cancer Centres.</w:t>
      </w:r>
      <w:r w:rsidRPr="00457D96">
        <w:t xml:space="preserve"> British Journal of Cancer, 2010. 102(6): p. 966-71.</w:t>
      </w:r>
    </w:p>
    <w:p w14:paraId="033C9A2C" w14:textId="77777777" w:rsidR="00457D96" w:rsidRPr="00457D96" w:rsidRDefault="00457D96" w:rsidP="00457D96">
      <w:pPr>
        <w:pStyle w:val="EndNoteBibliography"/>
        <w:ind w:left="720" w:hanging="720"/>
      </w:pPr>
      <w:r w:rsidRPr="00457D96">
        <w:t>4.</w:t>
      </w:r>
      <w:r w:rsidRPr="00457D96">
        <w:tab/>
        <w:t xml:space="preserve">Freijer, K., et al., </w:t>
      </w:r>
      <w:r w:rsidRPr="00457D96">
        <w:rPr>
          <w:i/>
        </w:rPr>
        <w:t>The economic costs of disease related malnutrition.</w:t>
      </w:r>
      <w:r w:rsidRPr="00457D96">
        <w:t xml:space="preserve"> Clinical Nutrition, 2013. 32(1): p. 136-41.</w:t>
      </w:r>
    </w:p>
    <w:p w14:paraId="46F34434" w14:textId="77777777" w:rsidR="00457D96" w:rsidRPr="00457D96" w:rsidRDefault="00457D96" w:rsidP="00457D96">
      <w:pPr>
        <w:pStyle w:val="EndNoteBibliography"/>
        <w:ind w:left="720" w:hanging="720"/>
      </w:pPr>
      <w:r w:rsidRPr="00457D96">
        <w:t>5.</w:t>
      </w:r>
      <w:r w:rsidRPr="00457D96">
        <w:tab/>
        <w:t xml:space="preserve">Arends, J., et al., </w:t>
      </w:r>
      <w:r w:rsidRPr="00457D96">
        <w:rPr>
          <w:i/>
        </w:rPr>
        <w:t>ESPEN expert group recommendations for action against cancer-related malnutrition.</w:t>
      </w:r>
      <w:r w:rsidRPr="00457D96">
        <w:t xml:space="preserve"> Clinical Nutrition, 2017. 36(5): p. 1187-1196.</w:t>
      </w:r>
    </w:p>
    <w:p w14:paraId="7D8C5DE6" w14:textId="77777777" w:rsidR="00457D96" w:rsidRPr="00457D96" w:rsidRDefault="00457D96" w:rsidP="00457D96">
      <w:pPr>
        <w:pStyle w:val="EndNoteBibliography"/>
        <w:ind w:left="720" w:hanging="720"/>
      </w:pPr>
      <w:r w:rsidRPr="00457D96">
        <w:t>6.</w:t>
      </w:r>
      <w:r w:rsidRPr="00457D96">
        <w:tab/>
        <w:t xml:space="preserve">Isenring, E., et al., </w:t>
      </w:r>
      <w:r w:rsidRPr="00457D96">
        <w:rPr>
          <w:i/>
        </w:rPr>
        <w:t>Updated evidence-based practice guidelines for the nutritional management of patients receiving radiation therapy and/or chemotherapy.</w:t>
      </w:r>
      <w:r w:rsidRPr="00457D96">
        <w:t xml:space="preserve"> Nutrition and Dietetics, 2013. 70(4): p. 312-324.</w:t>
      </w:r>
    </w:p>
    <w:p w14:paraId="0CFB3DB0" w14:textId="77777777" w:rsidR="00457D96" w:rsidRPr="00457D96" w:rsidRDefault="00457D96" w:rsidP="00457D96">
      <w:pPr>
        <w:pStyle w:val="EndNoteBibliography"/>
        <w:ind w:left="720" w:hanging="720"/>
      </w:pPr>
      <w:r w:rsidRPr="00457D96">
        <w:t>7.</w:t>
      </w:r>
      <w:r w:rsidRPr="00457D96">
        <w:tab/>
        <w:t xml:space="preserve">Guest, J., et al., </w:t>
      </w:r>
      <w:r w:rsidRPr="00457D96">
        <w:rPr>
          <w:i/>
        </w:rPr>
        <w:t>Health economic impact of managing patients following a community-based diagnosis of malnutrition in the UK.</w:t>
      </w:r>
      <w:r w:rsidRPr="00457D96">
        <w:t xml:space="preserve"> Clinical Nutrition, 2011. 30(4): p. 422-9.</w:t>
      </w:r>
    </w:p>
    <w:p w14:paraId="1D7A499A" w14:textId="77777777" w:rsidR="00457D96" w:rsidRPr="00457D96" w:rsidRDefault="00457D96" w:rsidP="00457D96">
      <w:pPr>
        <w:pStyle w:val="EndNoteBibliography"/>
        <w:ind w:left="720" w:hanging="720"/>
      </w:pPr>
      <w:r w:rsidRPr="00457D96">
        <w:t>8.</w:t>
      </w:r>
      <w:r w:rsidRPr="00457D96">
        <w:tab/>
        <w:t xml:space="preserve">Winter, J., et al., </w:t>
      </w:r>
      <w:r w:rsidRPr="00457D96">
        <w:rPr>
          <w:i/>
        </w:rPr>
        <w:t>Nutrition Screening of Older People in a Community General Practice, Using the MNA-SF.</w:t>
      </w:r>
      <w:r w:rsidRPr="00457D96">
        <w:t xml:space="preserve"> The Journal of Nutrition, Health &amp; Aging, 2013. 17(4): p. 322-5.</w:t>
      </w:r>
    </w:p>
    <w:p w14:paraId="7766696A" w14:textId="77777777" w:rsidR="00457D96" w:rsidRPr="00457D96" w:rsidRDefault="00457D96" w:rsidP="00457D96">
      <w:pPr>
        <w:pStyle w:val="EndNoteBibliography"/>
        <w:ind w:left="720" w:hanging="720"/>
      </w:pPr>
      <w:r w:rsidRPr="00457D96">
        <w:t>9.</w:t>
      </w:r>
      <w:r w:rsidRPr="00457D96">
        <w:tab/>
        <w:t xml:space="preserve">Dietitians Association of Australia, </w:t>
      </w:r>
      <w:r w:rsidRPr="00457D96">
        <w:rPr>
          <w:i/>
        </w:rPr>
        <w:t>Evidence based practice guidelines for the nutritional management of malnutrition in adult patients across the continuum of care.</w:t>
      </w:r>
      <w:r w:rsidRPr="00457D96">
        <w:t xml:space="preserve"> Nutrition &amp; Dietetics, 2009. 66(s3): p. S1-S34.</w:t>
      </w:r>
    </w:p>
    <w:p w14:paraId="2EE70ADC" w14:textId="77777777" w:rsidR="00457D96" w:rsidRPr="00457D96" w:rsidRDefault="00457D96" w:rsidP="00457D96">
      <w:pPr>
        <w:pStyle w:val="EndNoteBibliography"/>
        <w:ind w:left="720" w:hanging="720"/>
      </w:pPr>
      <w:r w:rsidRPr="00457D96">
        <w:t>10.</w:t>
      </w:r>
      <w:r w:rsidRPr="00457D96">
        <w:tab/>
        <w:t xml:space="preserve">Leggo, M., et al., </w:t>
      </w:r>
      <w:r w:rsidRPr="00457D96">
        <w:rPr>
          <w:i/>
        </w:rPr>
        <w:t>A quality improvement nutrition screening and intervention program available to Home and Community Care eligible clients.</w:t>
      </w:r>
      <w:r w:rsidRPr="00457D96">
        <w:t xml:space="preserve"> Nutrition &amp; Dietetics, 2008. 65(2): p. 162-167.</w:t>
      </w:r>
    </w:p>
    <w:p w14:paraId="70985D6E" w14:textId="77777777" w:rsidR="00457D96" w:rsidRPr="00457D96" w:rsidRDefault="00457D96" w:rsidP="00457D96">
      <w:pPr>
        <w:pStyle w:val="EndNoteBibliography"/>
        <w:ind w:left="720" w:hanging="720"/>
      </w:pPr>
      <w:r w:rsidRPr="00457D96">
        <w:t>11.</w:t>
      </w:r>
      <w:r w:rsidRPr="00457D96">
        <w:tab/>
        <w:t xml:space="preserve">Visvanathan, R., et al., </w:t>
      </w:r>
      <w:r w:rsidRPr="00457D96">
        <w:rPr>
          <w:i/>
        </w:rPr>
        <w:t>The Nutritional Status of 250 Older Australian Recipients of Domiciliary Care Services and Its Association with Outcomes at 12 Months.</w:t>
      </w:r>
      <w:r w:rsidRPr="00457D96">
        <w:t xml:space="preserve"> Journal of the American Geriatrics Society, 2003. 51(7): p. 1007-1011.</w:t>
      </w:r>
    </w:p>
    <w:p w14:paraId="2045380E" w14:textId="77777777" w:rsidR="00457D96" w:rsidRPr="00457D96" w:rsidRDefault="00457D96" w:rsidP="00457D96">
      <w:pPr>
        <w:pStyle w:val="EndNoteBibliography"/>
        <w:ind w:left="720" w:hanging="720"/>
      </w:pPr>
      <w:r w:rsidRPr="00457D96">
        <w:t>12.</w:t>
      </w:r>
      <w:r w:rsidRPr="00457D96">
        <w:tab/>
        <w:t xml:space="preserve">Rist, G., G. Miles, and L. Karimi, </w:t>
      </w:r>
      <w:r w:rsidRPr="00457D96">
        <w:rPr>
          <w:i/>
        </w:rPr>
        <w:t>The presence of malnutrition in community living older adults receiving home nursing services.</w:t>
      </w:r>
      <w:r w:rsidRPr="00457D96">
        <w:t xml:space="preserve"> Nurition and Dietetics, 2012. 69(1): p. 46-50.</w:t>
      </w:r>
    </w:p>
    <w:p w14:paraId="1A842490" w14:textId="77777777" w:rsidR="00457D96" w:rsidRPr="00457D96" w:rsidRDefault="00457D96" w:rsidP="00457D96">
      <w:pPr>
        <w:pStyle w:val="EndNoteBibliography"/>
        <w:ind w:left="720" w:hanging="720"/>
      </w:pPr>
      <w:r w:rsidRPr="00457D96">
        <w:t>13.</w:t>
      </w:r>
      <w:r w:rsidRPr="00457D96">
        <w:tab/>
        <w:t xml:space="preserve">Cederholm, T., et al., </w:t>
      </w:r>
      <w:r w:rsidRPr="00457D96">
        <w:rPr>
          <w:i/>
        </w:rPr>
        <w:t>ESPEN guidelines on definitions and terminology of clinical nutrition.</w:t>
      </w:r>
      <w:r w:rsidRPr="00457D96">
        <w:t xml:space="preserve"> Clinical Nutrition, 2017. 36(1): p. 49-64.</w:t>
      </w:r>
    </w:p>
    <w:p w14:paraId="5A7B79FC" w14:textId="77777777" w:rsidR="00457D96" w:rsidRDefault="00457D96" w:rsidP="00457D96">
      <w:pPr>
        <w:pStyle w:val="EndNoteBibliography"/>
        <w:ind w:left="720" w:hanging="720"/>
      </w:pPr>
      <w:r w:rsidRPr="00457D96">
        <w:t>14.</w:t>
      </w:r>
      <w:r w:rsidRPr="00457D96">
        <w:tab/>
      </w:r>
      <w:r w:rsidRPr="003803BF">
        <w:rPr>
          <w:lang w:eastAsia="en-AU"/>
        </w:rPr>
        <w:t>Australian Consortium for Classification Development</w:t>
      </w:r>
      <w:r w:rsidRPr="005457D0">
        <w:t xml:space="preserve">, </w:t>
      </w:r>
      <w:r w:rsidRPr="005457D0">
        <w:rPr>
          <w:i/>
        </w:rPr>
        <w:t xml:space="preserve">The international statistical classification of diseases and related health problems, </w:t>
      </w:r>
      <w:r>
        <w:rPr>
          <w:i/>
        </w:rPr>
        <w:t>10</w:t>
      </w:r>
      <w:r w:rsidRPr="005457D0">
        <w:rPr>
          <w:i/>
        </w:rPr>
        <w:t>th revision, Australian modification (ICD-10-AM/ACHI/ACS)</w:t>
      </w:r>
      <w:r w:rsidRPr="005457D0">
        <w:t>. 2017, Independent Hospital Pricing Authority: Darlinghurst, NSW.</w:t>
      </w:r>
    </w:p>
    <w:p w14:paraId="4E0391F0" w14:textId="77777777" w:rsidR="00457D96" w:rsidRPr="00457D96" w:rsidRDefault="00457D96" w:rsidP="00457D96">
      <w:pPr>
        <w:pStyle w:val="EndNoteBibliography"/>
        <w:ind w:left="720" w:hanging="720"/>
      </w:pPr>
      <w:r w:rsidRPr="00457D96">
        <w:t>15.</w:t>
      </w:r>
      <w:r w:rsidRPr="00457D96">
        <w:tab/>
        <w:t xml:space="preserve">Elia, M. and C. Russell, </w:t>
      </w:r>
      <w:r w:rsidRPr="00457D96">
        <w:rPr>
          <w:i/>
        </w:rPr>
        <w:t xml:space="preserve">Combating malnutrition: recommendations for action. Nutrition Advisory Group on Malnutrition </w:t>
      </w:r>
      <w:r w:rsidRPr="00457D96">
        <w:t>2009, BAPEN.</w:t>
      </w:r>
    </w:p>
    <w:p w14:paraId="7A027269" w14:textId="77777777" w:rsidR="00457D96" w:rsidRPr="00457D96" w:rsidRDefault="00457D96" w:rsidP="00457D96">
      <w:pPr>
        <w:pStyle w:val="EndNoteBibliography"/>
        <w:ind w:left="720" w:hanging="720"/>
      </w:pPr>
      <w:r w:rsidRPr="00457D96">
        <w:t>16.</w:t>
      </w:r>
      <w:r w:rsidRPr="00457D96">
        <w:tab/>
        <w:t xml:space="preserve">McGurk, P., et al., </w:t>
      </w:r>
      <w:r w:rsidRPr="00457D96">
        <w:rPr>
          <w:i/>
        </w:rPr>
        <w:t>The burden of malnutrition in general practice.</w:t>
      </w:r>
      <w:r w:rsidRPr="00457D96">
        <w:t xml:space="preserve"> Gut, 2012. 61(Suppl 2): p. A18-A18.</w:t>
      </w:r>
    </w:p>
    <w:p w14:paraId="4AEC1843" w14:textId="77777777" w:rsidR="00457D96" w:rsidRPr="00457D96" w:rsidRDefault="00457D96" w:rsidP="00457D96">
      <w:pPr>
        <w:pStyle w:val="EndNoteBibliography"/>
        <w:ind w:left="720" w:hanging="720"/>
      </w:pPr>
      <w:r w:rsidRPr="00457D96">
        <w:t>17.</w:t>
      </w:r>
      <w:r w:rsidRPr="00457D96">
        <w:tab/>
        <w:t xml:space="preserve">Phillips, M., et al., </w:t>
      </w:r>
      <w:r w:rsidRPr="00457D96">
        <w:rPr>
          <w:i/>
        </w:rPr>
        <w:t>Nutritional screening in community-dwelling older adults: a systematic literature review.</w:t>
      </w:r>
      <w:r w:rsidRPr="00457D96">
        <w:t xml:space="preserve"> Asia Pac J Clin Nutr, 2010. 19(3): p. 440-9.</w:t>
      </w:r>
    </w:p>
    <w:p w14:paraId="5E6B8E64" w14:textId="77777777" w:rsidR="00457D96" w:rsidRPr="00457D96" w:rsidRDefault="00457D96" w:rsidP="00457D96">
      <w:pPr>
        <w:pStyle w:val="EndNoteBibliography"/>
        <w:ind w:left="720" w:hanging="720"/>
      </w:pPr>
      <w:r w:rsidRPr="00457D96">
        <w:t>18.</w:t>
      </w:r>
      <w:r w:rsidRPr="00457D96">
        <w:tab/>
      </w:r>
      <w:r w:rsidRPr="005457D0">
        <w:t xml:space="preserve">Leipold, C., et al., </w:t>
      </w:r>
      <w:r w:rsidRPr="005457D0">
        <w:rPr>
          <w:i/>
        </w:rPr>
        <w:t>Validation of the Malnutrition Screening Tool for use in a community rehabilitation program: MST validity in CRP.</w:t>
      </w:r>
      <w:r w:rsidRPr="005457D0">
        <w:t xml:space="preserve"> </w:t>
      </w:r>
      <w:r>
        <w:t xml:space="preserve">Nutrition &amp; Dietetics, </w:t>
      </w:r>
      <w:r w:rsidRPr="005457D0">
        <w:t>2017. 75</w:t>
      </w:r>
      <w:r>
        <w:t>: p</w:t>
      </w:r>
      <w:r w:rsidRPr="005457D0">
        <w:t>.</w:t>
      </w:r>
      <w:r>
        <w:t xml:space="preserve"> 1-6</w:t>
      </w:r>
    </w:p>
    <w:p w14:paraId="5F427A2D" w14:textId="77777777" w:rsidR="00457D96" w:rsidRPr="00457D96" w:rsidRDefault="00457D96" w:rsidP="00457D96">
      <w:pPr>
        <w:pStyle w:val="EndNoteBibliography"/>
        <w:ind w:left="720" w:hanging="720"/>
      </w:pPr>
      <w:r w:rsidRPr="00457D96">
        <w:t>19.</w:t>
      </w:r>
      <w:r w:rsidRPr="00457D96">
        <w:tab/>
      </w:r>
      <w:r w:rsidRPr="005457D0">
        <w:rPr>
          <w:lang w:eastAsia="en-AU"/>
        </w:rPr>
        <w:t>Department of Human Services Home and Community Care Program</w:t>
      </w:r>
      <w:r w:rsidRPr="005457D0">
        <w:t xml:space="preserve">, </w:t>
      </w:r>
      <w:r w:rsidRPr="005457D0">
        <w:rPr>
          <w:i/>
        </w:rPr>
        <w:t xml:space="preserve">Identifying and planning assistance for home-based adults who are nutritionally at risk </w:t>
      </w:r>
      <w:r>
        <w:rPr>
          <w:i/>
        </w:rPr>
        <w:t>–</w:t>
      </w:r>
      <w:r w:rsidRPr="005457D0">
        <w:rPr>
          <w:i/>
        </w:rPr>
        <w:t xml:space="preserve"> a training manual</w:t>
      </w:r>
      <w:r w:rsidRPr="005457D0">
        <w:t>. 2001: Victoria.</w:t>
      </w:r>
    </w:p>
    <w:p w14:paraId="1456071D" w14:textId="77777777" w:rsidR="00457D96" w:rsidRPr="00457D96" w:rsidRDefault="00457D96" w:rsidP="00457D96">
      <w:pPr>
        <w:pStyle w:val="EndNoteBibliography"/>
        <w:ind w:left="720" w:hanging="720"/>
      </w:pPr>
      <w:r w:rsidRPr="00457D96">
        <w:t>20.</w:t>
      </w:r>
      <w:r w:rsidRPr="00457D96">
        <w:tab/>
        <w:t xml:space="preserve">Ferguson, M., et al., </w:t>
      </w:r>
      <w:r w:rsidRPr="00457D96">
        <w:rPr>
          <w:i/>
        </w:rPr>
        <w:t>Development of a valid and reliable malnutrition screening tool for adult acute hospital patients.</w:t>
      </w:r>
      <w:r w:rsidRPr="00457D96">
        <w:t xml:space="preserve"> Nutrition, 1999. 15: p. 458-64.</w:t>
      </w:r>
    </w:p>
    <w:p w14:paraId="435B9331" w14:textId="77777777" w:rsidR="00457D96" w:rsidRPr="00457D96" w:rsidRDefault="00457D96" w:rsidP="00457D96">
      <w:pPr>
        <w:pStyle w:val="EndNoteBibliography"/>
        <w:ind w:left="720" w:hanging="720"/>
      </w:pPr>
      <w:r w:rsidRPr="00457D96">
        <w:t>21.</w:t>
      </w:r>
      <w:r w:rsidRPr="00457D96">
        <w:tab/>
        <w:t xml:space="preserve">Craven, D., et al., </w:t>
      </w:r>
      <w:r w:rsidRPr="00457D96">
        <w:rPr>
          <w:i/>
        </w:rPr>
        <w:t>Malnutrition screening of older adults in the community setting: Practices reported by Australian dietitians.</w:t>
      </w:r>
      <w:r w:rsidRPr="00457D96">
        <w:t xml:space="preserve"> Nutrition &amp; Dietetics, 2016. 73(4): p. 383-388.</w:t>
      </w:r>
    </w:p>
    <w:p w14:paraId="2B2A865C" w14:textId="77777777" w:rsidR="00457D96" w:rsidRPr="00457D96" w:rsidRDefault="00457D96" w:rsidP="00457D96">
      <w:pPr>
        <w:pStyle w:val="EndNoteBibliography"/>
        <w:ind w:left="720" w:hanging="720"/>
      </w:pPr>
      <w:r w:rsidRPr="00457D96">
        <w:t>22.</w:t>
      </w:r>
      <w:r w:rsidRPr="00457D96">
        <w:tab/>
        <w:t xml:space="preserve">Hamirudin, A.H., et al., </w:t>
      </w:r>
      <w:r w:rsidRPr="00457D96">
        <w:rPr>
          <w:i/>
        </w:rPr>
        <w:t>'We are all time poor' - Is routine nutrition screening of older patients feasible?</w:t>
      </w:r>
      <w:r w:rsidRPr="00457D96">
        <w:t xml:space="preserve"> Australian Family Physician, 2013. 42(5): p. 321-6.</w:t>
      </w:r>
    </w:p>
    <w:p w14:paraId="19713CCF" w14:textId="77777777" w:rsidR="00457D96" w:rsidRPr="00457D96" w:rsidRDefault="00457D96" w:rsidP="00457D96">
      <w:pPr>
        <w:pStyle w:val="EndNoteBibliography"/>
        <w:ind w:left="720" w:hanging="720"/>
      </w:pPr>
      <w:r w:rsidRPr="00457D96">
        <w:t>23.</w:t>
      </w:r>
      <w:r w:rsidRPr="00457D96">
        <w:tab/>
        <w:t xml:space="preserve">Flanagan, D., et al., </w:t>
      </w:r>
      <w:r w:rsidRPr="00457D96">
        <w:rPr>
          <w:i/>
        </w:rPr>
        <w:t>Managing undernutrition in the elderly: Prevention is better than cure.</w:t>
      </w:r>
      <w:r w:rsidRPr="00457D96">
        <w:t xml:space="preserve"> Australian Family Physician, 2012. 41(9): p. 695-9.</w:t>
      </w:r>
    </w:p>
    <w:p w14:paraId="28368C52" w14:textId="77777777" w:rsidR="00457D96" w:rsidRPr="00983BFB" w:rsidRDefault="00457D96" w:rsidP="00457D96">
      <w:pPr>
        <w:pStyle w:val="EndNoteBibliography"/>
        <w:ind w:left="720" w:hanging="720"/>
      </w:pPr>
      <w:r w:rsidRPr="00457D96">
        <w:t>24.</w:t>
      </w:r>
      <w:r w:rsidRPr="00457D96">
        <w:tab/>
      </w:r>
      <w:r w:rsidRPr="00983BFB">
        <w:t>Nicholas, L., Pond, C. and Roberts, D., Dietitian–general practitioner interface: a pilot study on what influences the provision of effective nutrition management. The American Journal of Clinical Nutrition, 2003. 77(4): p. 1039S-1042S.</w:t>
      </w:r>
    </w:p>
    <w:p w14:paraId="4FB1E554" w14:textId="77777777" w:rsidR="00457D96" w:rsidRPr="00457D96" w:rsidRDefault="00457D96" w:rsidP="00457D96">
      <w:pPr>
        <w:pStyle w:val="EndNoteBibliography"/>
        <w:ind w:left="720" w:hanging="720"/>
      </w:pPr>
    </w:p>
    <w:p w14:paraId="76B7A28D" w14:textId="77777777" w:rsidR="00457D96" w:rsidRPr="00457D96" w:rsidRDefault="00457D96" w:rsidP="00457D96">
      <w:pPr>
        <w:pStyle w:val="EndNoteBibliography"/>
        <w:ind w:left="720" w:hanging="720"/>
      </w:pPr>
      <w:r w:rsidRPr="00457D96">
        <w:lastRenderedPageBreak/>
        <w:t>25.</w:t>
      </w:r>
      <w:r w:rsidRPr="00457D96">
        <w:tab/>
        <w:t xml:space="preserve">Crowley, J., et al., </w:t>
      </w:r>
      <w:r w:rsidRPr="00457D96">
        <w:rPr>
          <w:i/>
        </w:rPr>
        <w:t>Australian general practitioners' views regarding providing nutrition care: results of a national survey.</w:t>
      </w:r>
      <w:r w:rsidRPr="00457D96">
        <w:t xml:space="preserve"> Public Health, 2016. 140: p. 7-13.</w:t>
      </w:r>
    </w:p>
    <w:p w14:paraId="7DE3EFA8" w14:textId="77777777" w:rsidR="00457D96" w:rsidRPr="00457D96" w:rsidRDefault="00457D96" w:rsidP="00457D96">
      <w:pPr>
        <w:pStyle w:val="EndNoteBibliography"/>
        <w:ind w:left="720" w:hanging="720"/>
      </w:pPr>
      <w:r w:rsidRPr="00457D96">
        <w:t>26.</w:t>
      </w:r>
      <w:r w:rsidRPr="00457D96">
        <w:tab/>
      </w:r>
      <w:r w:rsidRPr="00983BFB">
        <w:t>Cass, S., Ball, L. and Leveritt, M., Australian practice nurses’ perceptions of their role and competency to provide nutrition care to patients living with chronic disease. Australian Journal of Primary Health, 2014. 20(2): p. 203-8.</w:t>
      </w:r>
    </w:p>
    <w:p w14:paraId="2C6E0ABA" w14:textId="77777777" w:rsidR="00457D96" w:rsidRDefault="00457D96" w:rsidP="00457D96">
      <w:pPr>
        <w:pStyle w:val="EndNoteBibliography"/>
        <w:ind w:left="720" w:hanging="720"/>
      </w:pPr>
      <w:r w:rsidRPr="00457D96">
        <w:t>27.</w:t>
      </w:r>
      <w:r w:rsidRPr="00457D96">
        <w:tab/>
      </w:r>
      <w:r w:rsidRPr="00983BFB">
        <w:rPr>
          <w:lang w:eastAsia="en-AU"/>
        </w:rPr>
        <w:t>British Association of Parenteral and Enteral Nutrition</w:t>
      </w:r>
      <w:r w:rsidRPr="00983BFB">
        <w:t>, A guide to managing adult malnutrition in the community</w:t>
      </w:r>
      <w:r>
        <w:t>.</w:t>
      </w:r>
      <w:r w:rsidRPr="00983BFB">
        <w:t xml:space="preserve"> </w:t>
      </w:r>
      <w:r>
        <w:t>I</w:t>
      </w:r>
      <w:r w:rsidRPr="00983BFB">
        <w:t>n</w:t>
      </w:r>
      <w:r>
        <w:t>:</w:t>
      </w:r>
      <w:r w:rsidRPr="00983BFB">
        <w:t xml:space="preserve"> Including a pathway for the appropriate use of oral nutritional supplements, BAPEN, 2018.</w:t>
      </w:r>
    </w:p>
    <w:p w14:paraId="149E3D71" w14:textId="77777777" w:rsidR="00457D96" w:rsidRPr="00457D96" w:rsidRDefault="00457D96" w:rsidP="00457D96">
      <w:pPr>
        <w:pStyle w:val="EndNoteBibliography"/>
        <w:ind w:left="720" w:hanging="720"/>
      </w:pPr>
      <w:r w:rsidRPr="00457D96">
        <w:t>28.</w:t>
      </w:r>
      <w:r w:rsidRPr="00457D96">
        <w:tab/>
        <w:t xml:space="preserve">Mensink, P., et al., </w:t>
      </w:r>
      <w:r w:rsidRPr="00457D96">
        <w:rPr>
          <w:i/>
        </w:rPr>
        <w:t>National Primary Care Collaboration Agreement on Malnutrition.</w:t>
      </w:r>
      <w:r w:rsidRPr="00457D96">
        <w:t xml:space="preserve"> 2010. 53: p. 7-10.</w:t>
      </w:r>
    </w:p>
    <w:p w14:paraId="15A7D08D" w14:textId="77777777" w:rsidR="00457D96" w:rsidRPr="00457D96" w:rsidRDefault="00457D96" w:rsidP="00457D96">
      <w:pPr>
        <w:pStyle w:val="EndNoteBibliography"/>
        <w:ind w:left="720" w:hanging="720"/>
      </w:pPr>
      <w:r w:rsidRPr="00457D96">
        <w:t>29.</w:t>
      </w:r>
      <w:r w:rsidRPr="00457D96">
        <w:tab/>
        <w:t xml:space="preserve">Jiwa, M., A. McManus, and A. Dadich, </w:t>
      </w:r>
      <w:r w:rsidRPr="00457D96">
        <w:rPr>
          <w:i/>
        </w:rPr>
        <w:t>Continuity of cancer care: where do primary care practitioners fit in?</w:t>
      </w:r>
      <w:r w:rsidRPr="00457D96">
        <w:t xml:space="preserve"> Cancer Forum, 2013. 37(1): p. 31-34.</w:t>
      </w:r>
    </w:p>
    <w:p w14:paraId="61F8630C" w14:textId="77777777" w:rsidR="00457D96" w:rsidRPr="00457D96" w:rsidRDefault="00457D96" w:rsidP="00457D96">
      <w:pPr>
        <w:pStyle w:val="EndNoteBibliography"/>
        <w:ind w:left="720" w:hanging="720"/>
      </w:pPr>
      <w:r w:rsidRPr="00457D96">
        <w:t>30.</w:t>
      </w:r>
      <w:r w:rsidRPr="00457D96">
        <w:tab/>
        <w:t xml:space="preserve">Shalom, M., et al., </w:t>
      </w:r>
      <w:r w:rsidRPr="00457D96">
        <w:rPr>
          <w:i/>
        </w:rPr>
        <w:t>Do survivorship care plans make a difference? A primary care provider persepective.</w:t>
      </w:r>
      <w:r w:rsidRPr="00457D96">
        <w:t xml:space="preserve"> J Oncology Practice, 2012. 7(5): p. 314-318.</w:t>
      </w:r>
    </w:p>
    <w:p w14:paraId="10FCBB8C" w14:textId="77777777" w:rsidR="00457D96" w:rsidRPr="00457D96" w:rsidRDefault="00457D96" w:rsidP="00457D96">
      <w:pPr>
        <w:pStyle w:val="EndNoteBibliography"/>
        <w:ind w:left="720" w:hanging="720"/>
      </w:pPr>
      <w:r w:rsidRPr="00457D96">
        <w:t>31.</w:t>
      </w:r>
      <w:r w:rsidRPr="00457D96">
        <w:tab/>
        <w:t xml:space="preserve">Baravelli, C., et al., </w:t>
      </w:r>
      <w:r w:rsidRPr="00457D96">
        <w:rPr>
          <w:i/>
        </w:rPr>
        <w:t>The views of bowel cancer survivors and health care professionals regarding survivorship care plans and post treatment follow up.</w:t>
      </w:r>
      <w:r w:rsidRPr="00457D96">
        <w:t xml:space="preserve"> J Cancer Survivorship, 2009. 3(2): p. 99-108.</w:t>
      </w:r>
    </w:p>
    <w:p w14:paraId="4AB3AAD2" w14:textId="77777777" w:rsidR="00457D96" w:rsidRPr="00457D96" w:rsidRDefault="00457D96" w:rsidP="00457D96">
      <w:pPr>
        <w:pStyle w:val="EndNoteBibliography"/>
        <w:ind w:left="720" w:hanging="720"/>
      </w:pPr>
      <w:r w:rsidRPr="00457D96">
        <w:t>32.</w:t>
      </w:r>
      <w:r w:rsidRPr="00457D96">
        <w:tab/>
        <w:t xml:space="preserve">Adams, E., et al., </w:t>
      </w:r>
      <w:r w:rsidRPr="00457D96">
        <w:rPr>
          <w:i/>
        </w:rPr>
        <w:t>A qualitative study exploring the experience of the partners of cancer survivors and their views on the role of primary care.</w:t>
      </w:r>
      <w:r w:rsidRPr="00457D96">
        <w:t xml:space="preserve"> Support Care Cancer, 2012. 20(11): p. 2785-94.</w:t>
      </w:r>
    </w:p>
    <w:p w14:paraId="69AD26A2" w14:textId="77777777" w:rsidR="00457D96" w:rsidRPr="00457D96" w:rsidRDefault="00457D96" w:rsidP="00457D96">
      <w:pPr>
        <w:pStyle w:val="EndNoteBibliography"/>
        <w:ind w:left="720" w:hanging="720"/>
      </w:pPr>
      <w:r w:rsidRPr="00457D96">
        <w:t>33.</w:t>
      </w:r>
      <w:r w:rsidRPr="00457D96">
        <w:tab/>
        <w:t xml:space="preserve">Wake, M., et al., </w:t>
      </w:r>
      <w:r w:rsidRPr="00457D96">
        <w:rPr>
          <w:i/>
        </w:rPr>
        <w:t>Shared care obesity management in 3-10 year old children: 12 month outcomes of HopSCOTCH randomised trial.</w:t>
      </w:r>
      <w:r w:rsidRPr="00457D96">
        <w:t xml:space="preserve"> British Medical Journal, 2013. 346(f3092): p. 1-12.</w:t>
      </w:r>
    </w:p>
    <w:p w14:paraId="32B007B8" w14:textId="77777777" w:rsidR="00457D96" w:rsidRPr="00457D96" w:rsidRDefault="00457D96" w:rsidP="00457D96">
      <w:pPr>
        <w:pStyle w:val="EndNoteBibliography"/>
        <w:ind w:left="720" w:hanging="720"/>
      </w:pPr>
      <w:r w:rsidRPr="00457D96">
        <w:t>34.</w:t>
      </w:r>
      <w:r w:rsidRPr="00457D96">
        <w:tab/>
      </w:r>
      <w:r w:rsidR="00246093" w:rsidRPr="00983BFB">
        <w:t>Stellefson, M., Dipnarine, K. and Stopka, C., The chronic care model and diabetes management in US primary care settings: a systematic review. Prev</w:t>
      </w:r>
      <w:r w:rsidR="00246093">
        <w:t>enting</w:t>
      </w:r>
      <w:r w:rsidR="00246093" w:rsidRPr="00983BFB">
        <w:t xml:space="preserve"> Chronic Dis</w:t>
      </w:r>
      <w:r w:rsidR="00246093">
        <w:t>ease</w:t>
      </w:r>
      <w:r w:rsidR="00246093" w:rsidRPr="00983BFB">
        <w:t>, 2013: E26</w:t>
      </w:r>
    </w:p>
    <w:p w14:paraId="2624E2C8" w14:textId="77777777" w:rsidR="00457D96" w:rsidRPr="00457D96" w:rsidRDefault="00457D96" w:rsidP="00457D96">
      <w:pPr>
        <w:pStyle w:val="EndNoteBibliography"/>
        <w:ind w:left="720" w:hanging="720"/>
      </w:pPr>
      <w:r w:rsidRPr="00457D96">
        <w:t>35.</w:t>
      </w:r>
      <w:r w:rsidRPr="00457D96">
        <w:tab/>
        <w:t xml:space="preserve">Paquette-Warren, J., et al., </w:t>
      </w:r>
      <w:r w:rsidRPr="00457D96">
        <w:rPr>
          <w:i/>
        </w:rPr>
        <w:t>What do practitioners think? A qualitative study of a shared care mental health and nutrition primary care program.</w:t>
      </w:r>
      <w:r w:rsidRPr="00457D96">
        <w:t xml:space="preserve"> International Journal of Integrated Care, 2006. 6(9): p. 1-9.</w:t>
      </w:r>
    </w:p>
    <w:p w14:paraId="701CCA53" w14:textId="77777777" w:rsidR="00457D96" w:rsidRPr="00457D96" w:rsidRDefault="00457D96" w:rsidP="00457D96">
      <w:pPr>
        <w:pStyle w:val="EndNoteBibliography"/>
        <w:ind w:left="720" w:hanging="720"/>
      </w:pPr>
      <w:r w:rsidRPr="00457D96">
        <w:t>36.</w:t>
      </w:r>
      <w:r w:rsidRPr="00457D96">
        <w:tab/>
      </w:r>
      <w:r w:rsidR="00246093" w:rsidRPr="00983BFB">
        <w:t>Australian</w:t>
      </w:r>
      <w:r w:rsidR="00246093" w:rsidRPr="00983BFB">
        <w:rPr>
          <w:lang w:eastAsia="en-AU"/>
        </w:rPr>
        <w:t xml:space="preserve"> Commission on Safety and Quality in Health Care</w:t>
      </w:r>
      <w:r w:rsidR="00246093" w:rsidRPr="00983BFB">
        <w:t>, National Safety and Quality Health Service Standards, 2nd Ed. 2017, ACSQHC: Sydney.</w:t>
      </w:r>
    </w:p>
    <w:p w14:paraId="1B8AD0C9" w14:textId="77777777" w:rsidR="00457D96" w:rsidRPr="00457D96" w:rsidRDefault="00457D96" w:rsidP="00457D96">
      <w:pPr>
        <w:pStyle w:val="EndNoteBibliography"/>
        <w:ind w:left="720" w:hanging="720"/>
      </w:pPr>
      <w:r w:rsidRPr="00457D96">
        <w:t>37.</w:t>
      </w:r>
      <w:r w:rsidRPr="00457D96">
        <w:tab/>
      </w:r>
      <w:r w:rsidR="00246093" w:rsidRPr="00983BFB">
        <w:rPr>
          <w:lang w:eastAsia="en-AU"/>
        </w:rPr>
        <w:t>The Australian Council on Healthcare Standards</w:t>
      </w:r>
      <w:r w:rsidR="00246093" w:rsidRPr="00983BFB">
        <w:t xml:space="preserve">. </w:t>
      </w:r>
      <w:hyperlink r:id="rId37" w:history="1">
        <w:r w:rsidR="00246093" w:rsidRPr="000E45EA">
          <w:rPr>
            <w:rStyle w:val="Hyperlink"/>
          </w:rPr>
          <w:t>EQuIP National</w:t>
        </w:r>
      </w:hyperlink>
      <w:r w:rsidR="00246093">
        <w:t>. June 2018; Available from</w:t>
      </w:r>
      <w:r w:rsidR="00246093" w:rsidRPr="00983BFB">
        <w:t xml:space="preserve"> </w:t>
      </w:r>
      <w:r w:rsidR="00246093">
        <w:t>&lt;</w:t>
      </w:r>
      <w:r w:rsidR="00246093" w:rsidRPr="000E45EA">
        <w:t>https://www.achs.org.au/programs-services/equipnational/</w:t>
      </w:r>
      <w:r w:rsidR="00246093">
        <w:t>&gt;</w:t>
      </w:r>
      <w:r w:rsidR="00246093" w:rsidRPr="00983BFB">
        <w:t>.</w:t>
      </w:r>
    </w:p>
    <w:p w14:paraId="37786199" w14:textId="77777777" w:rsidR="00457D96" w:rsidRPr="00457D96" w:rsidRDefault="00457D96" w:rsidP="00457D96">
      <w:pPr>
        <w:pStyle w:val="EndNoteBibliography"/>
        <w:ind w:left="720" w:hanging="720"/>
      </w:pPr>
      <w:r w:rsidRPr="00457D96">
        <w:t>38.</w:t>
      </w:r>
      <w:r w:rsidRPr="00457D96">
        <w:tab/>
      </w:r>
      <w:r w:rsidR="00246093" w:rsidRPr="00983BFB">
        <w:rPr>
          <w:lang w:eastAsia="en-AU"/>
        </w:rPr>
        <w:t>Quality Innovation Performance</w:t>
      </w:r>
      <w:r w:rsidR="00246093" w:rsidRPr="00983BFB">
        <w:t xml:space="preserve">. </w:t>
      </w:r>
      <w:hyperlink r:id="rId38" w:history="1">
        <w:r w:rsidR="00246093" w:rsidRPr="000E45EA">
          <w:rPr>
            <w:rStyle w:val="Hyperlink"/>
          </w:rPr>
          <w:t>QIC Health and Community Services Standards, 7th edition</w:t>
        </w:r>
      </w:hyperlink>
      <w:r w:rsidR="00246093" w:rsidRPr="00983BFB">
        <w:t xml:space="preserve">. June 2018; Available from </w:t>
      </w:r>
      <w:r w:rsidR="00246093">
        <w:t>&lt;</w:t>
      </w:r>
      <w:r w:rsidR="00246093" w:rsidRPr="000E45EA">
        <w:t>http://www.qip.com.au/standards/quality-improvement-council-qic-health-and-community-services-standards/</w:t>
      </w:r>
      <w:r w:rsidR="00246093">
        <w:t>&gt;</w:t>
      </w:r>
      <w:r w:rsidR="00246093" w:rsidRPr="00983BFB">
        <w:t>.</w:t>
      </w:r>
    </w:p>
    <w:p w14:paraId="2044F55D" w14:textId="77777777" w:rsidR="00457D96" w:rsidRPr="00457D96" w:rsidRDefault="00457D96" w:rsidP="00457D96">
      <w:pPr>
        <w:pStyle w:val="EndNoteBibliography"/>
        <w:ind w:left="720" w:hanging="720"/>
      </w:pPr>
      <w:r w:rsidRPr="00457D96">
        <w:t>39.</w:t>
      </w:r>
      <w:r w:rsidRPr="00457D96">
        <w:tab/>
      </w:r>
      <w:r w:rsidR="00246093" w:rsidRPr="00983BFB">
        <w:rPr>
          <w:lang w:eastAsia="en-AU"/>
        </w:rPr>
        <w:t>Australian Aged Care Quality Agency</w:t>
      </w:r>
      <w:r w:rsidR="00246093" w:rsidRPr="00983BFB">
        <w:t xml:space="preserve">, </w:t>
      </w:r>
      <w:hyperlink r:id="rId39" w:history="1">
        <w:r w:rsidR="00246093" w:rsidRPr="006347B5">
          <w:rPr>
            <w:rStyle w:val="Hyperlink"/>
          </w:rPr>
          <w:t>Home Care Common Standards version 14</w:t>
        </w:r>
      </w:hyperlink>
      <w:r w:rsidR="00246093" w:rsidRPr="00983BFB">
        <w:t xml:space="preserve">. 2014 June 2018]; Available from </w:t>
      </w:r>
      <w:r w:rsidR="00246093">
        <w:t>&lt;</w:t>
      </w:r>
      <w:r w:rsidR="00246093" w:rsidRPr="006347B5">
        <w:rPr>
          <w:lang w:eastAsia="en-AU"/>
        </w:rPr>
        <w:t>https://www.aacqa.gov.au/providers/home-care/processes-and-resources/resources-specifically-for-home-care/fact-sheets/homecarecommonstandardsv14_0.pdf</w:t>
      </w:r>
      <w:r w:rsidR="00246093">
        <w:rPr>
          <w:lang w:eastAsia="en-AU"/>
        </w:rPr>
        <w:t>&gt;</w:t>
      </w:r>
      <w:r w:rsidR="00246093" w:rsidRPr="00983BFB">
        <w:rPr>
          <w:lang w:eastAsia="en-AU"/>
        </w:rPr>
        <w:t>.</w:t>
      </w:r>
    </w:p>
    <w:p w14:paraId="1085AEE7" w14:textId="77777777" w:rsidR="00457D96" w:rsidRPr="00457D96" w:rsidRDefault="00457D96" w:rsidP="00457D96">
      <w:pPr>
        <w:pStyle w:val="EndNoteBibliography"/>
        <w:ind w:left="720" w:hanging="720"/>
      </w:pPr>
      <w:r w:rsidRPr="00457D96">
        <w:t>40.</w:t>
      </w:r>
      <w:r w:rsidRPr="00457D96">
        <w:tab/>
      </w:r>
      <w:r w:rsidR="00246093" w:rsidRPr="00983BFB">
        <w:rPr>
          <w:lang w:eastAsia="en-AU"/>
        </w:rPr>
        <w:t>Australian Aged Care Quality Agency</w:t>
      </w:r>
      <w:r w:rsidR="00246093" w:rsidRPr="00983BFB">
        <w:t xml:space="preserve">, </w:t>
      </w:r>
      <w:hyperlink r:id="rId40" w:history="1">
        <w:r w:rsidR="00246093" w:rsidRPr="006347B5">
          <w:rPr>
            <w:rStyle w:val="Hyperlink"/>
          </w:rPr>
          <w:t>Residential Aged Care Accreditation Standards</w:t>
        </w:r>
      </w:hyperlink>
      <w:r w:rsidR="00246093" w:rsidRPr="00983BFB">
        <w:t xml:space="preserve">. 2014 June 2018; Available from </w:t>
      </w:r>
      <w:r w:rsidR="00246093">
        <w:t>&lt;</w:t>
      </w:r>
      <w:r w:rsidR="00246093" w:rsidRPr="006347B5">
        <w:rPr>
          <w:lang w:eastAsia="en-AU"/>
        </w:rPr>
        <w:t>https://www.aacqa.gov.au/providers/residential-aged-care/resources/brocah0011accreditationstandardsfactsheetenglishv14.1.pdf</w:t>
      </w:r>
      <w:r w:rsidR="00246093">
        <w:rPr>
          <w:lang w:eastAsia="en-AU"/>
        </w:rPr>
        <w:t>&gt;</w:t>
      </w:r>
      <w:r w:rsidR="00246093" w:rsidRPr="00983BFB">
        <w:rPr>
          <w:lang w:eastAsia="en-AU"/>
        </w:rPr>
        <w:t>.</w:t>
      </w:r>
    </w:p>
    <w:p w14:paraId="73939DA5" w14:textId="77777777" w:rsidR="00457D96" w:rsidRPr="00457D96" w:rsidRDefault="00457D96" w:rsidP="00457D96">
      <w:pPr>
        <w:pStyle w:val="EndNoteBibliography"/>
        <w:ind w:left="720" w:hanging="720"/>
      </w:pPr>
      <w:r w:rsidRPr="00457D96">
        <w:t>41.</w:t>
      </w:r>
      <w:r w:rsidRPr="00457D96">
        <w:tab/>
      </w:r>
      <w:r w:rsidR="00246093" w:rsidRPr="00983BFB">
        <w:rPr>
          <w:lang w:eastAsia="en-AU"/>
        </w:rPr>
        <w:t xml:space="preserve">Australian Aged Care Quality Agency, </w:t>
      </w:r>
      <w:hyperlink r:id="rId41" w:history="1">
        <w:r w:rsidR="00246093" w:rsidRPr="006347B5">
          <w:rPr>
            <w:rStyle w:val="Hyperlink"/>
          </w:rPr>
          <w:t>Aged Care Quality Standards</w:t>
        </w:r>
      </w:hyperlink>
      <w:r w:rsidR="00246093">
        <w:t>,</w:t>
      </w:r>
      <w:r w:rsidR="00246093" w:rsidRPr="00983BFB">
        <w:t xml:space="preserve"> </w:t>
      </w:r>
      <w:r w:rsidR="00246093">
        <w:t xml:space="preserve">June </w:t>
      </w:r>
      <w:r w:rsidR="00246093" w:rsidRPr="00983BFB">
        <w:t>2018</w:t>
      </w:r>
      <w:r w:rsidR="00246093">
        <w:t>. 2018; Available from</w:t>
      </w:r>
      <w:r w:rsidR="00246093" w:rsidRPr="00983BFB">
        <w:t xml:space="preserve"> </w:t>
      </w:r>
      <w:r w:rsidR="00246093">
        <w:t>&lt;</w:t>
      </w:r>
      <w:r w:rsidR="00246093" w:rsidRPr="006347B5">
        <w:rPr>
          <w:lang w:eastAsia="en-AU"/>
        </w:rPr>
        <w:t>https://agedcare.health.gov.au/quality/single-set-of-aged-care-quality-standards</w:t>
      </w:r>
      <w:r w:rsidR="00246093">
        <w:rPr>
          <w:lang w:eastAsia="en-AU"/>
        </w:rPr>
        <w:t>&gt;</w:t>
      </w:r>
      <w:r w:rsidR="00246093" w:rsidRPr="00983BFB">
        <w:rPr>
          <w:lang w:eastAsia="en-AU"/>
        </w:rPr>
        <w:t>.</w:t>
      </w:r>
    </w:p>
    <w:p w14:paraId="0113B8F5" w14:textId="77777777" w:rsidR="00457D96" w:rsidRPr="00457D96" w:rsidRDefault="00457D96" w:rsidP="00457D96">
      <w:pPr>
        <w:pStyle w:val="EndNoteBibliography"/>
        <w:ind w:left="720" w:hanging="720"/>
      </w:pPr>
      <w:r w:rsidRPr="00457D96">
        <w:t>42.</w:t>
      </w:r>
      <w:r w:rsidRPr="00457D96">
        <w:tab/>
      </w:r>
      <w:r w:rsidR="00246093" w:rsidRPr="00983BFB">
        <w:t>Australian Government, D.o.H., National Aged Care Quality Indicator Program. 2016.</w:t>
      </w:r>
    </w:p>
    <w:p w14:paraId="6CAB45C6" w14:textId="77777777" w:rsidR="00457D96" w:rsidRPr="00457D96" w:rsidRDefault="00457D96" w:rsidP="00457D96">
      <w:pPr>
        <w:pStyle w:val="EndNoteBibliography"/>
        <w:ind w:left="720" w:hanging="720"/>
      </w:pPr>
      <w:r w:rsidRPr="00457D96">
        <w:t>43.</w:t>
      </w:r>
      <w:r w:rsidRPr="00457D96">
        <w:tab/>
      </w:r>
      <w:r w:rsidR="00246093" w:rsidRPr="00983BFB">
        <w:rPr>
          <w:lang w:eastAsia="en-AU"/>
        </w:rPr>
        <w:t>The Royal Australian College of General Practitioners</w:t>
      </w:r>
      <w:r w:rsidR="00246093" w:rsidRPr="00983BFB">
        <w:t>, Standards for general practices, 5th Edition. 2017, RACGP: East Melbourne, Victoria.</w:t>
      </w:r>
    </w:p>
    <w:p w14:paraId="01A0B4AC" w14:textId="77777777" w:rsidR="00457D96" w:rsidRPr="00457D96" w:rsidRDefault="00457D96" w:rsidP="00457D96">
      <w:pPr>
        <w:pStyle w:val="EndNoteBibliography"/>
        <w:ind w:left="720" w:hanging="720"/>
      </w:pPr>
      <w:r w:rsidRPr="00457D96">
        <w:t>44.</w:t>
      </w:r>
      <w:r w:rsidRPr="00457D96">
        <w:tab/>
        <w:t>I</w:t>
      </w:r>
      <w:r w:rsidR="00246093" w:rsidRPr="00246093">
        <w:rPr>
          <w:lang w:eastAsia="en-AU"/>
        </w:rPr>
        <w:t xml:space="preserve"> </w:t>
      </w:r>
      <w:r w:rsidR="00246093" w:rsidRPr="00983BFB">
        <w:rPr>
          <w:lang w:eastAsia="en-AU"/>
        </w:rPr>
        <w:t>Agency for Clinical Innovation</w:t>
      </w:r>
      <w:r w:rsidR="00246093" w:rsidRPr="00983BFB">
        <w:t>.</w:t>
      </w:r>
      <w:hyperlink r:id="rId42" w:history="1">
        <w:r w:rsidR="00246093" w:rsidRPr="006347B5">
          <w:rPr>
            <w:rStyle w:val="Hyperlink"/>
          </w:rPr>
          <w:t xml:space="preserve"> NSW nutrition care policy</w:t>
        </w:r>
      </w:hyperlink>
      <w:r w:rsidR="00246093" w:rsidRPr="00983BFB">
        <w:t xml:space="preserve">. </w:t>
      </w:r>
      <w:r w:rsidR="00246093">
        <w:t>2017 April 2018; Available from</w:t>
      </w:r>
      <w:r w:rsidR="00246093" w:rsidRPr="00983BFB">
        <w:t xml:space="preserve"> </w:t>
      </w:r>
      <w:r w:rsidR="00246093">
        <w:t>&lt;</w:t>
      </w:r>
      <w:r w:rsidR="00246093" w:rsidRPr="006347B5">
        <w:rPr>
          <w:lang w:eastAsia="en-AU"/>
        </w:rPr>
        <w:t>http://www1.health.nsw.gov.au/pds/ActivePDSDocuments/PD2017_041.pdf</w:t>
      </w:r>
      <w:r w:rsidR="00246093">
        <w:rPr>
          <w:lang w:eastAsia="en-AU"/>
        </w:rPr>
        <w:t>&gt;</w:t>
      </w:r>
      <w:r w:rsidR="00246093" w:rsidRPr="00983BFB">
        <w:rPr>
          <w:lang w:eastAsia="en-AU"/>
        </w:rPr>
        <w:t>.</w:t>
      </w:r>
    </w:p>
    <w:p w14:paraId="0D3FCD2E" w14:textId="77777777" w:rsidR="00457D96" w:rsidRPr="00457D96" w:rsidRDefault="00457D96" w:rsidP="00457D96">
      <w:pPr>
        <w:pStyle w:val="EndNoteBibliography"/>
        <w:ind w:left="720" w:hanging="720"/>
      </w:pPr>
      <w:r w:rsidRPr="00457D96">
        <w:t>45.</w:t>
      </w:r>
      <w:r w:rsidRPr="00457D96">
        <w:tab/>
      </w:r>
      <w:r w:rsidR="00246093" w:rsidRPr="00983BFB">
        <w:rPr>
          <w:lang w:eastAsia="en-AU"/>
        </w:rPr>
        <w:t>British Association of Parenteral and Enteral Nutrition</w:t>
      </w:r>
      <w:r w:rsidR="00246093" w:rsidRPr="00983BFB">
        <w:t xml:space="preserve">. </w:t>
      </w:r>
      <w:hyperlink r:id="rId43" w:history="1">
        <w:r w:rsidR="00246093" w:rsidRPr="006347B5">
          <w:rPr>
            <w:rStyle w:val="Hyperlink"/>
          </w:rPr>
          <w:t>BAPEN nutrition care tool</w:t>
        </w:r>
      </w:hyperlink>
      <w:r w:rsidR="00246093">
        <w:t>. 2015; Available from</w:t>
      </w:r>
      <w:r w:rsidR="00246093" w:rsidRPr="00983BFB">
        <w:rPr>
          <w:lang w:eastAsia="en-AU"/>
        </w:rPr>
        <w:t xml:space="preserve"> </w:t>
      </w:r>
      <w:r w:rsidR="00246093">
        <w:rPr>
          <w:lang w:eastAsia="en-AU"/>
        </w:rPr>
        <w:t>&lt;</w:t>
      </w:r>
      <w:r w:rsidR="00246093" w:rsidRPr="006347B5">
        <w:rPr>
          <w:lang w:eastAsia="en-AU"/>
        </w:rPr>
        <w:t>https://www.bapen.org.uk/resources-and-education/tools/bapen-nutritional-care-tool</w:t>
      </w:r>
      <w:r w:rsidR="00246093">
        <w:rPr>
          <w:lang w:eastAsia="en-AU"/>
        </w:rPr>
        <w:t>&gt;</w:t>
      </w:r>
      <w:r w:rsidR="00246093" w:rsidRPr="00983BFB">
        <w:rPr>
          <w:lang w:eastAsia="en-AU"/>
        </w:rPr>
        <w:t>.</w:t>
      </w:r>
    </w:p>
    <w:p w14:paraId="63AF1502" w14:textId="77777777" w:rsidR="00457D96" w:rsidRPr="00457D96" w:rsidRDefault="00457D96" w:rsidP="00457D96">
      <w:pPr>
        <w:pStyle w:val="EndNoteBibliography"/>
        <w:ind w:left="720" w:hanging="720"/>
      </w:pPr>
      <w:r w:rsidRPr="00457D96">
        <w:t>46.</w:t>
      </w:r>
      <w:r w:rsidRPr="00457D96">
        <w:tab/>
      </w:r>
      <w:r w:rsidR="00246093" w:rsidRPr="00983BFB">
        <w:rPr>
          <w:lang w:eastAsia="en-AU"/>
        </w:rPr>
        <w:t>Academy of Nutrition and Dietetics</w:t>
      </w:r>
      <w:r w:rsidR="00246093" w:rsidRPr="00983BFB">
        <w:t xml:space="preserve">. </w:t>
      </w:r>
      <w:hyperlink r:id="rId44" w:history="1">
        <w:r w:rsidR="00246093" w:rsidRPr="006347B5">
          <w:rPr>
            <w:rStyle w:val="Hyperlink"/>
          </w:rPr>
          <w:t>Malnutrition measures specification manual, v</w:t>
        </w:r>
        <w:r w:rsidR="00246093">
          <w:rPr>
            <w:rStyle w:val="Hyperlink"/>
          </w:rPr>
          <w:t xml:space="preserve"> </w:t>
        </w:r>
        <w:r w:rsidR="00246093" w:rsidRPr="006347B5">
          <w:rPr>
            <w:rStyle w:val="Hyperlink"/>
          </w:rPr>
          <w:t>1.2</w:t>
        </w:r>
      </w:hyperlink>
      <w:r w:rsidR="00246093" w:rsidRPr="00983BFB">
        <w:t xml:space="preserve">. 2017 April 2018; Available from </w:t>
      </w:r>
      <w:r w:rsidR="00246093">
        <w:t>&lt;</w:t>
      </w:r>
      <w:r w:rsidR="00246093" w:rsidRPr="006347B5">
        <w:rPr>
          <w:lang w:eastAsia="en-AU"/>
        </w:rPr>
        <w:t>https://www.eatrightpro.org/practice/quality-management/quality-improvement/malnutrition-quality-improvement-initiative</w:t>
      </w:r>
      <w:r w:rsidR="00246093">
        <w:rPr>
          <w:lang w:eastAsia="en-AU"/>
        </w:rPr>
        <w:t>&gt;</w:t>
      </w:r>
      <w:r w:rsidR="00246093" w:rsidRPr="00983BFB">
        <w:rPr>
          <w:lang w:eastAsia="en-AU"/>
        </w:rPr>
        <w:t>.</w:t>
      </w:r>
    </w:p>
    <w:p w14:paraId="4EC5D504" w14:textId="77777777" w:rsidR="00457D96" w:rsidRPr="00457D96" w:rsidRDefault="00457D96" w:rsidP="00457D96">
      <w:pPr>
        <w:pStyle w:val="EndNoteBibliography"/>
        <w:ind w:left="720" w:hanging="720"/>
      </w:pPr>
      <w:r w:rsidRPr="00457D96">
        <w:t>47.</w:t>
      </w:r>
      <w:r w:rsidRPr="00457D96">
        <w:tab/>
      </w:r>
      <w:r w:rsidR="00246093" w:rsidRPr="00983BFB">
        <w:rPr>
          <w:lang w:eastAsia="en-AU"/>
        </w:rPr>
        <w:t>Dutch Malnutrition Steering Group</w:t>
      </w:r>
      <w:r w:rsidR="00246093" w:rsidRPr="00983BFB">
        <w:t xml:space="preserve">. </w:t>
      </w:r>
      <w:hyperlink r:id="rId45" w:history="1">
        <w:r w:rsidR="00246093" w:rsidRPr="006347B5">
          <w:rPr>
            <w:rStyle w:val="Hyperlink"/>
          </w:rPr>
          <w:t>Performance indicators 2007</w:t>
        </w:r>
      </w:hyperlink>
      <w:r w:rsidR="00246093" w:rsidRPr="00983BFB">
        <w:t>; Availab</w:t>
      </w:r>
      <w:r w:rsidR="00246093" w:rsidRPr="005457D0">
        <w:t xml:space="preserve">le from </w:t>
      </w:r>
      <w:r w:rsidR="00246093">
        <w:t>&lt;</w:t>
      </w:r>
      <w:r w:rsidR="00246093" w:rsidRPr="006347B5">
        <w:rPr>
          <w:lang w:eastAsia="en-AU"/>
        </w:rPr>
        <w:t>http://www.fightmalnutrition.eu/toolkits/performance-indicator-malnutrition-hospital</w:t>
      </w:r>
      <w:r w:rsidR="00246093">
        <w:rPr>
          <w:lang w:eastAsia="en-AU"/>
        </w:rPr>
        <w:t>&gt;</w:t>
      </w:r>
      <w:r w:rsidR="00246093" w:rsidRPr="005457D0">
        <w:rPr>
          <w:lang w:eastAsia="en-AU"/>
        </w:rPr>
        <w:t>.</w:t>
      </w:r>
    </w:p>
    <w:p w14:paraId="1689D02D" w14:textId="77777777" w:rsidR="00457D96" w:rsidRPr="00457D96" w:rsidRDefault="00457D96" w:rsidP="00457D96">
      <w:pPr>
        <w:pStyle w:val="EndNoteBibliography"/>
        <w:ind w:left="720" w:hanging="720"/>
      </w:pPr>
      <w:r w:rsidRPr="00457D96">
        <w:t>48.</w:t>
      </w:r>
      <w:r w:rsidRPr="00457D96">
        <w:tab/>
      </w:r>
      <w:r w:rsidR="00246093" w:rsidRPr="00AE10CE">
        <w:rPr>
          <w:lang w:eastAsia="en-AU"/>
        </w:rPr>
        <w:t>Canadian Malnutrition Task Force</w:t>
      </w:r>
      <w:r w:rsidR="00246093" w:rsidRPr="005457D0">
        <w:t xml:space="preserve">. </w:t>
      </w:r>
      <w:hyperlink r:id="rId46" w:history="1">
        <w:r w:rsidR="00246093" w:rsidRPr="00114015">
          <w:rPr>
            <w:rStyle w:val="Hyperlink"/>
          </w:rPr>
          <w:t xml:space="preserve">Integrated </w:t>
        </w:r>
        <w:r w:rsidR="00246093" w:rsidRPr="00F43E32">
          <w:rPr>
            <w:rStyle w:val="Hyperlink"/>
          </w:rPr>
          <w:t>nutrition pathway for acute c</w:t>
        </w:r>
        <w:r w:rsidR="00246093" w:rsidRPr="00114015">
          <w:rPr>
            <w:rStyle w:val="Hyperlink"/>
          </w:rPr>
          <w:t>are</w:t>
        </w:r>
      </w:hyperlink>
      <w:r w:rsidR="00246093" w:rsidRPr="00F43E32">
        <w:t>. 2017; Available from</w:t>
      </w:r>
      <w:r w:rsidR="00246093" w:rsidRPr="00114015">
        <w:rPr>
          <w:lang w:eastAsia="en-AU"/>
        </w:rPr>
        <w:t xml:space="preserve"> </w:t>
      </w:r>
      <w:r w:rsidR="00246093">
        <w:rPr>
          <w:lang w:eastAsia="en-AU"/>
        </w:rPr>
        <w:t>&lt;</w:t>
      </w:r>
      <w:r w:rsidR="00246093" w:rsidRPr="00114015">
        <w:rPr>
          <w:lang w:eastAsia="en-AU"/>
        </w:rPr>
        <w:t>http://nutritioncareincanada.ca/tools/algorit</w:t>
      </w:r>
      <w:r w:rsidR="00246093" w:rsidRPr="006347B5">
        <w:rPr>
          <w:lang w:eastAsia="en-AU"/>
        </w:rPr>
        <w:t>hm-and-guidance-document</w:t>
      </w:r>
      <w:r w:rsidR="00246093">
        <w:rPr>
          <w:lang w:eastAsia="en-AU"/>
        </w:rPr>
        <w:t>&gt;</w:t>
      </w:r>
      <w:r w:rsidR="00246093" w:rsidRPr="00114015">
        <w:rPr>
          <w:lang w:eastAsia="en-AU"/>
        </w:rPr>
        <w:t>.</w:t>
      </w:r>
    </w:p>
    <w:p w14:paraId="4003FA08" w14:textId="77777777" w:rsidR="00457D96" w:rsidRPr="00457D96" w:rsidRDefault="00457D96" w:rsidP="00457D96">
      <w:pPr>
        <w:pStyle w:val="EndNoteBibliography"/>
        <w:ind w:left="720" w:hanging="720"/>
      </w:pPr>
      <w:r w:rsidRPr="00457D96">
        <w:t>49.</w:t>
      </w:r>
      <w:r w:rsidRPr="00457D96">
        <w:tab/>
      </w:r>
      <w:r w:rsidR="00246093" w:rsidRPr="00983BFB">
        <w:t xml:space="preserve">Marshall, K. and J. Loeliger, </w:t>
      </w:r>
      <w:r w:rsidR="00246093" w:rsidRPr="00114015">
        <w:t>Inves</w:t>
      </w:r>
      <w:r w:rsidR="00246093" w:rsidRPr="00F43E32">
        <w:t>tigating practices relating to malnutriti</w:t>
      </w:r>
      <w:r w:rsidR="00246093" w:rsidRPr="00114015">
        <w:t>on in Vic</w:t>
      </w:r>
      <w:r w:rsidR="00246093" w:rsidRPr="00F43E32">
        <w:t>torian cancer services – fu</w:t>
      </w:r>
      <w:r w:rsidR="00246093" w:rsidRPr="00114015">
        <w:t>ll technical report</w:t>
      </w:r>
      <w:r w:rsidR="00246093" w:rsidRPr="00F43E32">
        <w:t>, Department of Health, State Government of Victoria. 2012: Melbourne.</w:t>
      </w:r>
    </w:p>
    <w:p w14:paraId="739BDAC5" w14:textId="77777777" w:rsidR="002A4D98" w:rsidRPr="00457D96" w:rsidRDefault="006A5C2E" w:rsidP="006A5C2E">
      <w:pPr>
        <w:pStyle w:val="DHHSbody"/>
      </w:pPr>
      <w:r w:rsidRPr="00457D96">
        <w:rPr>
          <w:bCs/>
          <w:color w:val="87189D"/>
          <w:sz w:val="44"/>
          <w:szCs w:val="44"/>
        </w:rPr>
        <w:fldChar w:fldCharType="end"/>
      </w:r>
    </w:p>
    <w:sectPr w:rsidR="002A4D98" w:rsidRPr="00457D96" w:rsidSect="00B2366B">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53257" w14:textId="77777777" w:rsidR="001B0AAE" w:rsidRDefault="001B0AAE">
      <w:r>
        <w:separator/>
      </w:r>
    </w:p>
  </w:endnote>
  <w:endnote w:type="continuationSeparator" w:id="0">
    <w:p w14:paraId="06F7558B" w14:textId="77777777" w:rsidR="001B0AAE" w:rsidRDefault="001B0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Proxima Nova"/>
    <w:panose1 w:val="00000000000000000000"/>
    <w:charset w:val="00"/>
    <w:family w:val="swiss"/>
    <w:notTrueType/>
    <w:pitch w:val="default"/>
    <w:sig w:usb0="00000003" w:usb1="00000000" w:usb2="00000000" w:usb3="00000000" w:csb0="00000001" w:csb1="00000000"/>
  </w:font>
  <w:font w:name="Proxima Nova Light">
    <w:altName w:val="Proxima Nova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477595"/>
      <w:docPartObj>
        <w:docPartGallery w:val="Page Numbers (Bottom of Page)"/>
        <w:docPartUnique/>
      </w:docPartObj>
    </w:sdtPr>
    <w:sdtEndPr>
      <w:rPr>
        <w:noProof/>
      </w:rPr>
    </w:sdtEndPr>
    <w:sdtContent>
      <w:p w14:paraId="6B54A189" w14:textId="77777777" w:rsidR="001B0AAE" w:rsidRDefault="001B0AAE" w:rsidP="00ED49A6">
        <w:pPr>
          <w:pStyle w:val="DHHSfooter"/>
        </w:pPr>
        <w:r>
          <w:t xml:space="preserve">Page </w:t>
        </w:r>
        <w:r w:rsidRPr="005A39EC">
          <w:fldChar w:fldCharType="begin"/>
        </w:r>
        <w:r w:rsidRPr="005A39EC">
          <w:instrText xml:space="preserve"> PAGE </w:instrText>
        </w:r>
        <w:r w:rsidRPr="005A39EC">
          <w:fldChar w:fldCharType="separate"/>
        </w:r>
        <w:r>
          <w:rPr>
            <w:noProof/>
          </w:rPr>
          <w:t>34</w:t>
        </w:r>
        <w:r w:rsidRPr="005A39EC">
          <w:fldChar w:fldCharType="end"/>
        </w:r>
        <w:r>
          <w:tab/>
        </w:r>
        <w:r w:rsidRPr="00ED49A6">
          <w:t xml:space="preserve">Cancer malnutrition: feeding everyone from hospital to home </w:t>
        </w:r>
        <w:r>
          <w:t xml:space="preserve">– </w:t>
        </w:r>
        <w:r w:rsidRPr="00ED49A6">
          <w:t>final project report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51BC3" w14:textId="77777777" w:rsidR="001B0AAE" w:rsidRDefault="001B0AAE">
    <w:pPr>
      <w:pStyle w:val="Footer"/>
      <w:jc w:val="right"/>
    </w:pPr>
  </w:p>
  <w:sdt>
    <w:sdtPr>
      <w:id w:val="664130233"/>
      <w:docPartObj>
        <w:docPartGallery w:val="Page Numbers (Bottom of Page)"/>
        <w:docPartUnique/>
      </w:docPartObj>
    </w:sdtPr>
    <w:sdtEndPr>
      <w:rPr>
        <w:noProof/>
      </w:rPr>
    </w:sdtEndPr>
    <w:sdtContent>
      <w:p w14:paraId="43B6EB32" w14:textId="77777777" w:rsidR="001B0AAE" w:rsidRDefault="001B0AAE" w:rsidP="00ED49A6">
        <w:pPr>
          <w:pStyle w:val="DHHSfooter"/>
        </w:pPr>
        <w:r w:rsidRPr="00ED49A6">
          <w:t>Cancer malnutrition: feeding everyone from hospital to home</w:t>
        </w:r>
        <w:r>
          <w:t xml:space="preserve"> –</w:t>
        </w:r>
        <w:r w:rsidRPr="00ED49A6">
          <w:t xml:space="preserve"> final project report</w:t>
        </w:r>
        <w:r w:rsidRPr="0031753A">
          <w:tab/>
          <w:t xml:space="preserve">Page </w:t>
        </w:r>
        <w:r w:rsidRPr="0031753A">
          <w:fldChar w:fldCharType="begin"/>
        </w:r>
        <w:r w:rsidRPr="0031753A">
          <w:instrText xml:space="preserve"> PAGE </w:instrText>
        </w:r>
        <w:r w:rsidRPr="0031753A">
          <w:fldChar w:fldCharType="separate"/>
        </w:r>
        <w:r>
          <w:rPr>
            <w:noProof/>
          </w:rPr>
          <w:t>vii</w:t>
        </w:r>
        <w:r w:rsidRPr="0031753A">
          <w:fldChar w:fldCharType="end"/>
        </w:r>
      </w:p>
    </w:sdtContent>
  </w:sdt>
  <w:p w14:paraId="5B69B175" w14:textId="77777777" w:rsidR="001B0AAE" w:rsidRDefault="001B0AA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55DC0" w14:textId="77777777" w:rsidR="001B0AAE" w:rsidRDefault="001B0AAE">
    <w:pPr>
      <w:pStyle w:val="Footer"/>
      <w:jc w:val="right"/>
    </w:pPr>
  </w:p>
  <w:sdt>
    <w:sdtPr>
      <w:id w:val="-1852643886"/>
      <w:docPartObj>
        <w:docPartGallery w:val="Page Numbers (Bottom of Page)"/>
        <w:docPartUnique/>
      </w:docPartObj>
    </w:sdtPr>
    <w:sdtEndPr>
      <w:rPr>
        <w:noProof/>
      </w:rPr>
    </w:sdtEndPr>
    <w:sdtContent>
      <w:p w14:paraId="23FA679E" w14:textId="77777777" w:rsidR="001B0AAE" w:rsidRDefault="001B0AAE" w:rsidP="00ED49A6">
        <w:pPr>
          <w:pStyle w:val="DHHSfooter"/>
        </w:pPr>
        <w:r w:rsidRPr="00ED49A6">
          <w:t>Cancer malnutrition: feeding everyone from hospital to home</w:t>
        </w:r>
        <w:r>
          <w:t xml:space="preserve"> –</w:t>
        </w:r>
        <w:r w:rsidRPr="00ED49A6">
          <w:t xml:space="preserve"> final project report</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sdtContent>
  </w:sdt>
  <w:p w14:paraId="5865E7AC" w14:textId="77777777" w:rsidR="001B0AAE" w:rsidRDefault="001B0AA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365887"/>
      <w:docPartObj>
        <w:docPartGallery w:val="Page Numbers (Bottom of Page)"/>
        <w:docPartUnique/>
      </w:docPartObj>
    </w:sdtPr>
    <w:sdtEndPr>
      <w:rPr>
        <w:noProof/>
      </w:rPr>
    </w:sdtEndPr>
    <w:sdtContent>
      <w:p w14:paraId="4DDC6A6C" w14:textId="77777777" w:rsidR="001B0AAE" w:rsidRPr="0043268A" w:rsidRDefault="001B0AAE" w:rsidP="00114015">
        <w:pPr>
          <w:pStyle w:val="DHHSfooter"/>
        </w:pPr>
        <w:r w:rsidRPr="00B2366B">
          <w:t xml:space="preserve"> </w:t>
        </w:r>
        <w:r>
          <w:t xml:space="preserve">Page </w:t>
        </w:r>
        <w:r w:rsidRPr="005A39EC">
          <w:fldChar w:fldCharType="begin"/>
        </w:r>
        <w:r w:rsidRPr="005A39EC">
          <w:instrText xml:space="preserve"> PAGE </w:instrText>
        </w:r>
        <w:r w:rsidRPr="005A39EC">
          <w:fldChar w:fldCharType="separate"/>
        </w:r>
        <w:r>
          <w:rPr>
            <w:noProof/>
          </w:rPr>
          <w:t>64</w:t>
        </w:r>
        <w:r w:rsidRPr="005A39EC">
          <w:fldChar w:fldCharType="end"/>
        </w:r>
        <w:r>
          <w:tab/>
        </w:r>
        <w:r w:rsidRPr="00B2366B">
          <w:t xml:space="preserve">Cancer malnutrition: feeding everyone from hospital to home </w:t>
        </w:r>
        <w:r>
          <w:t xml:space="preserve">– </w:t>
        </w:r>
        <w:r w:rsidRPr="00B2366B">
          <w:t>final project report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939675"/>
      <w:docPartObj>
        <w:docPartGallery w:val="Page Numbers (Bottom of Page)"/>
        <w:docPartUnique/>
      </w:docPartObj>
    </w:sdtPr>
    <w:sdtEndPr>
      <w:rPr>
        <w:noProof/>
      </w:rPr>
    </w:sdtEndPr>
    <w:sdtContent>
      <w:p w14:paraId="3996034B" w14:textId="77777777" w:rsidR="001B0AAE" w:rsidRPr="0043268A" w:rsidRDefault="001B0AAE" w:rsidP="00114015">
        <w:pPr>
          <w:pStyle w:val="DHHSfooter"/>
        </w:pPr>
        <w:r w:rsidRPr="00B2366B">
          <w:t xml:space="preserve"> Cancer malnutrition: feeding everyone from hospital to home </w:t>
        </w:r>
        <w:r>
          <w:t xml:space="preserve">– </w:t>
        </w:r>
        <w:r w:rsidRPr="00B2366B">
          <w:t>final project report</w:t>
        </w:r>
        <w:r w:rsidRPr="0031753A">
          <w:tab/>
          <w:t xml:space="preserve">Page </w:t>
        </w:r>
        <w:r w:rsidRPr="0031753A">
          <w:fldChar w:fldCharType="begin"/>
        </w:r>
        <w:r w:rsidRPr="0031753A">
          <w:instrText xml:space="preserve"> PAGE </w:instrText>
        </w:r>
        <w:r w:rsidRPr="0031753A">
          <w:fldChar w:fldCharType="separate"/>
        </w:r>
        <w:r>
          <w:rPr>
            <w:noProof/>
          </w:rPr>
          <w:t>65</w:t>
        </w:r>
        <w:r w:rsidRPr="0031753A">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86FE" w14:textId="77777777" w:rsidR="001B0AAE" w:rsidRPr="001A7E04" w:rsidRDefault="001B0AAE"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EE907" w14:textId="77777777" w:rsidR="001B0AAE" w:rsidRDefault="001B0AAE">
      <w:r>
        <w:separator/>
      </w:r>
    </w:p>
  </w:footnote>
  <w:footnote w:type="continuationSeparator" w:id="0">
    <w:p w14:paraId="57E55CC9" w14:textId="77777777" w:rsidR="001B0AAE" w:rsidRDefault="001B0AAE">
      <w:r>
        <w:continuationSeparator/>
      </w:r>
    </w:p>
  </w:footnote>
  <w:footnote w:id="1">
    <w:p w14:paraId="7BB03AD1" w14:textId="77777777" w:rsidR="001B0AAE" w:rsidRPr="00114015" w:rsidRDefault="001B0AAE" w:rsidP="00DC01CA">
      <w:pPr>
        <w:pStyle w:val="FootnoteText"/>
        <w:rPr>
          <w:sz w:val="18"/>
          <w:szCs w:val="18"/>
        </w:rPr>
      </w:pPr>
      <w:r w:rsidRPr="00114015">
        <w:rPr>
          <w:rStyle w:val="FootnoteReference"/>
          <w:sz w:val="18"/>
          <w:szCs w:val="18"/>
        </w:rPr>
        <w:sym w:font="Symbol" w:char="F023"/>
      </w:r>
      <w:r w:rsidRPr="00114015">
        <w:rPr>
          <w:sz w:val="18"/>
          <w:szCs w:val="18"/>
        </w:rPr>
        <w:t xml:space="preserve"> Patients having emergency procedures, those with known/suspected delayed gastric emptying or oesophageal motility disorders, patients who have had bariatric surgery, and obstetric patients in labour</w:t>
      </w:r>
      <w:r w:rsidRPr="00114015">
        <w:rPr>
          <w:sz w:val="18"/>
          <w:szCs w:val="18"/>
          <w:vertAlign w:val="superscript"/>
        </w:rPr>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7530" w14:textId="77777777" w:rsidR="001B0AAE" w:rsidRPr="0069374A" w:rsidRDefault="001B0AAE"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EFE78" w14:textId="77777777" w:rsidR="001B0AAE" w:rsidRDefault="001B0AAE"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0254"/>
    <w:multiLevelType w:val="hybridMultilevel"/>
    <w:tmpl w:val="FDE84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17DD4"/>
    <w:multiLevelType w:val="hybridMultilevel"/>
    <w:tmpl w:val="51F21EC2"/>
    <w:lvl w:ilvl="0" w:tplc="0C090001">
      <w:start w:val="1"/>
      <w:numFmt w:val="bullet"/>
      <w:lvlText w:val=""/>
      <w:lvlJc w:val="left"/>
      <w:pPr>
        <w:ind w:left="360" w:hanging="360"/>
      </w:pPr>
      <w:rPr>
        <w:rFonts w:ascii="Symbol" w:hAnsi="Symbol" w:hint="default"/>
      </w:rPr>
    </w:lvl>
    <w:lvl w:ilvl="1" w:tplc="EC3C64D8">
      <w:start w:val="1"/>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0B06DE"/>
    <w:multiLevelType w:val="multilevel"/>
    <w:tmpl w:val="324AC766"/>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BC8306A"/>
    <w:multiLevelType w:val="hybridMultilevel"/>
    <w:tmpl w:val="0C5ECF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525548"/>
    <w:multiLevelType w:val="hybridMultilevel"/>
    <w:tmpl w:val="02F6F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FB53CCD"/>
    <w:multiLevelType w:val="hybridMultilevel"/>
    <w:tmpl w:val="6B367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5201B"/>
    <w:multiLevelType w:val="multilevel"/>
    <w:tmpl w:val="BCF8F19E"/>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5A934FD"/>
    <w:multiLevelType w:val="hybridMultilevel"/>
    <w:tmpl w:val="0C5ECF26"/>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6087604"/>
    <w:multiLevelType w:val="hybridMultilevel"/>
    <w:tmpl w:val="9B126E38"/>
    <w:lvl w:ilvl="0" w:tplc="EDFEAC2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61D784E"/>
    <w:multiLevelType w:val="hybridMultilevel"/>
    <w:tmpl w:val="F39C6DC6"/>
    <w:lvl w:ilvl="0" w:tplc="C5445966">
      <w:start w:val="1"/>
      <w:numFmt w:val="decimal"/>
      <w:lvlText w:val="%1."/>
      <w:lvlJc w:val="left"/>
      <w:pPr>
        <w:ind w:left="360" w:hanging="360"/>
      </w:pPr>
      <w:rPr>
        <w:rFonts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F87435"/>
    <w:multiLevelType w:val="hybridMultilevel"/>
    <w:tmpl w:val="A93E620C"/>
    <w:lvl w:ilvl="0" w:tplc="EC3C64D8">
      <w:start w:val="1"/>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270BDC"/>
    <w:multiLevelType w:val="hybridMultilevel"/>
    <w:tmpl w:val="41781D8E"/>
    <w:lvl w:ilvl="0" w:tplc="0C090001">
      <w:start w:val="1"/>
      <w:numFmt w:val="bullet"/>
      <w:lvlText w:val=""/>
      <w:lvlJc w:val="left"/>
      <w:pPr>
        <w:ind w:left="394" w:hanging="360"/>
      </w:pPr>
      <w:rPr>
        <w:rFonts w:ascii="Symbol" w:hAnsi="Symbol" w:hint="default"/>
      </w:rPr>
    </w:lvl>
    <w:lvl w:ilvl="1" w:tplc="0C090003" w:tentative="1">
      <w:start w:val="1"/>
      <w:numFmt w:val="bullet"/>
      <w:lvlText w:val="o"/>
      <w:lvlJc w:val="left"/>
      <w:pPr>
        <w:ind w:left="1114" w:hanging="360"/>
      </w:pPr>
      <w:rPr>
        <w:rFonts w:ascii="Courier New" w:hAnsi="Courier New" w:cs="Courier New" w:hint="default"/>
      </w:rPr>
    </w:lvl>
    <w:lvl w:ilvl="2" w:tplc="0C090005" w:tentative="1">
      <w:start w:val="1"/>
      <w:numFmt w:val="bullet"/>
      <w:lvlText w:val=""/>
      <w:lvlJc w:val="left"/>
      <w:pPr>
        <w:ind w:left="1834" w:hanging="360"/>
      </w:pPr>
      <w:rPr>
        <w:rFonts w:ascii="Wingdings" w:hAnsi="Wingdings" w:hint="default"/>
      </w:rPr>
    </w:lvl>
    <w:lvl w:ilvl="3" w:tplc="0C090001" w:tentative="1">
      <w:start w:val="1"/>
      <w:numFmt w:val="bullet"/>
      <w:lvlText w:val=""/>
      <w:lvlJc w:val="left"/>
      <w:pPr>
        <w:ind w:left="2554" w:hanging="360"/>
      </w:pPr>
      <w:rPr>
        <w:rFonts w:ascii="Symbol" w:hAnsi="Symbol" w:hint="default"/>
      </w:rPr>
    </w:lvl>
    <w:lvl w:ilvl="4" w:tplc="0C090003" w:tentative="1">
      <w:start w:val="1"/>
      <w:numFmt w:val="bullet"/>
      <w:lvlText w:val="o"/>
      <w:lvlJc w:val="left"/>
      <w:pPr>
        <w:ind w:left="3274" w:hanging="360"/>
      </w:pPr>
      <w:rPr>
        <w:rFonts w:ascii="Courier New" w:hAnsi="Courier New" w:cs="Courier New" w:hint="default"/>
      </w:rPr>
    </w:lvl>
    <w:lvl w:ilvl="5" w:tplc="0C090005" w:tentative="1">
      <w:start w:val="1"/>
      <w:numFmt w:val="bullet"/>
      <w:lvlText w:val=""/>
      <w:lvlJc w:val="left"/>
      <w:pPr>
        <w:ind w:left="3994" w:hanging="360"/>
      </w:pPr>
      <w:rPr>
        <w:rFonts w:ascii="Wingdings" w:hAnsi="Wingdings" w:hint="default"/>
      </w:rPr>
    </w:lvl>
    <w:lvl w:ilvl="6" w:tplc="0C090001" w:tentative="1">
      <w:start w:val="1"/>
      <w:numFmt w:val="bullet"/>
      <w:lvlText w:val=""/>
      <w:lvlJc w:val="left"/>
      <w:pPr>
        <w:ind w:left="4714" w:hanging="360"/>
      </w:pPr>
      <w:rPr>
        <w:rFonts w:ascii="Symbol" w:hAnsi="Symbol" w:hint="default"/>
      </w:rPr>
    </w:lvl>
    <w:lvl w:ilvl="7" w:tplc="0C090003" w:tentative="1">
      <w:start w:val="1"/>
      <w:numFmt w:val="bullet"/>
      <w:lvlText w:val="o"/>
      <w:lvlJc w:val="left"/>
      <w:pPr>
        <w:ind w:left="5434" w:hanging="360"/>
      </w:pPr>
      <w:rPr>
        <w:rFonts w:ascii="Courier New" w:hAnsi="Courier New" w:cs="Courier New" w:hint="default"/>
      </w:rPr>
    </w:lvl>
    <w:lvl w:ilvl="8" w:tplc="0C090005" w:tentative="1">
      <w:start w:val="1"/>
      <w:numFmt w:val="bullet"/>
      <w:lvlText w:val=""/>
      <w:lvlJc w:val="left"/>
      <w:pPr>
        <w:ind w:left="6154" w:hanging="360"/>
      </w:pPr>
      <w:rPr>
        <w:rFonts w:ascii="Wingdings" w:hAnsi="Wingdings" w:hint="default"/>
      </w:rPr>
    </w:lvl>
  </w:abstractNum>
  <w:abstractNum w:abstractNumId="12" w15:restartNumberingAfterBreak="0">
    <w:nsid w:val="1B606B44"/>
    <w:multiLevelType w:val="hybridMultilevel"/>
    <w:tmpl w:val="CC0A5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583252"/>
    <w:multiLevelType w:val="hybridMultilevel"/>
    <w:tmpl w:val="3CB421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FF82B87"/>
    <w:multiLevelType w:val="hybridMultilevel"/>
    <w:tmpl w:val="114613C6"/>
    <w:lvl w:ilvl="0" w:tplc="EC3C64D8">
      <w:start w:val="1"/>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62B7F61"/>
    <w:multiLevelType w:val="hybridMultilevel"/>
    <w:tmpl w:val="F1283B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56783F"/>
    <w:multiLevelType w:val="multilevel"/>
    <w:tmpl w:val="8EAE3BE0"/>
    <w:lvl w:ilvl="0">
      <w:start w:val="3"/>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90C7635"/>
    <w:multiLevelType w:val="hybridMultilevel"/>
    <w:tmpl w:val="510E1F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16603E"/>
    <w:multiLevelType w:val="hybridMultilevel"/>
    <w:tmpl w:val="10FE4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C559E"/>
    <w:multiLevelType w:val="hybridMultilevel"/>
    <w:tmpl w:val="97AE8856"/>
    <w:lvl w:ilvl="0" w:tplc="EDFEAC2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AA94C1D"/>
    <w:multiLevelType w:val="hybridMultilevel"/>
    <w:tmpl w:val="D2244A4C"/>
    <w:lvl w:ilvl="0" w:tplc="2CAE8C24">
      <w:start w:val="5"/>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C02F19"/>
    <w:multiLevelType w:val="hybridMultilevel"/>
    <w:tmpl w:val="D2CC7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1B3E6F"/>
    <w:multiLevelType w:val="hybridMultilevel"/>
    <w:tmpl w:val="32C0569C"/>
    <w:lvl w:ilvl="0" w:tplc="F6A6D74A">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5C75C31"/>
    <w:multiLevelType w:val="hybridMultilevel"/>
    <w:tmpl w:val="1396A4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810011E"/>
    <w:multiLevelType w:val="hybridMultilevel"/>
    <w:tmpl w:val="F272BC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A091F43"/>
    <w:multiLevelType w:val="hybridMultilevel"/>
    <w:tmpl w:val="3CB421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BEE4D80"/>
    <w:multiLevelType w:val="hybridMultilevel"/>
    <w:tmpl w:val="92984E3E"/>
    <w:lvl w:ilvl="0" w:tplc="1DD86E22">
      <w:start w:val="1"/>
      <w:numFmt w:val="bullet"/>
      <w:pStyle w:val="DHHSbullet2"/>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pStyle w:val="DHHSbullet2lastline"/>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C106C9B"/>
    <w:multiLevelType w:val="hybridMultilevel"/>
    <w:tmpl w:val="815ACCDC"/>
    <w:lvl w:ilvl="0" w:tplc="402059B2">
      <w:numFmt w:val="bullet"/>
      <w:lvlText w:val="-"/>
      <w:lvlJc w:val="left"/>
      <w:pPr>
        <w:ind w:left="1440" w:hanging="360"/>
      </w:pPr>
      <w:rPr>
        <w:rFonts w:ascii="Calibri" w:eastAsia="Times New Roman"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421EB4"/>
    <w:multiLevelType w:val="multilevel"/>
    <w:tmpl w:val="0A047E22"/>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3EE93DB3"/>
    <w:multiLevelType w:val="hybridMultilevel"/>
    <w:tmpl w:val="6B3AEE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B40C8A"/>
    <w:multiLevelType w:val="hybridMultilevel"/>
    <w:tmpl w:val="98CEBC0C"/>
    <w:lvl w:ilvl="0" w:tplc="6818D290">
      <w:start w:val="5"/>
      <w:numFmt w:val="bullet"/>
      <w:lvlText w:val="-"/>
      <w:lvlJc w:val="left"/>
      <w:pPr>
        <w:ind w:left="360" w:hanging="360"/>
      </w:pPr>
      <w:rPr>
        <w:rFonts w:ascii="Calibri" w:eastAsia="Times New Roman" w:hAnsi="Calibri" w:cs="Arial" w:hint="default"/>
        <w:color w:val="292929"/>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CFF17D4"/>
    <w:multiLevelType w:val="hybridMultilevel"/>
    <w:tmpl w:val="69DC89A4"/>
    <w:lvl w:ilvl="0" w:tplc="BF20B852">
      <w:start w:val="1"/>
      <w:numFmt w:val="bullet"/>
      <w:pStyle w:val="DHHSbullet1"/>
      <w:lvlText w:val=""/>
      <w:lvlJc w:val="left"/>
      <w:pPr>
        <w:ind w:left="360" w:hanging="360"/>
      </w:pPr>
      <w:rPr>
        <w:rFonts w:ascii="Symbol" w:hAnsi="Symbol" w:hint="default"/>
      </w:rPr>
    </w:lvl>
    <w:lvl w:ilvl="1" w:tplc="0C090003">
      <w:start w:val="1"/>
      <w:numFmt w:val="bullet"/>
      <w:pStyle w:val="DHHSbullet1lastline"/>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DBA293E"/>
    <w:multiLevelType w:val="multilevel"/>
    <w:tmpl w:val="C71E8654"/>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2351247"/>
    <w:multiLevelType w:val="hybridMultilevel"/>
    <w:tmpl w:val="4E1265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2F52F2"/>
    <w:multiLevelType w:val="hybridMultilevel"/>
    <w:tmpl w:val="B34608E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BA1E5A"/>
    <w:multiLevelType w:val="multilevel"/>
    <w:tmpl w:val="82C2F15C"/>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565B2DFE"/>
    <w:multiLevelType w:val="hybridMultilevel"/>
    <w:tmpl w:val="6A4A1856"/>
    <w:lvl w:ilvl="0" w:tplc="EC3C64D8">
      <w:start w:val="1"/>
      <w:numFmt w:val="bullet"/>
      <w:lvlText w:val="-"/>
      <w:lvlJc w:val="left"/>
      <w:pPr>
        <w:ind w:left="644" w:hanging="360"/>
      </w:pPr>
      <w:rPr>
        <w:rFonts w:ascii="Calibri" w:eastAsiaTheme="minorHAnsi" w:hAnsi="Calibri"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8" w15:restartNumberingAfterBreak="0">
    <w:nsid w:val="56AD00FE"/>
    <w:multiLevelType w:val="hybridMultilevel"/>
    <w:tmpl w:val="C10EF22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9AB3095"/>
    <w:multiLevelType w:val="hybridMultilevel"/>
    <w:tmpl w:val="D1124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12103C0"/>
    <w:multiLevelType w:val="hybridMultilevel"/>
    <w:tmpl w:val="A5A64438"/>
    <w:lvl w:ilvl="0" w:tplc="0C090001">
      <w:start w:val="1"/>
      <w:numFmt w:val="bullet"/>
      <w:lvlText w:val=""/>
      <w:lvlJc w:val="left"/>
      <w:pPr>
        <w:ind w:left="360" w:hanging="360"/>
      </w:pPr>
      <w:rPr>
        <w:rFonts w:ascii="Symbol" w:hAnsi="Symbol" w:hint="default"/>
      </w:rPr>
    </w:lvl>
    <w:lvl w:ilvl="1" w:tplc="EC3C64D8">
      <w:start w:val="1"/>
      <w:numFmt w:val="bullet"/>
      <w:lvlText w:val="-"/>
      <w:lvlJc w:val="left"/>
      <w:pPr>
        <w:ind w:left="1080" w:hanging="360"/>
      </w:pPr>
      <w:rPr>
        <w:rFonts w:ascii="Calibri" w:eastAsiaTheme="minorHAnsi" w:hAnsi="Calibri"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1235507"/>
    <w:multiLevelType w:val="hybridMultilevel"/>
    <w:tmpl w:val="51CED0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62B507DD"/>
    <w:multiLevelType w:val="hybridMultilevel"/>
    <w:tmpl w:val="2E4ED0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8583FAA"/>
    <w:multiLevelType w:val="hybridMultilevel"/>
    <w:tmpl w:val="302A466C"/>
    <w:lvl w:ilvl="0" w:tplc="0486F92E">
      <w:start w:val="5"/>
      <w:numFmt w:val="bullet"/>
      <w:lvlText w:val="-"/>
      <w:lvlJc w:val="left"/>
      <w:pPr>
        <w:ind w:left="720" w:hanging="360"/>
      </w:pPr>
      <w:rPr>
        <w:rFonts w:ascii="Arial" w:eastAsiaTheme="minorHAnsi" w:hAnsi="Arial" w:cs="Arial" w:hint="default"/>
      </w:rPr>
    </w:lvl>
    <w:lvl w:ilvl="1" w:tplc="0486F92E">
      <w:start w:val="5"/>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88C0736"/>
    <w:multiLevelType w:val="hybridMultilevel"/>
    <w:tmpl w:val="8A567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131082"/>
    <w:multiLevelType w:val="hybridMultilevel"/>
    <w:tmpl w:val="64941732"/>
    <w:lvl w:ilvl="0" w:tplc="87B015DA">
      <w:start w:val="1"/>
      <w:numFmt w:val="decimal"/>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6DCE37FA"/>
    <w:multiLevelType w:val="hybridMultilevel"/>
    <w:tmpl w:val="1604EB46"/>
    <w:lvl w:ilvl="0" w:tplc="0C090001">
      <w:start w:val="1"/>
      <w:numFmt w:val="bullet"/>
      <w:lvlText w:val=""/>
      <w:lvlJc w:val="left"/>
      <w:pPr>
        <w:ind w:left="360" w:hanging="360"/>
      </w:pPr>
      <w:rPr>
        <w:rFonts w:ascii="Symbol" w:hAnsi="Symbol" w:hint="default"/>
      </w:rPr>
    </w:lvl>
    <w:lvl w:ilvl="1" w:tplc="402059B2">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F0B3B9B"/>
    <w:multiLevelType w:val="hybridMultilevel"/>
    <w:tmpl w:val="97AE8856"/>
    <w:lvl w:ilvl="0" w:tplc="EDFEAC24">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71081D54"/>
    <w:multiLevelType w:val="hybridMultilevel"/>
    <w:tmpl w:val="8EA4A4F0"/>
    <w:lvl w:ilvl="0" w:tplc="EC3C64D8">
      <w:start w:val="1"/>
      <w:numFmt w:val="bullet"/>
      <w:lvlText w:val="-"/>
      <w:lvlJc w:val="left"/>
      <w:pPr>
        <w:ind w:left="927" w:hanging="360"/>
      </w:pPr>
      <w:rPr>
        <w:rFonts w:ascii="Calibri" w:eastAsiaTheme="minorHAnsi" w:hAnsi="Calibri"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9" w15:restartNumberingAfterBreak="0">
    <w:nsid w:val="72EE7443"/>
    <w:multiLevelType w:val="hybridMultilevel"/>
    <w:tmpl w:val="0FE06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96737C"/>
    <w:multiLevelType w:val="hybridMultilevel"/>
    <w:tmpl w:val="653ADB14"/>
    <w:lvl w:ilvl="0" w:tplc="01A0CE82">
      <w:start w:val="1"/>
      <w:numFmt w:val="bullet"/>
      <w:pStyle w:val="Healthbullet1"/>
      <w:lvlText w:val="•"/>
      <w:lvlJc w:val="left"/>
      <w:pPr>
        <w:tabs>
          <w:tab w:val="num" w:pos="0"/>
        </w:tabs>
        <w:ind w:left="284" w:hanging="284"/>
      </w:pPr>
      <w:rPr>
        <w:rFonts w:ascii="Times New Roman" w:hAnsi="Times New Roman" w:cs="Times New Roman" w:hint="default"/>
        <w:b w:val="0"/>
        <w:i w:val="0"/>
        <w:color w:val="C0C0C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D249EE"/>
    <w:multiLevelType w:val="hybridMultilevel"/>
    <w:tmpl w:val="D2D4C376"/>
    <w:lvl w:ilvl="0" w:tplc="CF2437D2">
      <w:start w:val="1"/>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7B82C8D"/>
    <w:multiLevelType w:val="hybridMultilevel"/>
    <w:tmpl w:val="3CB421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7D10235F"/>
    <w:multiLevelType w:val="hybridMultilevel"/>
    <w:tmpl w:val="3AE83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933CC5"/>
    <w:multiLevelType w:val="hybridMultilevel"/>
    <w:tmpl w:val="7360A9F2"/>
    <w:lvl w:ilvl="0" w:tplc="5BF8D516">
      <w:start w:val="1"/>
      <w:numFmt w:val="bullet"/>
      <w:lvlText w:val=""/>
      <w:lvlJc w:val="left"/>
      <w:pPr>
        <w:ind w:left="360" w:hanging="360"/>
      </w:pPr>
      <w:rPr>
        <w:rFonts w:ascii="Wingdings" w:hAnsi="Wingdings"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DD80C81"/>
    <w:multiLevelType w:val="hybridMultilevel"/>
    <w:tmpl w:val="87ECEBA0"/>
    <w:lvl w:ilvl="0" w:tplc="2152CB04">
      <w:start w:val="1"/>
      <w:numFmt w:val="decimal"/>
      <w:lvlText w:val="%1."/>
      <w:lvlJc w:val="left"/>
      <w:pPr>
        <w:tabs>
          <w:tab w:val="num" w:pos="0"/>
        </w:tabs>
        <w:ind w:left="284" w:hanging="284"/>
      </w:pPr>
      <w:rPr>
        <w:rFonts w:hint="default"/>
        <w:b/>
        <w:i w:val="0"/>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28"/>
  </w:num>
  <w:num w:numId="3">
    <w:abstractNumId w:val="50"/>
  </w:num>
  <w:num w:numId="4">
    <w:abstractNumId w:val="13"/>
  </w:num>
  <w:num w:numId="5">
    <w:abstractNumId w:val="7"/>
  </w:num>
  <w:num w:numId="6">
    <w:abstractNumId w:val="2"/>
  </w:num>
  <w:num w:numId="7">
    <w:abstractNumId w:val="51"/>
  </w:num>
  <w:num w:numId="8">
    <w:abstractNumId w:val="10"/>
  </w:num>
  <w:num w:numId="9">
    <w:abstractNumId w:val="6"/>
  </w:num>
  <w:num w:numId="10">
    <w:abstractNumId w:val="29"/>
  </w:num>
  <w:num w:numId="11">
    <w:abstractNumId w:val="16"/>
  </w:num>
  <w:num w:numId="12">
    <w:abstractNumId w:val="52"/>
  </w:num>
  <w:num w:numId="13">
    <w:abstractNumId w:val="27"/>
  </w:num>
  <w:num w:numId="14">
    <w:abstractNumId w:val="40"/>
  </w:num>
  <w:num w:numId="15">
    <w:abstractNumId w:val="46"/>
  </w:num>
  <w:num w:numId="16">
    <w:abstractNumId w:val="54"/>
  </w:num>
  <w:num w:numId="17">
    <w:abstractNumId w:val="42"/>
  </w:num>
  <w:num w:numId="18">
    <w:abstractNumId w:val="24"/>
  </w:num>
  <w:num w:numId="19">
    <w:abstractNumId w:val="43"/>
  </w:num>
  <w:num w:numId="20">
    <w:abstractNumId w:val="31"/>
  </w:num>
  <w:num w:numId="21">
    <w:abstractNumId w:val="39"/>
  </w:num>
  <w:num w:numId="22">
    <w:abstractNumId w:val="30"/>
  </w:num>
  <w:num w:numId="23">
    <w:abstractNumId w:val="53"/>
  </w:num>
  <w:num w:numId="24">
    <w:abstractNumId w:val="11"/>
  </w:num>
  <w:num w:numId="25">
    <w:abstractNumId w:val="12"/>
  </w:num>
  <w:num w:numId="26">
    <w:abstractNumId w:val="0"/>
  </w:num>
  <w:num w:numId="27">
    <w:abstractNumId w:val="18"/>
  </w:num>
  <w:num w:numId="28">
    <w:abstractNumId w:val="5"/>
  </w:num>
  <w:num w:numId="29">
    <w:abstractNumId w:val="9"/>
  </w:num>
  <w:num w:numId="30">
    <w:abstractNumId w:val="1"/>
  </w:num>
  <w:num w:numId="31">
    <w:abstractNumId w:val="19"/>
  </w:num>
  <w:num w:numId="32">
    <w:abstractNumId w:val="20"/>
  </w:num>
  <w:num w:numId="33">
    <w:abstractNumId w:val="41"/>
  </w:num>
  <w:num w:numId="34">
    <w:abstractNumId w:val="49"/>
  </w:num>
  <w:num w:numId="35">
    <w:abstractNumId w:val="44"/>
  </w:num>
  <w:num w:numId="36">
    <w:abstractNumId w:val="21"/>
  </w:num>
  <w:num w:numId="37">
    <w:abstractNumId w:val="34"/>
  </w:num>
  <w:num w:numId="38">
    <w:abstractNumId w:val="22"/>
  </w:num>
  <w:num w:numId="39">
    <w:abstractNumId w:val="45"/>
  </w:num>
  <w:num w:numId="40">
    <w:abstractNumId w:val="14"/>
  </w:num>
  <w:num w:numId="41">
    <w:abstractNumId w:val="35"/>
  </w:num>
  <w:num w:numId="42">
    <w:abstractNumId w:val="17"/>
  </w:num>
  <w:num w:numId="43">
    <w:abstractNumId w:val="38"/>
  </w:num>
  <w:num w:numId="44">
    <w:abstractNumId w:val="48"/>
  </w:num>
  <w:num w:numId="45">
    <w:abstractNumId w:val="47"/>
  </w:num>
  <w:num w:numId="46">
    <w:abstractNumId w:val="37"/>
  </w:num>
  <w:num w:numId="47">
    <w:abstractNumId w:val="8"/>
  </w:num>
  <w:num w:numId="48">
    <w:abstractNumId w:val="25"/>
  </w:num>
  <w:num w:numId="49">
    <w:abstractNumId w:val="3"/>
  </w:num>
  <w:num w:numId="50">
    <w:abstractNumId w:val="55"/>
  </w:num>
  <w:num w:numId="51">
    <w:abstractNumId w:val="4"/>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num>
  <w:num w:numId="57">
    <w:abstractNumId w:val="23"/>
  </w:num>
  <w:num w:numId="58">
    <w:abstractNumId w:val="33"/>
  </w:num>
  <w:num w:numId="59">
    <w:abstractNumId w:val="32"/>
  </w:num>
  <w:num w:numId="60">
    <w:abstractNumId w:val="32"/>
  </w:num>
  <w:num w:numId="61">
    <w:abstractNumId w:val="32"/>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6"/>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xezvdwl55zsiepzt7pdwdwswatdr5spasx&quot;&gt;My EndNote Library Copy&lt;record-ids&gt;&lt;item&gt;12&lt;/item&gt;&lt;item&gt;13&lt;/item&gt;&lt;item&gt;15&lt;/item&gt;&lt;item&gt;18&lt;/item&gt;&lt;item&gt;23&lt;/item&gt;&lt;item&gt;24&lt;/item&gt;&lt;item&gt;28&lt;/item&gt;&lt;item&gt;34&lt;/item&gt;&lt;item&gt;37&lt;/item&gt;&lt;item&gt;39&lt;/item&gt;&lt;item&gt;41&lt;/item&gt;&lt;item&gt;44&lt;/item&gt;&lt;item&gt;47&lt;/item&gt;&lt;item&gt;52&lt;/item&gt;&lt;item&gt;53&lt;/item&gt;&lt;item&gt;62&lt;/item&gt;&lt;item&gt;63&lt;/item&gt;&lt;item&gt;65&lt;/item&gt;&lt;item&gt;68&lt;/item&gt;&lt;item&gt;73&lt;/item&gt;&lt;item&gt;74&lt;/item&gt;&lt;item&gt;76&lt;/item&gt;&lt;item&gt;78&lt;/item&gt;&lt;item&gt;80&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record-ids&gt;&lt;/item&gt;&lt;/Libraries&gt;"/>
  </w:docVars>
  <w:rsids>
    <w:rsidRoot w:val="001D4B3D"/>
    <w:rsid w:val="00002990"/>
    <w:rsid w:val="000048AC"/>
    <w:rsid w:val="00004DF5"/>
    <w:rsid w:val="000058F3"/>
    <w:rsid w:val="00014FC4"/>
    <w:rsid w:val="000206C9"/>
    <w:rsid w:val="00020AAB"/>
    <w:rsid w:val="000223A4"/>
    <w:rsid w:val="00022E60"/>
    <w:rsid w:val="00026C19"/>
    <w:rsid w:val="00030DB0"/>
    <w:rsid w:val="00031263"/>
    <w:rsid w:val="0003676D"/>
    <w:rsid w:val="000431EB"/>
    <w:rsid w:val="00044A4F"/>
    <w:rsid w:val="00044E9A"/>
    <w:rsid w:val="000457AC"/>
    <w:rsid w:val="00046758"/>
    <w:rsid w:val="000538F5"/>
    <w:rsid w:val="00056163"/>
    <w:rsid w:val="00060E93"/>
    <w:rsid w:val="00060F10"/>
    <w:rsid w:val="0006151C"/>
    <w:rsid w:val="000646FA"/>
    <w:rsid w:val="00064936"/>
    <w:rsid w:val="000678A2"/>
    <w:rsid w:val="000734F8"/>
    <w:rsid w:val="000736B8"/>
    <w:rsid w:val="000817CB"/>
    <w:rsid w:val="00082B8A"/>
    <w:rsid w:val="00082F4B"/>
    <w:rsid w:val="0008633A"/>
    <w:rsid w:val="000873EF"/>
    <w:rsid w:val="00090399"/>
    <w:rsid w:val="00090746"/>
    <w:rsid w:val="00091AE6"/>
    <w:rsid w:val="00093112"/>
    <w:rsid w:val="000A04C9"/>
    <w:rsid w:val="000A67D5"/>
    <w:rsid w:val="000A7A15"/>
    <w:rsid w:val="000B1FD8"/>
    <w:rsid w:val="000B3792"/>
    <w:rsid w:val="000B5B75"/>
    <w:rsid w:val="000B6C88"/>
    <w:rsid w:val="000C29B2"/>
    <w:rsid w:val="000C5E8C"/>
    <w:rsid w:val="000C6242"/>
    <w:rsid w:val="000C68DB"/>
    <w:rsid w:val="000D1DDE"/>
    <w:rsid w:val="000D2C32"/>
    <w:rsid w:val="000D2DD2"/>
    <w:rsid w:val="000D53B5"/>
    <w:rsid w:val="000D640F"/>
    <w:rsid w:val="000D659C"/>
    <w:rsid w:val="000E45EA"/>
    <w:rsid w:val="000E582D"/>
    <w:rsid w:val="000E5F9F"/>
    <w:rsid w:val="000E6F72"/>
    <w:rsid w:val="000F0478"/>
    <w:rsid w:val="000F0A50"/>
    <w:rsid w:val="000F0F18"/>
    <w:rsid w:val="000F1C39"/>
    <w:rsid w:val="000F6AF1"/>
    <w:rsid w:val="000F7A43"/>
    <w:rsid w:val="001005A3"/>
    <w:rsid w:val="00101C71"/>
    <w:rsid w:val="001022F9"/>
    <w:rsid w:val="00103D5E"/>
    <w:rsid w:val="00104EA7"/>
    <w:rsid w:val="00105FAD"/>
    <w:rsid w:val="0011155B"/>
    <w:rsid w:val="00111A6A"/>
    <w:rsid w:val="001129FB"/>
    <w:rsid w:val="00113281"/>
    <w:rsid w:val="001139A6"/>
    <w:rsid w:val="00114015"/>
    <w:rsid w:val="00116FF4"/>
    <w:rsid w:val="00117CA2"/>
    <w:rsid w:val="00121BF1"/>
    <w:rsid w:val="00125BFB"/>
    <w:rsid w:val="00127A8B"/>
    <w:rsid w:val="001303AB"/>
    <w:rsid w:val="00134BE5"/>
    <w:rsid w:val="001405E0"/>
    <w:rsid w:val="00141230"/>
    <w:rsid w:val="001412D1"/>
    <w:rsid w:val="00141521"/>
    <w:rsid w:val="001423E3"/>
    <w:rsid w:val="001437EA"/>
    <w:rsid w:val="00146FA5"/>
    <w:rsid w:val="001475EA"/>
    <w:rsid w:val="00147D46"/>
    <w:rsid w:val="001504F5"/>
    <w:rsid w:val="001517BD"/>
    <w:rsid w:val="00156F2E"/>
    <w:rsid w:val="001649CF"/>
    <w:rsid w:val="001673FE"/>
    <w:rsid w:val="0017248D"/>
    <w:rsid w:val="00173626"/>
    <w:rsid w:val="001738A0"/>
    <w:rsid w:val="00174325"/>
    <w:rsid w:val="0017514E"/>
    <w:rsid w:val="0017614A"/>
    <w:rsid w:val="001817CD"/>
    <w:rsid w:val="0018235E"/>
    <w:rsid w:val="00185419"/>
    <w:rsid w:val="0018768C"/>
    <w:rsid w:val="00187C1D"/>
    <w:rsid w:val="00192BA0"/>
    <w:rsid w:val="00196530"/>
    <w:rsid w:val="00197303"/>
    <w:rsid w:val="001A0C27"/>
    <w:rsid w:val="001A17EA"/>
    <w:rsid w:val="001A1B47"/>
    <w:rsid w:val="001A1D17"/>
    <w:rsid w:val="001A22AA"/>
    <w:rsid w:val="001A601E"/>
    <w:rsid w:val="001A61B0"/>
    <w:rsid w:val="001A76CF"/>
    <w:rsid w:val="001A7A18"/>
    <w:rsid w:val="001B0AAE"/>
    <w:rsid w:val="001B0CCB"/>
    <w:rsid w:val="001B1565"/>
    <w:rsid w:val="001B166D"/>
    <w:rsid w:val="001B28B5"/>
    <w:rsid w:val="001B2975"/>
    <w:rsid w:val="001B3C37"/>
    <w:rsid w:val="001C122D"/>
    <w:rsid w:val="001D2A82"/>
    <w:rsid w:val="001D4B3D"/>
    <w:rsid w:val="001D569B"/>
    <w:rsid w:val="001D778E"/>
    <w:rsid w:val="001E0EA3"/>
    <w:rsid w:val="001E4995"/>
    <w:rsid w:val="001E49A5"/>
    <w:rsid w:val="001E7A42"/>
    <w:rsid w:val="001F09DC"/>
    <w:rsid w:val="001F43E6"/>
    <w:rsid w:val="001F5118"/>
    <w:rsid w:val="002120AC"/>
    <w:rsid w:val="00213649"/>
    <w:rsid w:val="00213772"/>
    <w:rsid w:val="0021740B"/>
    <w:rsid w:val="00217792"/>
    <w:rsid w:val="00220749"/>
    <w:rsid w:val="00220FE8"/>
    <w:rsid w:val="0022422C"/>
    <w:rsid w:val="0022724E"/>
    <w:rsid w:val="00230666"/>
    <w:rsid w:val="00230BE6"/>
    <w:rsid w:val="00231153"/>
    <w:rsid w:val="0023252E"/>
    <w:rsid w:val="00241C31"/>
    <w:rsid w:val="00246093"/>
    <w:rsid w:val="00247D9B"/>
    <w:rsid w:val="00252B33"/>
    <w:rsid w:val="00260E3A"/>
    <w:rsid w:val="00261EF3"/>
    <w:rsid w:val="002642FF"/>
    <w:rsid w:val="002679D5"/>
    <w:rsid w:val="002679F4"/>
    <w:rsid w:val="002714FD"/>
    <w:rsid w:val="00275F94"/>
    <w:rsid w:val="00281B9C"/>
    <w:rsid w:val="00284C9B"/>
    <w:rsid w:val="002868F7"/>
    <w:rsid w:val="00290AB1"/>
    <w:rsid w:val="002949EF"/>
    <w:rsid w:val="002A060E"/>
    <w:rsid w:val="002A141B"/>
    <w:rsid w:val="002A1B68"/>
    <w:rsid w:val="002A2400"/>
    <w:rsid w:val="002A26B6"/>
    <w:rsid w:val="002A4D98"/>
    <w:rsid w:val="002A603E"/>
    <w:rsid w:val="002A6A4E"/>
    <w:rsid w:val="002B06F0"/>
    <w:rsid w:val="002B0D66"/>
    <w:rsid w:val="002B3CA1"/>
    <w:rsid w:val="002B4923"/>
    <w:rsid w:val="002B5A85"/>
    <w:rsid w:val="002B63A7"/>
    <w:rsid w:val="002C1186"/>
    <w:rsid w:val="002C25D3"/>
    <w:rsid w:val="002C5543"/>
    <w:rsid w:val="002C7CD0"/>
    <w:rsid w:val="002D0D67"/>
    <w:rsid w:val="002D0F7F"/>
    <w:rsid w:val="002D0FF6"/>
    <w:rsid w:val="002E0198"/>
    <w:rsid w:val="002E139D"/>
    <w:rsid w:val="002E1D7C"/>
    <w:rsid w:val="002E4086"/>
    <w:rsid w:val="002E48F5"/>
    <w:rsid w:val="002F09C6"/>
    <w:rsid w:val="002F449B"/>
    <w:rsid w:val="002F4D86"/>
    <w:rsid w:val="002F5D69"/>
    <w:rsid w:val="002F7C77"/>
    <w:rsid w:val="00300CB3"/>
    <w:rsid w:val="003010D9"/>
    <w:rsid w:val="0030275A"/>
    <w:rsid w:val="00302812"/>
    <w:rsid w:val="00302CBA"/>
    <w:rsid w:val="0030394B"/>
    <w:rsid w:val="003072C6"/>
    <w:rsid w:val="00307996"/>
    <w:rsid w:val="00310D8E"/>
    <w:rsid w:val="00315BBD"/>
    <w:rsid w:val="003170B9"/>
    <w:rsid w:val="00317454"/>
    <w:rsid w:val="0031753A"/>
    <w:rsid w:val="00320293"/>
    <w:rsid w:val="00320680"/>
    <w:rsid w:val="00322279"/>
    <w:rsid w:val="00322CC2"/>
    <w:rsid w:val="00323727"/>
    <w:rsid w:val="003260BA"/>
    <w:rsid w:val="003271DC"/>
    <w:rsid w:val="00334B54"/>
    <w:rsid w:val="0033739E"/>
    <w:rsid w:val="00343733"/>
    <w:rsid w:val="00345486"/>
    <w:rsid w:val="00352693"/>
    <w:rsid w:val="00355886"/>
    <w:rsid w:val="00356814"/>
    <w:rsid w:val="0036442C"/>
    <w:rsid w:val="0036703F"/>
    <w:rsid w:val="003708CD"/>
    <w:rsid w:val="00374117"/>
    <w:rsid w:val="0038019F"/>
    <w:rsid w:val="00382071"/>
    <w:rsid w:val="003908A8"/>
    <w:rsid w:val="00391BB1"/>
    <w:rsid w:val="00392930"/>
    <w:rsid w:val="00392F44"/>
    <w:rsid w:val="003A2F25"/>
    <w:rsid w:val="003A48A1"/>
    <w:rsid w:val="003A6651"/>
    <w:rsid w:val="003B20C0"/>
    <w:rsid w:val="003B2807"/>
    <w:rsid w:val="003B4E28"/>
    <w:rsid w:val="003B7B36"/>
    <w:rsid w:val="003C0C00"/>
    <w:rsid w:val="003C46EF"/>
    <w:rsid w:val="003C55BE"/>
    <w:rsid w:val="003C68F2"/>
    <w:rsid w:val="003C7D26"/>
    <w:rsid w:val="003D2536"/>
    <w:rsid w:val="003D58B8"/>
    <w:rsid w:val="003D5CFB"/>
    <w:rsid w:val="003E1B22"/>
    <w:rsid w:val="003E2636"/>
    <w:rsid w:val="003E2E12"/>
    <w:rsid w:val="003E5256"/>
    <w:rsid w:val="003F1875"/>
    <w:rsid w:val="003F2F1E"/>
    <w:rsid w:val="003F39CE"/>
    <w:rsid w:val="00401108"/>
    <w:rsid w:val="00402927"/>
    <w:rsid w:val="004039D2"/>
    <w:rsid w:val="00403B95"/>
    <w:rsid w:val="004047D2"/>
    <w:rsid w:val="00407993"/>
    <w:rsid w:val="00411833"/>
    <w:rsid w:val="00412F64"/>
    <w:rsid w:val="0041360E"/>
    <w:rsid w:val="004143FE"/>
    <w:rsid w:val="00414986"/>
    <w:rsid w:val="00417BEB"/>
    <w:rsid w:val="00421125"/>
    <w:rsid w:val="00423E71"/>
    <w:rsid w:val="004258E0"/>
    <w:rsid w:val="00430E31"/>
    <w:rsid w:val="004324FF"/>
    <w:rsid w:val="0043268A"/>
    <w:rsid w:val="00432A55"/>
    <w:rsid w:val="00440B75"/>
    <w:rsid w:val="0044260A"/>
    <w:rsid w:val="00442897"/>
    <w:rsid w:val="00444D82"/>
    <w:rsid w:val="004457BF"/>
    <w:rsid w:val="0044595C"/>
    <w:rsid w:val="004470BB"/>
    <w:rsid w:val="00447105"/>
    <w:rsid w:val="0045086E"/>
    <w:rsid w:val="0045167D"/>
    <w:rsid w:val="00453C42"/>
    <w:rsid w:val="004564C6"/>
    <w:rsid w:val="00457D96"/>
    <w:rsid w:val="004610CC"/>
    <w:rsid w:val="004611EE"/>
    <w:rsid w:val="00465464"/>
    <w:rsid w:val="00465578"/>
    <w:rsid w:val="00465C36"/>
    <w:rsid w:val="00465E87"/>
    <w:rsid w:val="00474465"/>
    <w:rsid w:val="0047476D"/>
    <w:rsid w:val="0047786A"/>
    <w:rsid w:val="00477A65"/>
    <w:rsid w:val="00480A09"/>
    <w:rsid w:val="00482DB3"/>
    <w:rsid w:val="00483971"/>
    <w:rsid w:val="004860C3"/>
    <w:rsid w:val="00487739"/>
    <w:rsid w:val="0049028A"/>
    <w:rsid w:val="00495981"/>
    <w:rsid w:val="004A0236"/>
    <w:rsid w:val="004A1903"/>
    <w:rsid w:val="004A369A"/>
    <w:rsid w:val="004A3B3E"/>
    <w:rsid w:val="004B0A96"/>
    <w:rsid w:val="004B1A3A"/>
    <w:rsid w:val="004B2301"/>
    <w:rsid w:val="004B4CFC"/>
    <w:rsid w:val="004C5777"/>
    <w:rsid w:val="004C64F7"/>
    <w:rsid w:val="004C7B8C"/>
    <w:rsid w:val="004D0173"/>
    <w:rsid w:val="004D03F5"/>
    <w:rsid w:val="004D0ABC"/>
    <w:rsid w:val="004D1056"/>
    <w:rsid w:val="004D477F"/>
    <w:rsid w:val="004D4AE2"/>
    <w:rsid w:val="004E1EDE"/>
    <w:rsid w:val="004E21E2"/>
    <w:rsid w:val="004E293F"/>
    <w:rsid w:val="004E2EE1"/>
    <w:rsid w:val="004E375A"/>
    <w:rsid w:val="004E380D"/>
    <w:rsid w:val="004E510D"/>
    <w:rsid w:val="004E7922"/>
    <w:rsid w:val="004F0DFC"/>
    <w:rsid w:val="004F3441"/>
    <w:rsid w:val="004F41B2"/>
    <w:rsid w:val="004F4AFC"/>
    <w:rsid w:val="004F4D41"/>
    <w:rsid w:val="004F52A5"/>
    <w:rsid w:val="004F5CE8"/>
    <w:rsid w:val="004F7A30"/>
    <w:rsid w:val="00500C8C"/>
    <w:rsid w:val="00501375"/>
    <w:rsid w:val="00501D3B"/>
    <w:rsid w:val="00501FD9"/>
    <w:rsid w:val="005020D1"/>
    <w:rsid w:val="005022C9"/>
    <w:rsid w:val="00506BD0"/>
    <w:rsid w:val="0050779D"/>
    <w:rsid w:val="005139EA"/>
    <w:rsid w:val="00513E69"/>
    <w:rsid w:val="00516802"/>
    <w:rsid w:val="0051707F"/>
    <w:rsid w:val="00520BBB"/>
    <w:rsid w:val="00522871"/>
    <w:rsid w:val="00522DAA"/>
    <w:rsid w:val="00525456"/>
    <w:rsid w:val="00525CA5"/>
    <w:rsid w:val="00527388"/>
    <w:rsid w:val="00532236"/>
    <w:rsid w:val="00540823"/>
    <w:rsid w:val="00540A10"/>
    <w:rsid w:val="00541DFE"/>
    <w:rsid w:val="00543E6C"/>
    <w:rsid w:val="00544184"/>
    <w:rsid w:val="005457D0"/>
    <w:rsid w:val="00546FEB"/>
    <w:rsid w:val="0055292E"/>
    <w:rsid w:val="005552FD"/>
    <w:rsid w:val="005600E5"/>
    <w:rsid w:val="00564E8F"/>
    <w:rsid w:val="005728A4"/>
    <w:rsid w:val="005763FC"/>
    <w:rsid w:val="00576EB4"/>
    <w:rsid w:val="00577B30"/>
    <w:rsid w:val="00582375"/>
    <w:rsid w:val="00582768"/>
    <w:rsid w:val="00583461"/>
    <w:rsid w:val="005834B8"/>
    <w:rsid w:val="00583AF0"/>
    <w:rsid w:val="005855EC"/>
    <w:rsid w:val="005856A4"/>
    <w:rsid w:val="005863A7"/>
    <w:rsid w:val="00590730"/>
    <w:rsid w:val="00593CA8"/>
    <w:rsid w:val="005956CA"/>
    <w:rsid w:val="00596E6F"/>
    <w:rsid w:val="00597436"/>
    <w:rsid w:val="005A3051"/>
    <w:rsid w:val="005A436E"/>
    <w:rsid w:val="005A53FE"/>
    <w:rsid w:val="005B2180"/>
    <w:rsid w:val="005B21FA"/>
    <w:rsid w:val="005B4142"/>
    <w:rsid w:val="005B72DA"/>
    <w:rsid w:val="005B7622"/>
    <w:rsid w:val="005B7D22"/>
    <w:rsid w:val="005C029E"/>
    <w:rsid w:val="005C2ADA"/>
    <w:rsid w:val="005C330C"/>
    <w:rsid w:val="005D07BE"/>
    <w:rsid w:val="005D6459"/>
    <w:rsid w:val="005E067F"/>
    <w:rsid w:val="005E085D"/>
    <w:rsid w:val="005E1B72"/>
    <w:rsid w:val="005E3FA7"/>
    <w:rsid w:val="005E7963"/>
    <w:rsid w:val="005F01C5"/>
    <w:rsid w:val="005F1B00"/>
    <w:rsid w:val="005F218C"/>
    <w:rsid w:val="005F4523"/>
    <w:rsid w:val="005F6EC0"/>
    <w:rsid w:val="005F787A"/>
    <w:rsid w:val="00600833"/>
    <w:rsid w:val="00601D4D"/>
    <w:rsid w:val="006021B4"/>
    <w:rsid w:val="006043C1"/>
    <w:rsid w:val="00605360"/>
    <w:rsid w:val="00605A98"/>
    <w:rsid w:val="00605ACB"/>
    <w:rsid w:val="00605B5B"/>
    <w:rsid w:val="00605D74"/>
    <w:rsid w:val="006062D8"/>
    <w:rsid w:val="00606827"/>
    <w:rsid w:val="00615064"/>
    <w:rsid w:val="00620262"/>
    <w:rsid w:val="00621B4C"/>
    <w:rsid w:val="00627C52"/>
    <w:rsid w:val="00630937"/>
    <w:rsid w:val="006347B5"/>
    <w:rsid w:val="006400E2"/>
    <w:rsid w:val="006475B3"/>
    <w:rsid w:val="006476FA"/>
    <w:rsid w:val="00652D9D"/>
    <w:rsid w:val="00653B84"/>
    <w:rsid w:val="00653E0D"/>
    <w:rsid w:val="00657CDE"/>
    <w:rsid w:val="00660FA0"/>
    <w:rsid w:val="0066233F"/>
    <w:rsid w:val="006624CC"/>
    <w:rsid w:val="006659F5"/>
    <w:rsid w:val="00666243"/>
    <w:rsid w:val="006777C7"/>
    <w:rsid w:val="00683AA4"/>
    <w:rsid w:val="0068463D"/>
    <w:rsid w:val="006865C8"/>
    <w:rsid w:val="00686B48"/>
    <w:rsid w:val="00687038"/>
    <w:rsid w:val="0068714E"/>
    <w:rsid w:val="006877E7"/>
    <w:rsid w:val="00687D8B"/>
    <w:rsid w:val="00690457"/>
    <w:rsid w:val="006929F7"/>
    <w:rsid w:val="0069374A"/>
    <w:rsid w:val="00694AB8"/>
    <w:rsid w:val="00695114"/>
    <w:rsid w:val="00695EF7"/>
    <w:rsid w:val="0069699D"/>
    <w:rsid w:val="006A3E18"/>
    <w:rsid w:val="006A5C2E"/>
    <w:rsid w:val="006A63B0"/>
    <w:rsid w:val="006B1B36"/>
    <w:rsid w:val="006B2C51"/>
    <w:rsid w:val="006B4919"/>
    <w:rsid w:val="006B6361"/>
    <w:rsid w:val="006B7981"/>
    <w:rsid w:val="006C2396"/>
    <w:rsid w:val="006C384D"/>
    <w:rsid w:val="006D360C"/>
    <w:rsid w:val="006D594A"/>
    <w:rsid w:val="006D5AC9"/>
    <w:rsid w:val="006D66ED"/>
    <w:rsid w:val="006D6B45"/>
    <w:rsid w:val="006E03BA"/>
    <w:rsid w:val="006E135D"/>
    <w:rsid w:val="006E4B5E"/>
    <w:rsid w:val="006E786B"/>
    <w:rsid w:val="006F0885"/>
    <w:rsid w:val="006F2C7C"/>
    <w:rsid w:val="006F78EA"/>
    <w:rsid w:val="007002B1"/>
    <w:rsid w:val="00700378"/>
    <w:rsid w:val="00703EDF"/>
    <w:rsid w:val="00704EB7"/>
    <w:rsid w:val="00705742"/>
    <w:rsid w:val="00706EC9"/>
    <w:rsid w:val="00707B13"/>
    <w:rsid w:val="007104FE"/>
    <w:rsid w:val="00711B0C"/>
    <w:rsid w:val="007121A2"/>
    <w:rsid w:val="00713981"/>
    <w:rsid w:val="00715946"/>
    <w:rsid w:val="00715B3B"/>
    <w:rsid w:val="007176D6"/>
    <w:rsid w:val="0072019F"/>
    <w:rsid w:val="007203FE"/>
    <w:rsid w:val="00724CC7"/>
    <w:rsid w:val="00725CB4"/>
    <w:rsid w:val="0072638B"/>
    <w:rsid w:val="00727D54"/>
    <w:rsid w:val="00731EF2"/>
    <w:rsid w:val="0073360E"/>
    <w:rsid w:val="007344C5"/>
    <w:rsid w:val="00734959"/>
    <w:rsid w:val="00735137"/>
    <w:rsid w:val="0073520D"/>
    <w:rsid w:val="007371F6"/>
    <w:rsid w:val="0074042F"/>
    <w:rsid w:val="0074201E"/>
    <w:rsid w:val="00750280"/>
    <w:rsid w:val="0075122A"/>
    <w:rsid w:val="00754A85"/>
    <w:rsid w:val="007575A4"/>
    <w:rsid w:val="00763BB8"/>
    <w:rsid w:val="007700E1"/>
    <w:rsid w:val="00771763"/>
    <w:rsid w:val="00772D40"/>
    <w:rsid w:val="00776E99"/>
    <w:rsid w:val="00777294"/>
    <w:rsid w:val="00780226"/>
    <w:rsid w:val="00781AB4"/>
    <w:rsid w:val="007923B7"/>
    <w:rsid w:val="00792616"/>
    <w:rsid w:val="007926BB"/>
    <w:rsid w:val="0079344C"/>
    <w:rsid w:val="00793751"/>
    <w:rsid w:val="007968AE"/>
    <w:rsid w:val="007A0283"/>
    <w:rsid w:val="007A085A"/>
    <w:rsid w:val="007A0FDE"/>
    <w:rsid w:val="007A7816"/>
    <w:rsid w:val="007C02C7"/>
    <w:rsid w:val="007C21EE"/>
    <w:rsid w:val="007C2957"/>
    <w:rsid w:val="007C306F"/>
    <w:rsid w:val="007D3A2E"/>
    <w:rsid w:val="007D44D1"/>
    <w:rsid w:val="007D6652"/>
    <w:rsid w:val="007D6CB0"/>
    <w:rsid w:val="007E343D"/>
    <w:rsid w:val="007E3FE4"/>
    <w:rsid w:val="007E5217"/>
    <w:rsid w:val="007E7ABA"/>
    <w:rsid w:val="007F3070"/>
    <w:rsid w:val="007F4383"/>
    <w:rsid w:val="00801601"/>
    <w:rsid w:val="00803B6C"/>
    <w:rsid w:val="008072A0"/>
    <w:rsid w:val="00810991"/>
    <w:rsid w:val="00814A9B"/>
    <w:rsid w:val="00814F66"/>
    <w:rsid w:val="00817C9E"/>
    <w:rsid w:val="008205AF"/>
    <w:rsid w:val="008225E5"/>
    <w:rsid w:val="00824F72"/>
    <w:rsid w:val="00826D20"/>
    <w:rsid w:val="00830541"/>
    <w:rsid w:val="00831053"/>
    <w:rsid w:val="008314D2"/>
    <w:rsid w:val="0083178C"/>
    <w:rsid w:val="00831CDE"/>
    <w:rsid w:val="0083254D"/>
    <w:rsid w:val="00836249"/>
    <w:rsid w:val="00836F00"/>
    <w:rsid w:val="008379FC"/>
    <w:rsid w:val="00846192"/>
    <w:rsid w:val="0084716E"/>
    <w:rsid w:val="00850806"/>
    <w:rsid w:val="00854905"/>
    <w:rsid w:val="00856A1B"/>
    <w:rsid w:val="008570AE"/>
    <w:rsid w:val="008621C3"/>
    <w:rsid w:val="00862ADD"/>
    <w:rsid w:val="00865486"/>
    <w:rsid w:val="008661B7"/>
    <w:rsid w:val="008734CC"/>
    <w:rsid w:val="00873AB5"/>
    <w:rsid w:val="00876275"/>
    <w:rsid w:val="0087703F"/>
    <w:rsid w:val="00881EC3"/>
    <w:rsid w:val="00882B99"/>
    <w:rsid w:val="00884F84"/>
    <w:rsid w:val="00885892"/>
    <w:rsid w:val="00885E37"/>
    <w:rsid w:val="00886121"/>
    <w:rsid w:val="008904DC"/>
    <w:rsid w:val="00892474"/>
    <w:rsid w:val="00894254"/>
    <w:rsid w:val="00896939"/>
    <w:rsid w:val="008A295B"/>
    <w:rsid w:val="008A345F"/>
    <w:rsid w:val="008A369A"/>
    <w:rsid w:val="008A3D10"/>
    <w:rsid w:val="008A6604"/>
    <w:rsid w:val="008B17E6"/>
    <w:rsid w:val="008B1C73"/>
    <w:rsid w:val="008B5482"/>
    <w:rsid w:val="008C0F54"/>
    <w:rsid w:val="008C11F4"/>
    <w:rsid w:val="008C139A"/>
    <w:rsid w:val="008C2BEC"/>
    <w:rsid w:val="008C32C4"/>
    <w:rsid w:val="008C4C7D"/>
    <w:rsid w:val="008C6523"/>
    <w:rsid w:val="008C6D0E"/>
    <w:rsid w:val="008D09D2"/>
    <w:rsid w:val="008D2097"/>
    <w:rsid w:val="008D2951"/>
    <w:rsid w:val="008D347B"/>
    <w:rsid w:val="008D39C5"/>
    <w:rsid w:val="008D4E40"/>
    <w:rsid w:val="008D6ABB"/>
    <w:rsid w:val="008E1D89"/>
    <w:rsid w:val="008E3E3E"/>
    <w:rsid w:val="008F5F87"/>
    <w:rsid w:val="008F7669"/>
    <w:rsid w:val="0090076E"/>
    <w:rsid w:val="00900A34"/>
    <w:rsid w:val="00904501"/>
    <w:rsid w:val="00907073"/>
    <w:rsid w:val="00910C09"/>
    <w:rsid w:val="00916CBF"/>
    <w:rsid w:val="009208F5"/>
    <w:rsid w:val="00927D51"/>
    <w:rsid w:val="00932272"/>
    <w:rsid w:val="00932862"/>
    <w:rsid w:val="00933047"/>
    <w:rsid w:val="00935D60"/>
    <w:rsid w:val="009447BB"/>
    <w:rsid w:val="00944C48"/>
    <w:rsid w:val="00946335"/>
    <w:rsid w:val="009513C4"/>
    <w:rsid w:val="00951E2C"/>
    <w:rsid w:val="00955E55"/>
    <w:rsid w:val="00957125"/>
    <w:rsid w:val="0096013D"/>
    <w:rsid w:val="00962200"/>
    <w:rsid w:val="00964F6C"/>
    <w:rsid w:val="00966F54"/>
    <w:rsid w:val="00972032"/>
    <w:rsid w:val="00972F74"/>
    <w:rsid w:val="00972FA0"/>
    <w:rsid w:val="00975E61"/>
    <w:rsid w:val="00976E31"/>
    <w:rsid w:val="00977C63"/>
    <w:rsid w:val="00980087"/>
    <w:rsid w:val="00980C0B"/>
    <w:rsid w:val="00981851"/>
    <w:rsid w:val="00983BFB"/>
    <w:rsid w:val="0098524F"/>
    <w:rsid w:val="00987ABE"/>
    <w:rsid w:val="009906C7"/>
    <w:rsid w:val="009907FC"/>
    <w:rsid w:val="009935A8"/>
    <w:rsid w:val="009951C0"/>
    <w:rsid w:val="009963CD"/>
    <w:rsid w:val="009A00D0"/>
    <w:rsid w:val="009A60C8"/>
    <w:rsid w:val="009B266D"/>
    <w:rsid w:val="009B2869"/>
    <w:rsid w:val="009B5CBF"/>
    <w:rsid w:val="009B77D3"/>
    <w:rsid w:val="009C184A"/>
    <w:rsid w:val="009C2848"/>
    <w:rsid w:val="009C2CA5"/>
    <w:rsid w:val="009C5826"/>
    <w:rsid w:val="009C5D1F"/>
    <w:rsid w:val="009C747B"/>
    <w:rsid w:val="009D3E45"/>
    <w:rsid w:val="009D60DF"/>
    <w:rsid w:val="009D67F5"/>
    <w:rsid w:val="009D7E87"/>
    <w:rsid w:val="009F2D01"/>
    <w:rsid w:val="009F330C"/>
    <w:rsid w:val="009F351F"/>
    <w:rsid w:val="009F3F89"/>
    <w:rsid w:val="009F480E"/>
    <w:rsid w:val="009F67C6"/>
    <w:rsid w:val="00A022A2"/>
    <w:rsid w:val="00A02D15"/>
    <w:rsid w:val="00A038C9"/>
    <w:rsid w:val="00A052E6"/>
    <w:rsid w:val="00A11403"/>
    <w:rsid w:val="00A129AB"/>
    <w:rsid w:val="00A22307"/>
    <w:rsid w:val="00A26B0D"/>
    <w:rsid w:val="00A30869"/>
    <w:rsid w:val="00A31948"/>
    <w:rsid w:val="00A3219A"/>
    <w:rsid w:val="00A34BE5"/>
    <w:rsid w:val="00A36085"/>
    <w:rsid w:val="00A3735A"/>
    <w:rsid w:val="00A37FCB"/>
    <w:rsid w:val="00A42F1B"/>
    <w:rsid w:val="00A4619B"/>
    <w:rsid w:val="00A52FAD"/>
    <w:rsid w:val="00A546BC"/>
    <w:rsid w:val="00A55989"/>
    <w:rsid w:val="00A5694A"/>
    <w:rsid w:val="00A60220"/>
    <w:rsid w:val="00A6262F"/>
    <w:rsid w:val="00A63DA4"/>
    <w:rsid w:val="00A74BD2"/>
    <w:rsid w:val="00A75CD5"/>
    <w:rsid w:val="00A775D2"/>
    <w:rsid w:val="00A80E39"/>
    <w:rsid w:val="00A81C4C"/>
    <w:rsid w:val="00A83CA8"/>
    <w:rsid w:val="00A83DF3"/>
    <w:rsid w:val="00A85915"/>
    <w:rsid w:val="00A952AB"/>
    <w:rsid w:val="00A9783D"/>
    <w:rsid w:val="00A978A7"/>
    <w:rsid w:val="00AA08BB"/>
    <w:rsid w:val="00AA1E08"/>
    <w:rsid w:val="00AA45E6"/>
    <w:rsid w:val="00AA4A88"/>
    <w:rsid w:val="00AA5A37"/>
    <w:rsid w:val="00AB489C"/>
    <w:rsid w:val="00AB496E"/>
    <w:rsid w:val="00AB50C1"/>
    <w:rsid w:val="00AB5C20"/>
    <w:rsid w:val="00AB6936"/>
    <w:rsid w:val="00AC013F"/>
    <w:rsid w:val="00AC0C3B"/>
    <w:rsid w:val="00AC2D63"/>
    <w:rsid w:val="00AC3F09"/>
    <w:rsid w:val="00AC7BCE"/>
    <w:rsid w:val="00AD03D8"/>
    <w:rsid w:val="00AD0711"/>
    <w:rsid w:val="00AD704E"/>
    <w:rsid w:val="00AD7655"/>
    <w:rsid w:val="00AE10CE"/>
    <w:rsid w:val="00AE5FE0"/>
    <w:rsid w:val="00AE60B7"/>
    <w:rsid w:val="00AE6AF5"/>
    <w:rsid w:val="00AF0658"/>
    <w:rsid w:val="00AF2AB7"/>
    <w:rsid w:val="00AF2B1C"/>
    <w:rsid w:val="00AF4D3F"/>
    <w:rsid w:val="00B000B6"/>
    <w:rsid w:val="00B0300B"/>
    <w:rsid w:val="00B05457"/>
    <w:rsid w:val="00B057F5"/>
    <w:rsid w:val="00B117E0"/>
    <w:rsid w:val="00B128A0"/>
    <w:rsid w:val="00B16289"/>
    <w:rsid w:val="00B20240"/>
    <w:rsid w:val="00B23281"/>
    <w:rsid w:val="00B2366B"/>
    <w:rsid w:val="00B24C2C"/>
    <w:rsid w:val="00B27571"/>
    <w:rsid w:val="00B32962"/>
    <w:rsid w:val="00B343B5"/>
    <w:rsid w:val="00B4164B"/>
    <w:rsid w:val="00B42217"/>
    <w:rsid w:val="00B50632"/>
    <w:rsid w:val="00B52D48"/>
    <w:rsid w:val="00B5409A"/>
    <w:rsid w:val="00B54BB5"/>
    <w:rsid w:val="00B55574"/>
    <w:rsid w:val="00B5667F"/>
    <w:rsid w:val="00B575EC"/>
    <w:rsid w:val="00B61034"/>
    <w:rsid w:val="00B63147"/>
    <w:rsid w:val="00B63E27"/>
    <w:rsid w:val="00B6525D"/>
    <w:rsid w:val="00B65ABA"/>
    <w:rsid w:val="00B6790F"/>
    <w:rsid w:val="00B71B3B"/>
    <w:rsid w:val="00B751F5"/>
    <w:rsid w:val="00B754AC"/>
    <w:rsid w:val="00B7695E"/>
    <w:rsid w:val="00B7770F"/>
    <w:rsid w:val="00B80741"/>
    <w:rsid w:val="00B82572"/>
    <w:rsid w:val="00B82CAE"/>
    <w:rsid w:val="00B846CB"/>
    <w:rsid w:val="00B84FF9"/>
    <w:rsid w:val="00B853DB"/>
    <w:rsid w:val="00B87D61"/>
    <w:rsid w:val="00B93948"/>
    <w:rsid w:val="00B96576"/>
    <w:rsid w:val="00BA4BC7"/>
    <w:rsid w:val="00BA55B7"/>
    <w:rsid w:val="00BA5E47"/>
    <w:rsid w:val="00BA6FDC"/>
    <w:rsid w:val="00BA7D57"/>
    <w:rsid w:val="00BB05FC"/>
    <w:rsid w:val="00BB0FDA"/>
    <w:rsid w:val="00BB156E"/>
    <w:rsid w:val="00BB2B16"/>
    <w:rsid w:val="00BB3330"/>
    <w:rsid w:val="00BB47D7"/>
    <w:rsid w:val="00BB4A62"/>
    <w:rsid w:val="00BC01C1"/>
    <w:rsid w:val="00BC3089"/>
    <w:rsid w:val="00BC45A1"/>
    <w:rsid w:val="00BC5A34"/>
    <w:rsid w:val="00BD00ED"/>
    <w:rsid w:val="00BD17F5"/>
    <w:rsid w:val="00BD2163"/>
    <w:rsid w:val="00BD4E04"/>
    <w:rsid w:val="00BD6E05"/>
    <w:rsid w:val="00BE0D78"/>
    <w:rsid w:val="00BE0F14"/>
    <w:rsid w:val="00BE3CFE"/>
    <w:rsid w:val="00BE4720"/>
    <w:rsid w:val="00BE54D0"/>
    <w:rsid w:val="00BF688E"/>
    <w:rsid w:val="00BF6B6C"/>
    <w:rsid w:val="00BF7251"/>
    <w:rsid w:val="00BF7711"/>
    <w:rsid w:val="00BF7F28"/>
    <w:rsid w:val="00C01909"/>
    <w:rsid w:val="00C04F76"/>
    <w:rsid w:val="00C0508E"/>
    <w:rsid w:val="00C05787"/>
    <w:rsid w:val="00C11DC5"/>
    <w:rsid w:val="00C13059"/>
    <w:rsid w:val="00C156D4"/>
    <w:rsid w:val="00C167A3"/>
    <w:rsid w:val="00C20387"/>
    <w:rsid w:val="00C2181C"/>
    <w:rsid w:val="00C254D4"/>
    <w:rsid w:val="00C2657D"/>
    <w:rsid w:val="00C3109D"/>
    <w:rsid w:val="00C3148C"/>
    <w:rsid w:val="00C329A3"/>
    <w:rsid w:val="00C37981"/>
    <w:rsid w:val="00C416E1"/>
    <w:rsid w:val="00C42440"/>
    <w:rsid w:val="00C46DD1"/>
    <w:rsid w:val="00C47BC8"/>
    <w:rsid w:val="00C47BF8"/>
    <w:rsid w:val="00C51B1C"/>
    <w:rsid w:val="00C53DCE"/>
    <w:rsid w:val="00C54238"/>
    <w:rsid w:val="00C547F6"/>
    <w:rsid w:val="00C56968"/>
    <w:rsid w:val="00C63685"/>
    <w:rsid w:val="00C6548E"/>
    <w:rsid w:val="00C655F2"/>
    <w:rsid w:val="00C65B4C"/>
    <w:rsid w:val="00C65B61"/>
    <w:rsid w:val="00C70E53"/>
    <w:rsid w:val="00C72979"/>
    <w:rsid w:val="00C81529"/>
    <w:rsid w:val="00C81BA6"/>
    <w:rsid w:val="00C8377C"/>
    <w:rsid w:val="00C843B5"/>
    <w:rsid w:val="00C84FD2"/>
    <w:rsid w:val="00C877CD"/>
    <w:rsid w:val="00C902E9"/>
    <w:rsid w:val="00C908B7"/>
    <w:rsid w:val="00C91269"/>
    <w:rsid w:val="00C91D81"/>
    <w:rsid w:val="00C92A42"/>
    <w:rsid w:val="00C938D3"/>
    <w:rsid w:val="00C944AF"/>
    <w:rsid w:val="00CA18F2"/>
    <w:rsid w:val="00CA3048"/>
    <w:rsid w:val="00CA4871"/>
    <w:rsid w:val="00CA50F4"/>
    <w:rsid w:val="00CA6722"/>
    <w:rsid w:val="00CA6D4E"/>
    <w:rsid w:val="00CA7B4B"/>
    <w:rsid w:val="00CB36A8"/>
    <w:rsid w:val="00CB76A9"/>
    <w:rsid w:val="00CC139A"/>
    <w:rsid w:val="00CC1629"/>
    <w:rsid w:val="00CC1E7A"/>
    <w:rsid w:val="00CC2AEF"/>
    <w:rsid w:val="00CC34F2"/>
    <w:rsid w:val="00CC3FBD"/>
    <w:rsid w:val="00CC4F64"/>
    <w:rsid w:val="00CC5B90"/>
    <w:rsid w:val="00CC6D0A"/>
    <w:rsid w:val="00CD058C"/>
    <w:rsid w:val="00CD0F80"/>
    <w:rsid w:val="00CD242F"/>
    <w:rsid w:val="00CD3B98"/>
    <w:rsid w:val="00CD4085"/>
    <w:rsid w:val="00CD4216"/>
    <w:rsid w:val="00CD518C"/>
    <w:rsid w:val="00CD733F"/>
    <w:rsid w:val="00CE0942"/>
    <w:rsid w:val="00CE1E54"/>
    <w:rsid w:val="00CE4067"/>
    <w:rsid w:val="00CE4D63"/>
    <w:rsid w:val="00CE7CA5"/>
    <w:rsid w:val="00CF1D81"/>
    <w:rsid w:val="00CF200F"/>
    <w:rsid w:val="00CF294A"/>
    <w:rsid w:val="00CF2A8C"/>
    <w:rsid w:val="00CF2DC9"/>
    <w:rsid w:val="00CF6081"/>
    <w:rsid w:val="00CF7CB6"/>
    <w:rsid w:val="00D04E28"/>
    <w:rsid w:val="00D05B2E"/>
    <w:rsid w:val="00D141D9"/>
    <w:rsid w:val="00D1478B"/>
    <w:rsid w:val="00D169DA"/>
    <w:rsid w:val="00D273DE"/>
    <w:rsid w:val="00D311AB"/>
    <w:rsid w:val="00D31422"/>
    <w:rsid w:val="00D319E5"/>
    <w:rsid w:val="00D31CAA"/>
    <w:rsid w:val="00D31EFF"/>
    <w:rsid w:val="00D32060"/>
    <w:rsid w:val="00D325A8"/>
    <w:rsid w:val="00D32A42"/>
    <w:rsid w:val="00D37832"/>
    <w:rsid w:val="00D431A2"/>
    <w:rsid w:val="00D442AD"/>
    <w:rsid w:val="00D44B5E"/>
    <w:rsid w:val="00D51048"/>
    <w:rsid w:val="00D5618A"/>
    <w:rsid w:val="00D5784B"/>
    <w:rsid w:val="00D612DD"/>
    <w:rsid w:val="00D63EFB"/>
    <w:rsid w:val="00D656C6"/>
    <w:rsid w:val="00D658AF"/>
    <w:rsid w:val="00D71DEE"/>
    <w:rsid w:val="00D80FC3"/>
    <w:rsid w:val="00D8224B"/>
    <w:rsid w:val="00D82B41"/>
    <w:rsid w:val="00D83DE9"/>
    <w:rsid w:val="00D8450D"/>
    <w:rsid w:val="00D8700F"/>
    <w:rsid w:val="00D93F50"/>
    <w:rsid w:val="00D95AF9"/>
    <w:rsid w:val="00D962BB"/>
    <w:rsid w:val="00DA0898"/>
    <w:rsid w:val="00DA09C9"/>
    <w:rsid w:val="00DA1822"/>
    <w:rsid w:val="00DB2783"/>
    <w:rsid w:val="00DB5E1F"/>
    <w:rsid w:val="00DB5F96"/>
    <w:rsid w:val="00DB7993"/>
    <w:rsid w:val="00DC01CA"/>
    <w:rsid w:val="00DC19D8"/>
    <w:rsid w:val="00DC2613"/>
    <w:rsid w:val="00DC4512"/>
    <w:rsid w:val="00DC4E01"/>
    <w:rsid w:val="00DC7ABC"/>
    <w:rsid w:val="00DD3691"/>
    <w:rsid w:val="00DD4B55"/>
    <w:rsid w:val="00DE12C3"/>
    <w:rsid w:val="00DE1E90"/>
    <w:rsid w:val="00DE24E6"/>
    <w:rsid w:val="00DE6463"/>
    <w:rsid w:val="00DF07AD"/>
    <w:rsid w:val="00DF3364"/>
    <w:rsid w:val="00DF3798"/>
    <w:rsid w:val="00DF57C0"/>
    <w:rsid w:val="00DF6271"/>
    <w:rsid w:val="00E01804"/>
    <w:rsid w:val="00E04E6F"/>
    <w:rsid w:val="00E055BB"/>
    <w:rsid w:val="00E117F6"/>
    <w:rsid w:val="00E11988"/>
    <w:rsid w:val="00E11F61"/>
    <w:rsid w:val="00E15DA9"/>
    <w:rsid w:val="00E2095D"/>
    <w:rsid w:val="00E221CE"/>
    <w:rsid w:val="00E30414"/>
    <w:rsid w:val="00E30449"/>
    <w:rsid w:val="00E31591"/>
    <w:rsid w:val="00E316C3"/>
    <w:rsid w:val="00E379AC"/>
    <w:rsid w:val="00E37DFB"/>
    <w:rsid w:val="00E40769"/>
    <w:rsid w:val="00E41553"/>
    <w:rsid w:val="00E42E8B"/>
    <w:rsid w:val="00E47978"/>
    <w:rsid w:val="00E47AF8"/>
    <w:rsid w:val="00E60F12"/>
    <w:rsid w:val="00E652FB"/>
    <w:rsid w:val="00E662F9"/>
    <w:rsid w:val="00E66C20"/>
    <w:rsid w:val="00E67F10"/>
    <w:rsid w:val="00E71C46"/>
    <w:rsid w:val="00E75ED2"/>
    <w:rsid w:val="00E8280C"/>
    <w:rsid w:val="00E83E4C"/>
    <w:rsid w:val="00E87CBC"/>
    <w:rsid w:val="00E91933"/>
    <w:rsid w:val="00E92A81"/>
    <w:rsid w:val="00E95371"/>
    <w:rsid w:val="00E960C6"/>
    <w:rsid w:val="00E969B1"/>
    <w:rsid w:val="00E97C6E"/>
    <w:rsid w:val="00EA1EA8"/>
    <w:rsid w:val="00EA3686"/>
    <w:rsid w:val="00EA3835"/>
    <w:rsid w:val="00EA7054"/>
    <w:rsid w:val="00EA7872"/>
    <w:rsid w:val="00EB6552"/>
    <w:rsid w:val="00EC18E6"/>
    <w:rsid w:val="00EC1984"/>
    <w:rsid w:val="00EC234C"/>
    <w:rsid w:val="00EC518A"/>
    <w:rsid w:val="00EC6B26"/>
    <w:rsid w:val="00ED3529"/>
    <w:rsid w:val="00ED49A6"/>
    <w:rsid w:val="00ED4C8B"/>
    <w:rsid w:val="00ED4D17"/>
    <w:rsid w:val="00ED587E"/>
    <w:rsid w:val="00ED6602"/>
    <w:rsid w:val="00EE63F4"/>
    <w:rsid w:val="00EE6CD3"/>
    <w:rsid w:val="00EF1177"/>
    <w:rsid w:val="00EF2043"/>
    <w:rsid w:val="00EF20D7"/>
    <w:rsid w:val="00EF3419"/>
    <w:rsid w:val="00EF50B0"/>
    <w:rsid w:val="00F0119C"/>
    <w:rsid w:val="00F02BDB"/>
    <w:rsid w:val="00F0441B"/>
    <w:rsid w:val="00F05C94"/>
    <w:rsid w:val="00F07619"/>
    <w:rsid w:val="00F07623"/>
    <w:rsid w:val="00F07E6D"/>
    <w:rsid w:val="00F15319"/>
    <w:rsid w:val="00F15ACC"/>
    <w:rsid w:val="00F161F7"/>
    <w:rsid w:val="00F21DEE"/>
    <w:rsid w:val="00F22A96"/>
    <w:rsid w:val="00F26143"/>
    <w:rsid w:val="00F270C8"/>
    <w:rsid w:val="00F301E5"/>
    <w:rsid w:val="00F3136B"/>
    <w:rsid w:val="00F314F1"/>
    <w:rsid w:val="00F327EA"/>
    <w:rsid w:val="00F33641"/>
    <w:rsid w:val="00F34BAA"/>
    <w:rsid w:val="00F3631F"/>
    <w:rsid w:val="00F402EB"/>
    <w:rsid w:val="00F42842"/>
    <w:rsid w:val="00F43E32"/>
    <w:rsid w:val="00F43EE0"/>
    <w:rsid w:val="00F46E40"/>
    <w:rsid w:val="00F4760A"/>
    <w:rsid w:val="00F52B8E"/>
    <w:rsid w:val="00F53CFD"/>
    <w:rsid w:val="00F54AF5"/>
    <w:rsid w:val="00F554FA"/>
    <w:rsid w:val="00F557E3"/>
    <w:rsid w:val="00F61E78"/>
    <w:rsid w:val="00F635C5"/>
    <w:rsid w:val="00F736E3"/>
    <w:rsid w:val="00F757CF"/>
    <w:rsid w:val="00F75872"/>
    <w:rsid w:val="00F767E8"/>
    <w:rsid w:val="00F77C5C"/>
    <w:rsid w:val="00F8324B"/>
    <w:rsid w:val="00F836C5"/>
    <w:rsid w:val="00F85DF3"/>
    <w:rsid w:val="00F86A3F"/>
    <w:rsid w:val="00F91297"/>
    <w:rsid w:val="00F9133B"/>
    <w:rsid w:val="00F96FC1"/>
    <w:rsid w:val="00F97730"/>
    <w:rsid w:val="00FA0AA6"/>
    <w:rsid w:val="00FA0F6D"/>
    <w:rsid w:val="00FA119D"/>
    <w:rsid w:val="00FA427D"/>
    <w:rsid w:val="00FA48F9"/>
    <w:rsid w:val="00FA6475"/>
    <w:rsid w:val="00FB32A4"/>
    <w:rsid w:val="00FB47F5"/>
    <w:rsid w:val="00FB594D"/>
    <w:rsid w:val="00FB68ED"/>
    <w:rsid w:val="00FC49BB"/>
    <w:rsid w:val="00FD1089"/>
    <w:rsid w:val="00FD1640"/>
    <w:rsid w:val="00FD4F6E"/>
    <w:rsid w:val="00FD616B"/>
    <w:rsid w:val="00FD6EC9"/>
    <w:rsid w:val="00FD796B"/>
    <w:rsid w:val="00FE1B76"/>
    <w:rsid w:val="00FE367F"/>
    <w:rsid w:val="00FE4078"/>
    <w:rsid w:val="00FE648F"/>
    <w:rsid w:val="00FF29DC"/>
    <w:rsid w:val="00FF38E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071C8A74"/>
  <w15:docId w15:val="{8863D335-95BE-4E90-8A04-B7A15769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711B0C"/>
    <w:pPr>
      <w:keepNext/>
      <w:keepLines/>
      <w:spacing w:before="520" w:after="440" w:line="440" w:lineRule="atLeast"/>
      <w:outlineLvl w:val="0"/>
    </w:pPr>
    <w:rPr>
      <w:rFonts w:ascii="Arial" w:hAnsi="Arial"/>
      <w:bCs/>
      <w:color w:val="87189D"/>
      <w:sz w:val="44"/>
      <w:szCs w:val="44"/>
      <w:lang w:eastAsia="en-US"/>
    </w:rPr>
  </w:style>
  <w:style w:type="paragraph" w:styleId="Heading2">
    <w:name w:val="heading 2"/>
    <w:next w:val="DHHSbody"/>
    <w:link w:val="Heading2Char"/>
    <w:uiPriority w:val="1"/>
    <w:qFormat/>
    <w:rsid w:val="00711B0C"/>
    <w:pPr>
      <w:keepNext/>
      <w:keepLines/>
      <w:spacing w:before="240" w:after="90" w:line="320" w:lineRule="atLeast"/>
      <w:outlineLvl w:val="1"/>
    </w:pPr>
    <w:rPr>
      <w:rFonts w:ascii="Arial" w:hAnsi="Arial"/>
      <w:b/>
      <w:color w:val="87189D"/>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711B0C"/>
    <w:rPr>
      <w:rFonts w:ascii="Arial" w:hAnsi="Arial"/>
      <w:bCs/>
      <w:color w:val="87189D"/>
      <w:sz w:val="44"/>
      <w:szCs w:val="44"/>
      <w:lang w:eastAsia="en-US"/>
    </w:rPr>
  </w:style>
  <w:style w:type="character" w:customStyle="1" w:styleId="Heading2Char">
    <w:name w:val="Heading 2 Char"/>
    <w:link w:val="Heading2"/>
    <w:uiPriority w:val="1"/>
    <w:rsid w:val="00711B0C"/>
    <w:rPr>
      <w:rFonts w:ascii="Arial" w:hAnsi="Arial"/>
      <w:b/>
      <w:color w:val="87189D"/>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711B0C"/>
    <w:pPr>
      <w:keepLines/>
      <w:spacing w:after="240" w:line="580" w:lineRule="atLeast"/>
    </w:pPr>
    <w:rPr>
      <w:rFonts w:ascii="Arial" w:hAnsi="Arial"/>
      <w:color w:val="87189D"/>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uiPriority w:val="99"/>
    <w:qFormat/>
    <w:rsid w:val="006A3E18"/>
    <w:pPr>
      <w:numPr>
        <w:numId w:val="59"/>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99"/>
    <w:qFormat/>
    <w:rsid w:val="00F15319"/>
    <w:pPr>
      <w:numPr>
        <w:numId w:val="64"/>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711B0C"/>
    <w:pPr>
      <w:spacing w:before="80" w:after="60"/>
    </w:pPr>
    <w:rPr>
      <w:rFonts w:ascii="Arial" w:hAnsi="Arial"/>
      <w:b/>
      <w:color w:val="87189D"/>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uiPriority w:val="99"/>
    <w:qFormat/>
    <w:rsid w:val="00CF7CB6"/>
    <w:pPr>
      <w:numPr>
        <w:ilvl w:val="1"/>
      </w:numPr>
      <w:spacing w:after="120"/>
    </w:pPr>
  </w:style>
  <w:style w:type="paragraph" w:customStyle="1" w:styleId="DHHSbullet2lastline">
    <w:name w:val="DHHS bullet 2 last line"/>
    <w:basedOn w:val="DHHSbullet2"/>
    <w:uiPriority w:val="99"/>
    <w:qFormat/>
    <w:rsid w:val="00CF7CB6"/>
    <w:pPr>
      <w:numPr>
        <w:ilvl w:val="3"/>
      </w:numPr>
      <w:spacing w:after="120"/>
    </w:pPr>
  </w:style>
  <w:style w:type="paragraph" w:customStyle="1" w:styleId="DHHStablebullet">
    <w:name w:val="DHHS table bullet"/>
    <w:basedOn w:val="DHHSbullet1"/>
    <w:uiPriority w:val="99"/>
    <w:qFormat/>
    <w:rsid w:val="00185419"/>
  </w:style>
  <w:style w:type="paragraph" w:customStyle="1" w:styleId="DHHSTOCheadingreport">
    <w:name w:val="DHHS TOC heading report"/>
    <w:basedOn w:val="Heading1"/>
    <w:link w:val="DHHSTOCheadingreportChar"/>
    <w:uiPriority w:val="5"/>
    <w:rsid w:val="00711B0C"/>
    <w:pPr>
      <w:spacing w:before="0"/>
      <w:outlineLvl w:val="9"/>
    </w:pPr>
  </w:style>
  <w:style w:type="character" w:customStyle="1" w:styleId="DHHSTOCheadingreportChar">
    <w:name w:val="DHHS TOC heading report Char"/>
    <w:link w:val="DHHSTOCheadingreport"/>
    <w:uiPriority w:val="5"/>
    <w:rsid w:val="00711B0C"/>
    <w:rPr>
      <w:rFonts w:ascii="Arial" w:hAnsi="Arial"/>
      <w:bCs/>
      <w:color w:val="87189D"/>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99"/>
    <w:rsid w:val="00CF7CB6"/>
    <w:pPr>
      <w:spacing w:after="40"/>
    </w:pPr>
  </w:style>
  <w:style w:type="paragraph" w:customStyle="1" w:styleId="DHHSbulletindentlastline">
    <w:name w:val="DHHS bullet indent last line"/>
    <w:basedOn w:val="DHHSbody"/>
    <w:uiPriority w:val="99"/>
    <w:rsid w:val="00CF7CB6"/>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F85DF3"/>
    <w:rPr>
      <w:rFonts w:ascii="Tahoma" w:hAnsi="Tahoma" w:cs="Tahoma"/>
      <w:sz w:val="16"/>
      <w:szCs w:val="16"/>
    </w:rPr>
  </w:style>
  <w:style w:type="character" w:customStyle="1" w:styleId="BalloonTextChar">
    <w:name w:val="Balloon Text Char"/>
    <w:basedOn w:val="DefaultParagraphFont"/>
    <w:link w:val="BalloonText"/>
    <w:uiPriority w:val="99"/>
    <w:semiHidden/>
    <w:rsid w:val="00F85DF3"/>
    <w:rPr>
      <w:rFonts w:ascii="Tahoma" w:hAnsi="Tahoma" w:cs="Tahoma"/>
      <w:sz w:val="16"/>
      <w:szCs w:val="16"/>
      <w:lang w:eastAsia="en-US"/>
    </w:rPr>
  </w:style>
  <w:style w:type="paragraph" w:styleId="ListParagraph">
    <w:name w:val="List Paragraph"/>
    <w:basedOn w:val="Normal"/>
    <w:uiPriority w:val="34"/>
    <w:qFormat/>
    <w:rsid w:val="00F85DF3"/>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link w:val="DefaultChar"/>
    <w:rsid w:val="00F85DF3"/>
    <w:pPr>
      <w:autoSpaceDE w:val="0"/>
      <w:autoSpaceDN w:val="0"/>
      <w:adjustRightInd w:val="0"/>
    </w:pPr>
    <w:rPr>
      <w:rFonts w:ascii="Calibri" w:eastAsiaTheme="minorHAnsi" w:hAnsi="Calibri" w:cs="Calibri"/>
      <w:color w:val="000000"/>
      <w:sz w:val="24"/>
      <w:szCs w:val="24"/>
      <w:lang w:eastAsia="en-US"/>
    </w:rPr>
  </w:style>
  <w:style w:type="paragraph" w:customStyle="1" w:styleId="Healthbody">
    <w:name w:val="Health body"/>
    <w:rsid w:val="00F85DF3"/>
    <w:pPr>
      <w:spacing w:after="120" w:line="270" w:lineRule="atLeast"/>
    </w:pPr>
    <w:rPr>
      <w:rFonts w:ascii="Arial" w:eastAsia="MS Mincho" w:hAnsi="Arial"/>
      <w:szCs w:val="24"/>
      <w:lang w:eastAsia="en-US"/>
    </w:rPr>
  </w:style>
  <w:style w:type="paragraph" w:customStyle="1" w:styleId="Healthbullet1">
    <w:name w:val="Health bullet 1"/>
    <w:basedOn w:val="Healthbody"/>
    <w:qFormat/>
    <w:rsid w:val="00F85DF3"/>
    <w:pPr>
      <w:numPr>
        <w:numId w:val="3"/>
      </w:numPr>
      <w:spacing w:after="40"/>
    </w:pPr>
  </w:style>
  <w:style w:type="paragraph" w:customStyle="1" w:styleId="EndNoteBibliography">
    <w:name w:val="EndNote Bibliography"/>
    <w:basedOn w:val="Normal"/>
    <w:link w:val="EndNoteBibliographyChar"/>
    <w:rsid w:val="00F85DF3"/>
    <w:rPr>
      <w:rFonts w:ascii="Arial" w:eastAsia="Times" w:hAnsi="Arial" w:cs="Arial"/>
      <w:noProof/>
      <w:lang w:val="en-US"/>
    </w:rPr>
  </w:style>
  <w:style w:type="character" w:customStyle="1" w:styleId="EndNoteBibliographyChar">
    <w:name w:val="EndNote Bibliography Char"/>
    <w:basedOn w:val="DefaultParagraphFont"/>
    <w:link w:val="EndNoteBibliography"/>
    <w:rsid w:val="00F85DF3"/>
    <w:rPr>
      <w:rFonts w:ascii="Arial" w:eastAsia="Times" w:hAnsi="Arial" w:cs="Arial"/>
      <w:noProof/>
      <w:lang w:val="en-US" w:eastAsia="en-US"/>
    </w:rPr>
  </w:style>
  <w:style w:type="character" w:styleId="CommentReference">
    <w:name w:val="annotation reference"/>
    <w:basedOn w:val="DefaultParagraphFont"/>
    <w:uiPriority w:val="99"/>
    <w:semiHidden/>
    <w:unhideWhenUsed/>
    <w:rsid w:val="00F85DF3"/>
    <w:rPr>
      <w:sz w:val="16"/>
      <w:szCs w:val="16"/>
    </w:rPr>
  </w:style>
  <w:style w:type="paragraph" w:styleId="CommentText">
    <w:name w:val="annotation text"/>
    <w:basedOn w:val="Normal"/>
    <w:link w:val="CommentTextChar"/>
    <w:uiPriority w:val="99"/>
    <w:unhideWhenUsed/>
    <w:rsid w:val="00F85DF3"/>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F85DF3"/>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F85DF3"/>
    <w:rPr>
      <w:rFonts w:ascii="Arial" w:hAnsi="Arial" w:cs="Arial"/>
      <w:sz w:val="18"/>
      <w:szCs w:val="18"/>
      <w:lang w:eastAsia="en-US"/>
    </w:rPr>
  </w:style>
  <w:style w:type="paragraph" w:customStyle="1" w:styleId="EndNoteBibliographyTitle">
    <w:name w:val="EndNote Bibliography Title"/>
    <w:basedOn w:val="Normal"/>
    <w:link w:val="EndNoteBibliographyTitleChar"/>
    <w:rsid w:val="002A4D98"/>
    <w:pPr>
      <w:jc w:val="center"/>
    </w:pPr>
    <w:rPr>
      <w:rFonts w:ascii="Arial" w:hAnsi="Arial" w:cs="Arial"/>
      <w:noProof/>
      <w:lang w:val="en-US"/>
    </w:rPr>
  </w:style>
  <w:style w:type="character" w:customStyle="1" w:styleId="EndNoteBibliographyTitleChar">
    <w:name w:val="EndNote Bibliography Title Char"/>
    <w:basedOn w:val="DefaultParagraphFont"/>
    <w:link w:val="EndNoteBibliographyTitle"/>
    <w:rsid w:val="002A4D98"/>
    <w:rPr>
      <w:rFonts w:ascii="Arial" w:hAnsi="Arial" w:cs="Arial"/>
      <w:noProof/>
      <w:lang w:val="en-US" w:eastAsia="en-US"/>
    </w:rPr>
  </w:style>
  <w:style w:type="paragraph" w:styleId="CommentSubject">
    <w:name w:val="annotation subject"/>
    <w:basedOn w:val="CommentText"/>
    <w:next w:val="CommentText"/>
    <w:link w:val="CommentSubjectChar"/>
    <w:uiPriority w:val="99"/>
    <w:semiHidden/>
    <w:unhideWhenUsed/>
    <w:rsid w:val="00B54BB5"/>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B54BB5"/>
    <w:rPr>
      <w:rFonts w:ascii="Cambria" w:eastAsiaTheme="minorHAnsi" w:hAnsi="Cambria" w:cstheme="minorBidi"/>
      <w:b/>
      <w:bCs/>
      <w:lang w:eastAsia="en-US"/>
    </w:rPr>
  </w:style>
  <w:style w:type="character" w:customStyle="1" w:styleId="DHHSbodyChar">
    <w:name w:val="DHHS body Char"/>
    <w:basedOn w:val="DefaultParagraphFont"/>
    <w:link w:val="DHHSbody"/>
    <w:locked/>
    <w:rsid w:val="00B80741"/>
    <w:rPr>
      <w:rFonts w:ascii="Arial" w:eastAsia="Times" w:hAnsi="Arial"/>
      <w:lang w:eastAsia="en-US"/>
    </w:rPr>
  </w:style>
  <w:style w:type="character" w:styleId="Emphasis">
    <w:name w:val="Emphasis"/>
    <w:uiPriority w:val="20"/>
    <w:qFormat/>
    <w:rsid w:val="00090746"/>
    <w:rPr>
      <w:i/>
      <w:iCs/>
    </w:rPr>
  </w:style>
  <w:style w:type="paragraph" w:customStyle="1" w:styleId="DHHStabletext2tabs">
    <w:name w:val="DHHS table text 2 tabs"/>
    <w:basedOn w:val="DHHStabletext"/>
    <w:rsid w:val="00090746"/>
    <w:pPr>
      <w:tabs>
        <w:tab w:val="left" w:pos="3402"/>
      </w:tabs>
      <w:ind w:left="1871" w:hanging="1871"/>
    </w:pPr>
  </w:style>
  <w:style w:type="character" w:customStyle="1" w:styleId="UnresolvedMention1">
    <w:name w:val="Unresolved Mention1"/>
    <w:basedOn w:val="DefaultParagraphFont"/>
    <w:uiPriority w:val="99"/>
    <w:semiHidden/>
    <w:unhideWhenUsed/>
    <w:rsid w:val="003A6651"/>
    <w:rPr>
      <w:color w:val="605E5C"/>
      <w:shd w:val="clear" w:color="auto" w:fill="E1DFDD"/>
    </w:rPr>
  </w:style>
  <w:style w:type="paragraph" w:styleId="Revision">
    <w:name w:val="Revision"/>
    <w:hidden/>
    <w:uiPriority w:val="71"/>
    <w:rsid w:val="00CC5B90"/>
    <w:rPr>
      <w:rFonts w:ascii="Cambria" w:hAnsi="Cambria"/>
      <w:lang w:eastAsia="en-US"/>
    </w:rPr>
  </w:style>
  <w:style w:type="character" w:customStyle="1" w:styleId="DefaultChar">
    <w:name w:val="Default Char"/>
    <w:basedOn w:val="DefaultParagraphFont"/>
    <w:link w:val="Default"/>
    <w:rsid w:val="00A22307"/>
    <w:rPr>
      <w:rFonts w:ascii="Calibri" w:eastAsiaTheme="minorHAnsi" w:hAnsi="Calibri" w:cs="Calibri"/>
      <w:color w:val="000000"/>
      <w:sz w:val="24"/>
      <w:szCs w:val="24"/>
      <w:lang w:eastAsia="en-US"/>
    </w:rPr>
  </w:style>
  <w:style w:type="paragraph" w:customStyle="1" w:styleId="Pa0">
    <w:name w:val="Pa0"/>
    <w:basedOn w:val="Default"/>
    <w:next w:val="Default"/>
    <w:uiPriority w:val="99"/>
    <w:rsid w:val="000D659C"/>
    <w:pPr>
      <w:spacing w:line="201" w:lineRule="atLeast"/>
    </w:pPr>
    <w:rPr>
      <w:rFonts w:ascii="Proxima Nova" w:eastAsia="Times New Roman" w:hAnsi="Proxima Nova" w:cs="Times New Roman"/>
      <w:color w:val="auto"/>
      <w:lang w:eastAsia="en-AU"/>
    </w:rPr>
  </w:style>
  <w:style w:type="character" w:customStyle="1" w:styleId="title-text">
    <w:name w:val="title-text"/>
    <w:basedOn w:val="DefaultParagraphFont"/>
    <w:rsid w:val="00DC01CA"/>
  </w:style>
  <w:style w:type="character" w:styleId="HTMLCite">
    <w:name w:val="HTML Cite"/>
    <w:basedOn w:val="DefaultParagraphFont"/>
    <w:uiPriority w:val="99"/>
    <w:semiHidden/>
    <w:unhideWhenUsed/>
    <w:rsid w:val="00DC01CA"/>
    <w:rPr>
      <w:i/>
      <w:iCs/>
    </w:rPr>
  </w:style>
  <w:style w:type="character" w:customStyle="1" w:styleId="doi">
    <w:name w:val="doi"/>
    <w:basedOn w:val="DefaultParagraphFont"/>
    <w:rsid w:val="00DC01CA"/>
  </w:style>
  <w:style w:type="character" w:customStyle="1" w:styleId="FootnoteTextChar">
    <w:name w:val="Footnote Text Char"/>
    <w:basedOn w:val="DefaultParagraphFont"/>
    <w:link w:val="FootnoteText"/>
    <w:uiPriority w:val="99"/>
    <w:rsid w:val="00DC01CA"/>
    <w:rPr>
      <w:rFonts w:ascii="Arial" w:eastAsia="MS Gothic" w:hAnsi="Arial" w:cs="Arial"/>
      <w:sz w:val="16"/>
      <w:szCs w:val="16"/>
      <w:lang w:eastAsia="en-US"/>
    </w:rPr>
  </w:style>
  <w:style w:type="paragraph" w:styleId="NoSpacing">
    <w:name w:val="No Spacing"/>
    <w:uiPriority w:val="1"/>
    <w:qFormat/>
    <w:rsid w:val="00DC01CA"/>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94457">
      <w:bodyDiv w:val="1"/>
      <w:marLeft w:val="0"/>
      <w:marRight w:val="0"/>
      <w:marTop w:val="0"/>
      <w:marBottom w:val="0"/>
      <w:divBdr>
        <w:top w:val="none" w:sz="0" w:space="0" w:color="auto"/>
        <w:left w:val="none" w:sz="0" w:space="0" w:color="auto"/>
        <w:bottom w:val="none" w:sz="0" w:space="0" w:color="auto"/>
        <w:right w:val="none" w:sz="0" w:space="0" w:color="auto"/>
      </w:divBdr>
    </w:div>
    <w:div w:id="645091141">
      <w:bodyDiv w:val="1"/>
      <w:marLeft w:val="0"/>
      <w:marRight w:val="0"/>
      <w:marTop w:val="0"/>
      <w:marBottom w:val="0"/>
      <w:divBdr>
        <w:top w:val="none" w:sz="0" w:space="0" w:color="auto"/>
        <w:left w:val="none" w:sz="0" w:space="0" w:color="auto"/>
        <w:bottom w:val="none" w:sz="0" w:space="0" w:color="auto"/>
        <w:right w:val="none" w:sz="0" w:space="0" w:color="auto"/>
      </w:divBdr>
    </w:div>
    <w:div w:id="1099639087">
      <w:bodyDiv w:val="1"/>
      <w:marLeft w:val="0"/>
      <w:marRight w:val="0"/>
      <w:marTop w:val="0"/>
      <w:marBottom w:val="0"/>
      <w:divBdr>
        <w:top w:val="none" w:sz="0" w:space="0" w:color="auto"/>
        <w:left w:val="none" w:sz="0" w:space="0" w:color="auto"/>
        <w:bottom w:val="none" w:sz="0" w:space="0" w:color="auto"/>
        <w:right w:val="none" w:sz="0" w:space="0" w:color="auto"/>
      </w:divBdr>
    </w:div>
    <w:div w:id="1343626367">
      <w:bodyDiv w:val="1"/>
      <w:marLeft w:val="0"/>
      <w:marRight w:val="0"/>
      <w:marTop w:val="0"/>
      <w:marBottom w:val="0"/>
      <w:divBdr>
        <w:top w:val="none" w:sz="0" w:space="0" w:color="auto"/>
        <w:left w:val="none" w:sz="0" w:space="0" w:color="auto"/>
        <w:bottom w:val="none" w:sz="0" w:space="0" w:color="auto"/>
        <w:right w:val="none" w:sz="0" w:space="0" w:color="auto"/>
      </w:divBdr>
    </w:div>
    <w:div w:id="1357653888">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oter" Target="footer3.xml"/><Relationship Id="rId39" Type="http://schemas.openxmlformats.org/officeDocument/2006/relationships/hyperlink" Target="https://www.aacqa.gov.au/providers/home-care/processes-and-resources/resources-specifically-for-home-care/fact-sheets/homecarecommonstandardsv14_0.pdf" TargetMode="Externa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hyperlink" Target="https://www.anzca.edu.au/getattachment/resources/professional-documents/ps07_guidelines_pre-anaesthesia_consultation_patient_preparation.pdf" TargetMode="External"/><Relationship Id="rId42" Type="http://schemas.openxmlformats.org/officeDocument/2006/relationships/hyperlink" Target="http://www1.health.nsw.gov.au/pds/ActivePDSDocuments/PD2017_041.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enelle.loeliger@petermac.org" TargetMode="External"/><Relationship Id="rId17" Type="http://schemas.openxmlformats.org/officeDocument/2006/relationships/chart" Target="charts/chart5.xml"/><Relationship Id="rId25" Type="http://schemas.microsoft.com/office/2007/relationships/diagramDrawing" Target="diagrams/drawing1.xml"/><Relationship Id="rId33" Type="http://schemas.openxmlformats.org/officeDocument/2006/relationships/image" Target="media/image5.png"/><Relationship Id="rId38" Type="http://schemas.openxmlformats.org/officeDocument/2006/relationships/hyperlink" Target="http://www.qip.com.au/standards/quality-improvement-council-qic-health-and-community-services-standards/" TargetMode="External"/><Relationship Id="rId46" Type="http://schemas.openxmlformats.org/officeDocument/2006/relationships/hyperlink" Target="http://nutritioncareincanada.ca/tools/algorithm-and-guidance-document"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3.png"/><Relationship Id="rId29" Type="http://schemas.openxmlformats.org/officeDocument/2006/relationships/footer" Target="footer4.xml"/><Relationship Id="rId41" Type="http://schemas.openxmlformats.org/officeDocument/2006/relationships/hyperlink" Target="https://agedcare.health.gov.au/quality/single-set-of-aged-care-quality-standa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ne.stewart@petermac.org" TargetMode="External"/><Relationship Id="rId24" Type="http://schemas.openxmlformats.org/officeDocument/2006/relationships/diagramColors" Target="diagrams/colors1.xml"/><Relationship Id="rId32" Type="http://schemas.openxmlformats.org/officeDocument/2006/relationships/image" Target="media/image4.png"/><Relationship Id="rId37" Type="http://schemas.openxmlformats.org/officeDocument/2006/relationships/hyperlink" Target="https://www.achs.org.au/programs-services/equipnational/" TargetMode="External"/><Relationship Id="rId40" Type="http://schemas.openxmlformats.org/officeDocument/2006/relationships/hyperlink" Target="https://www.aacqa.gov.au/providers/residential-aged-care/resources/brocah0011accreditationstandardsfactsheetenglishv14.1.pdf" TargetMode="External"/><Relationship Id="rId45" Type="http://schemas.openxmlformats.org/officeDocument/2006/relationships/hyperlink" Target="http://www.fightmalnutrition.eu/toolkits/performance-indicator-malnutrition-hospital"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diagramQuickStyle" Target="diagrams/quickStyle1.xml"/><Relationship Id="rId28" Type="http://schemas.openxmlformats.org/officeDocument/2006/relationships/header" Target="header2.xml"/><Relationship Id="rId36" Type="http://schemas.openxmlformats.org/officeDocument/2006/relationships/hyperlink" Target="https://www.fightmalnutrition.eu/toolkits/performance-indicator-malnutrition-hospital" TargetMode="Externa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6.xml"/><Relationship Id="rId44" Type="http://schemas.openxmlformats.org/officeDocument/2006/relationships/hyperlink" Target="https://www.eatrightpro.org/practice/quality-management/quality-improvement/malnutrition-quality-improvement-initiativ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diagramLayout" Target="diagrams/layout1.xml"/><Relationship Id="rId27" Type="http://schemas.openxmlformats.org/officeDocument/2006/relationships/header" Target="header1.xml"/><Relationship Id="rId30" Type="http://schemas.openxmlformats.org/officeDocument/2006/relationships/footer" Target="footer5.xml"/><Relationship Id="rId35" Type="http://schemas.openxmlformats.org/officeDocument/2006/relationships/hyperlink" Target="https://www.aci.health.nsw.gov.au/__data/assets/pdf_file/0006/299301/ACI_Key_Principles_Preoperative_fasting_in_NSW_public_hospitals.pdf" TargetMode="External"/><Relationship Id="rId43" Type="http://schemas.openxmlformats.org/officeDocument/2006/relationships/hyperlink" Target="https://www.bapen.org.uk/resources-and-education/tools/bapen-nutritional-care-tool"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Analysis\GP-GPN%20Survey%20Data%20Analysis\Gp%20General%20Practice%20Nurse%20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Analysis\GP-GPN%20Survey%20Data%20Analysis\Gp%20General%20Practice%20Nurse%20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Analysis\DT%20Survey%20Data%20Analysis\Analysis%20of%20results%20-J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Analysis\DT%20Survey%20Data%20Analysis\Analysis%20of%20results%20-J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Analysis\DT%20Survey%20Data%20Analysis\Analysis%20of%20results%20-J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petermac.org.au\shared\Nutri\Shared%20Drive%20Directory\8.%20Research%20&amp;%20Projects\Malnutrition\Malnutrition%20in%20VCS%202017-18\Data%20Management\Survey%20Results\DT%20Survey\Master%20Copy%20of%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col"/>
        <c:grouping val="clustered"/>
        <c:varyColors val="0"/>
        <c:ser>
          <c:idx val="0"/>
          <c:order val="0"/>
          <c:tx>
            <c:strRef>
              <c:f>'Question 6'!$B$3</c:f>
              <c:strCache>
                <c:ptCount val="1"/>
                <c:pt idx="0">
                  <c:v>Responses</c:v>
                </c:pt>
              </c:strCache>
            </c:strRef>
          </c:tx>
          <c:spPr>
            <a:solidFill>
              <a:srgbClr val="87189D"/>
            </a:solidFill>
          </c:spPr>
          <c:invertIfNegative val="0"/>
          <c:cat>
            <c:strRef>
              <c:f>'Question 6'!$A$4:$A$9</c:f>
              <c:strCache>
                <c:ptCount val="6"/>
                <c:pt idx="0">
                  <c:v>GPs</c:v>
                </c:pt>
                <c:pt idx="1">
                  <c:v>Oncologist</c:v>
                </c:pt>
                <c:pt idx="2">
                  <c:v>Acute oncology dietitians</c:v>
                </c:pt>
                <c:pt idx="3">
                  <c:v>Primary care / community dietitians</c:v>
                </c:pt>
                <c:pt idx="4">
                  <c:v>GPNs</c:v>
                </c:pt>
                <c:pt idx="5">
                  <c:v>Other</c:v>
                </c:pt>
              </c:strCache>
            </c:strRef>
          </c:cat>
          <c:val>
            <c:numRef>
              <c:f>'Question 6'!$B$4:$B$9</c:f>
              <c:numCache>
                <c:formatCode>0%</c:formatCode>
                <c:ptCount val="6"/>
                <c:pt idx="0">
                  <c:v>0.875</c:v>
                </c:pt>
                <c:pt idx="1">
                  <c:v>0.75</c:v>
                </c:pt>
                <c:pt idx="2">
                  <c:v>0.625</c:v>
                </c:pt>
                <c:pt idx="3">
                  <c:v>0.5</c:v>
                </c:pt>
                <c:pt idx="4">
                  <c:v>0.3125</c:v>
                </c:pt>
                <c:pt idx="5">
                  <c:v>9.3800000000000008E-2</c:v>
                </c:pt>
              </c:numCache>
            </c:numRef>
          </c:val>
          <c:extLst>
            <c:ext xmlns:c16="http://schemas.microsoft.com/office/drawing/2014/chart" uri="{C3380CC4-5D6E-409C-BE32-E72D297353CC}">
              <c16:uniqueId val="{00000000-DBC0-4480-ACCD-80BA38D9E376}"/>
            </c:ext>
          </c:extLst>
        </c:ser>
        <c:dLbls>
          <c:showLegendKey val="0"/>
          <c:showVal val="0"/>
          <c:showCatName val="0"/>
          <c:showSerName val="0"/>
          <c:showPercent val="0"/>
          <c:showBubbleSize val="0"/>
        </c:dLbls>
        <c:gapWidth val="150"/>
        <c:axId val="41308928"/>
        <c:axId val="89180800"/>
      </c:barChart>
      <c:valAx>
        <c:axId val="89180800"/>
        <c:scaling>
          <c:orientation val="minMax"/>
        </c:scaling>
        <c:delete val="0"/>
        <c:axPos val="l"/>
        <c:majorGridlines/>
        <c:title>
          <c:tx>
            <c:rich>
              <a:bodyPr/>
              <a:lstStyle/>
              <a:p>
                <a:pPr>
                  <a:defRPr/>
                </a:pPr>
                <a:r>
                  <a:rPr lang="en-US"/>
                  <a:t>Percentage of respondents</a:t>
                </a:r>
              </a:p>
            </c:rich>
          </c:tx>
          <c:overlay val="0"/>
        </c:title>
        <c:numFmt formatCode="0%" sourceLinked="1"/>
        <c:majorTickMark val="out"/>
        <c:minorTickMark val="none"/>
        <c:tickLblPos val="nextTo"/>
        <c:txPr>
          <a:bodyPr/>
          <a:lstStyle/>
          <a:p>
            <a:pPr>
              <a:defRPr sz="800"/>
            </a:pPr>
            <a:endParaRPr lang="en-US"/>
          </a:p>
        </c:txPr>
        <c:crossAx val="41308928"/>
        <c:crosses val="autoZero"/>
        <c:crossBetween val="between"/>
      </c:valAx>
      <c:catAx>
        <c:axId val="41308928"/>
        <c:scaling>
          <c:orientation val="minMax"/>
        </c:scaling>
        <c:delete val="0"/>
        <c:axPos val="b"/>
        <c:title>
          <c:tx>
            <c:rich>
              <a:bodyPr/>
              <a:lstStyle/>
              <a:p>
                <a:pPr>
                  <a:defRPr/>
                </a:pPr>
                <a:r>
                  <a:rPr lang="en-US"/>
                  <a:t>Profession</a:t>
                </a:r>
              </a:p>
            </c:rich>
          </c:tx>
          <c:overlay val="0"/>
        </c:title>
        <c:numFmt formatCode="General" sourceLinked="0"/>
        <c:majorTickMark val="none"/>
        <c:minorTickMark val="none"/>
        <c:tickLblPos val="nextTo"/>
        <c:txPr>
          <a:bodyPr/>
          <a:lstStyle/>
          <a:p>
            <a:pPr>
              <a:defRPr sz="800"/>
            </a:pPr>
            <a:endParaRPr lang="en-US"/>
          </a:p>
        </c:txPr>
        <c:crossAx val="89180800"/>
        <c:crosses val="autoZero"/>
        <c:auto val="0"/>
        <c:lblAlgn val="ctr"/>
        <c:lblOffset val="100"/>
        <c:noMultiLvlLbl val="0"/>
      </c:catAx>
    </c:plotArea>
    <c:plotVisOnly val="0"/>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bar"/>
        <c:grouping val="clustered"/>
        <c:varyColors val="0"/>
        <c:ser>
          <c:idx val="0"/>
          <c:order val="0"/>
          <c:tx>
            <c:strRef>
              <c:f>'Question 11'!$B$3</c:f>
              <c:strCache>
                <c:ptCount val="1"/>
                <c:pt idx="0">
                  <c:v>Responses</c:v>
                </c:pt>
              </c:strCache>
            </c:strRef>
          </c:tx>
          <c:spPr>
            <a:solidFill>
              <a:srgbClr val="87189D"/>
            </a:solidFill>
          </c:spPr>
          <c:invertIfNegative val="0"/>
          <c:dPt>
            <c:idx val="2"/>
            <c:invertIfNegative val="0"/>
            <c:bubble3D val="0"/>
            <c:extLst>
              <c:ext xmlns:c16="http://schemas.microsoft.com/office/drawing/2014/chart" uri="{C3380CC4-5D6E-409C-BE32-E72D297353CC}">
                <c16:uniqueId val="{00000000-D62B-43F9-9CCC-9B81695D15F0}"/>
              </c:ext>
            </c:extLst>
          </c:dPt>
          <c:dPt>
            <c:idx val="3"/>
            <c:invertIfNegative val="0"/>
            <c:bubble3D val="0"/>
            <c:extLst>
              <c:ext xmlns:c16="http://schemas.microsoft.com/office/drawing/2014/chart" uri="{C3380CC4-5D6E-409C-BE32-E72D297353CC}">
                <c16:uniqueId val="{00000001-D62B-43F9-9CCC-9B81695D15F0}"/>
              </c:ext>
            </c:extLst>
          </c:dPt>
          <c:dPt>
            <c:idx val="4"/>
            <c:invertIfNegative val="0"/>
            <c:bubble3D val="0"/>
            <c:extLst>
              <c:ext xmlns:c16="http://schemas.microsoft.com/office/drawing/2014/chart" uri="{C3380CC4-5D6E-409C-BE32-E72D297353CC}">
                <c16:uniqueId val="{00000002-D62B-43F9-9CCC-9B81695D15F0}"/>
              </c:ext>
            </c:extLst>
          </c:dPt>
          <c:cat>
            <c:strRef>
              <c:f>'Question 11'!$A$4:$A$10</c:f>
              <c:strCache>
                <c:ptCount val="7"/>
                <c:pt idx="0">
                  <c:v>I do not use/ am not aware of any cancer malnutrition resources</c:v>
                </c:pt>
                <c:pt idx="1">
                  <c:v>Evidence based guidelines/ published literature</c:v>
                </c:pt>
                <c:pt idx="2">
                  <c:v>Peter Mac Oncology Nutrition Resource Manual</c:v>
                </c:pt>
                <c:pt idx="3">
                  <c:v>CCV Understanding Malnutrition and Cancer fact sheet</c:v>
                </c:pt>
                <c:pt idx="4">
                  <c:v>Malnutrition in Cancer eLearning Program (eviQ)</c:v>
                </c:pt>
                <c:pt idx="5">
                  <c:v>CCV Oncology Resource Guide for Dietitians</c:v>
                </c:pt>
                <c:pt idx="6">
                  <c:v>Malnutrition Governance Toolkit</c:v>
                </c:pt>
              </c:strCache>
            </c:strRef>
          </c:cat>
          <c:val>
            <c:numRef>
              <c:f>'Question 11'!$C$4:$C$10</c:f>
              <c:numCache>
                <c:formatCode>0%</c:formatCode>
                <c:ptCount val="7"/>
                <c:pt idx="0">
                  <c:v>0.84</c:v>
                </c:pt>
                <c:pt idx="1">
                  <c:v>0.16</c:v>
                </c:pt>
                <c:pt idx="2">
                  <c:v>0.06</c:v>
                </c:pt>
                <c:pt idx="3">
                  <c:v>0.06</c:v>
                </c:pt>
                <c:pt idx="4">
                  <c:v>0.03</c:v>
                </c:pt>
                <c:pt idx="5">
                  <c:v>0</c:v>
                </c:pt>
                <c:pt idx="6">
                  <c:v>0</c:v>
                </c:pt>
              </c:numCache>
            </c:numRef>
          </c:val>
          <c:extLst>
            <c:ext xmlns:c16="http://schemas.microsoft.com/office/drawing/2014/chart" uri="{C3380CC4-5D6E-409C-BE32-E72D297353CC}">
              <c16:uniqueId val="{00000003-D62B-43F9-9CCC-9B81695D15F0}"/>
            </c:ext>
          </c:extLst>
        </c:ser>
        <c:dLbls>
          <c:showLegendKey val="0"/>
          <c:showVal val="0"/>
          <c:showCatName val="0"/>
          <c:showSerName val="0"/>
          <c:showPercent val="0"/>
          <c:showBubbleSize val="0"/>
        </c:dLbls>
        <c:gapWidth val="150"/>
        <c:axId val="41351424"/>
        <c:axId val="41349504"/>
      </c:barChart>
      <c:valAx>
        <c:axId val="41349504"/>
        <c:scaling>
          <c:orientation val="minMax"/>
        </c:scaling>
        <c:delete val="0"/>
        <c:axPos val="b"/>
        <c:majorGridlines/>
        <c:title>
          <c:tx>
            <c:rich>
              <a:bodyPr/>
              <a:lstStyle/>
              <a:p>
                <a:pPr>
                  <a:defRPr/>
                </a:pPr>
                <a:r>
                  <a:rPr lang="en-US"/>
                  <a:t>Percentage of respondents</a:t>
                </a:r>
              </a:p>
            </c:rich>
          </c:tx>
          <c:overlay val="0"/>
        </c:title>
        <c:numFmt formatCode="0%" sourceLinked="1"/>
        <c:majorTickMark val="out"/>
        <c:minorTickMark val="none"/>
        <c:tickLblPos val="nextTo"/>
        <c:txPr>
          <a:bodyPr/>
          <a:lstStyle/>
          <a:p>
            <a:pPr>
              <a:defRPr sz="800"/>
            </a:pPr>
            <a:endParaRPr lang="en-US"/>
          </a:p>
        </c:txPr>
        <c:crossAx val="41351424"/>
        <c:crosses val="autoZero"/>
        <c:crossBetween val="between"/>
      </c:valAx>
      <c:catAx>
        <c:axId val="41351424"/>
        <c:scaling>
          <c:orientation val="minMax"/>
        </c:scaling>
        <c:delete val="0"/>
        <c:axPos val="l"/>
        <c:title>
          <c:tx>
            <c:rich>
              <a:bodyPr/>
              <a:lstStyle/>
              <a:p>
                <a:pPr>
                  <a:defRPr/>
                </a:pPr>
                <a:r>
                  <a:rPr lang="en-US"/>
                  <a:t>Cancer Nutrition Resources</a:t>
                </a:r>
              </a:p>
            </c:rich>
          </c:tx>
          <c:overlay val="0"/>
        </c:title>
        <c:numFmt formatCode="General" sourceLinked="0"/>
        <c:majorTickMark val="none"/>
        <c:minorTickMark val="none"/>
        <c:tickLblPos val="nextTo"/>
        <c:txPr>
          <a:bodyPr/>
          <a:lstStyle/>
          <a:p>
            <a:pPr>
              <a:defRPr sz="800"/>
            </a:pPr>
            <a:endParaRPr lang="en-US"/>
          </a:p>
        </c:txPr>
        <c:crossAx val="41349504"/>
        <c:crosses val="autoZero"/>
        <c:auto val="0"/>
        <c:lblAlgn val="ctr"/>
        <c:lblOffset val="100"/>
        <c:noMultiLvlLbl val="0"/>
      </c:catAx>
    </c:plotArea>
    <c:plotVisOnly val="0"/>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col"/>
        <c:grouping val="clustered"/>
        <c:varyColors val="0"/>
        <c:ser>
          <c:idx val="0"/>
          <c:order val="0"/>
          <c:tx>
            <c:strRef>
              <c:f>'Qu 13'!$B$14</c:f>
              <c:strCache>
                <c:ptCount val="1"/>
                <c:pt idx="0">
                  <c:v>All respondents</c:v>
                </c:pt>
              </c:strCache>
            </c:strRef>
          </c:tx>
          <c:spPr>
            <a:solidFill>
              <a:srgbClr val="87189D"/>
            </a:solidFill>
          </c:spPr>
          <c:invertIfNegative val="0"/>
          <c:cat>
            <c:strRef>
              <c:f>'Qu 13'!$A$15:$A$20</c:f>
              <c:strCache>
                <c:ptCount val="6"/>
                <c:pt idx="0">
                  <c:v>Clinical judgement</c:v>
                </c:pt>
                <c:pt idx="1">
                  <c:v>SGA</c:v>
                </c:pt>
                <c:pt idx="2">
                  <c:v>MNA</c:v>
                </c:pt>
                <c:pt idx="3">
                  <c:v>PG-SGA</c:v>
                </c:pt>
                <c:pt idx="4">
                  <c:v>ICD-10 criteria</c:v>
                </c:pt>
                <c:pt idx="5">
                  <c:v>ESPEN diagnosis</c:v>
                </c:pt>
              </c:strCache>
            </c:strRef>
          </c:cat>
          <c:val>
            <c:numRef>
              <c:f>'Qu 13'!$B$15:$B$20</c:f>
              <c:numCache>
                <c:formatCode>0%</c:formatCode>
                <c:ptCount val="6"/>
                <c:pt idx="0">
                  <c:v>0.66</c:v>
                </c:pt>
                <c:pt idx="1">
                  <c:v>0.52</c:v>
                </c:pt>
                <c:pt idx="2">
                  <c:v>0.22</c:v>
                </c:pt>
                <c:pt idx="3">
                  <c:v>0.17</c:v>
                </c:pt>
                <c:pt idx="4">
                  <c:v>0.11</c:v>
                </c:pt>
                <c:pt idx="5">
                  <c:v>0.01</c:v>
                </c:pt>
              </c:numCache>
            </c:numRef>
          </c:val>
          <c:extLst>
            <c:ext xmlns:c16="http://schemas.microsoft.com/office/drawing/2014/chart" uri="{C3380CC4-5D6E-409C-BE32-E72D297353CC}">
              <c16:uniqueId val="{00000000-BBA9-4F14-9EF6-C59DDACCFC6F}"/>
            </c:ext>
          </c:extLst>
        </c:ser>
        <c:ser>
          <c:idx val="1"/>
          <c:order val="1"/>
          <c:tx>
            <c:strRef>
              <c:f>'Qu 13'!$C$14</c:f>
              <c:strCache>
                <c:ptCount val="1"/>
                <c:pt idx="0">
                  <c:v>Community Health</c:v>
                </c:pt>
              </c:strCache>
            </c:strRef>
          </c:tx>
          <c:spPr>
            <a:solidFill>
              <a:srgbClr val="CFA3D8"/>
            </a:solidFill>
          </c:spPr>
          <c:invertIfNegative val="0"/>
          <c:cat>
            <c:strRef>
              <c:f>'Qu 13'!$A$15:$A$20</c:f>
              <c:strCache>
                <c:ptCount val="6"/>
                <c:pt idx="0">
                  <c:v>Clinical judgement</c:v>
                </c:pt>
                <c:pt idx="1">
                  <c:v>SGA</c:v>
                </c:pt>
                <c:pt idx="2">
                  <c:v>MNA</c:v>
                </c:pt>
                <c:pt idx="3">
                  <c:v>PG-SGA</c:v>
                </c:pt>
                <c:pt idx="4">
                  <c:v>ICD-10 criteria</c:v>
                </c:pt>
                <c:pt idx="5">
                  <c:v>ESPEN diagnosis</c:v>
                </c:pt>
              </c:strCache>
            </c:strRef>
          </c:cat>
          <c:val>
            <c:numRef>
              <c:f>'Qu 13'!$C$15:$C$20</c:f>
              <c:numCache>
                <c:formatCode>0%</c:formatCode>
                <c:ptCount val="6"/>
                <c:pt idx="0">
                  <c:v>0.81</c:v>
                </c:pt>
                <c:pt idx="1">
                  <c:v>0.36</c:v>
                </c:pt>
                <c:pt idx="2">
                  <c:v>0.3</c:v>
                </c:pt>
                <c:pt idx="3">
                  <c:v>0.08</c:v>
                </c:pt>
                <c:pt idx="4">
                  <c:v>0</c:v>
                </c:pt>
                <c:pt idx="5">
                  <c:v>0</c:v>
                </c:pt>
              </c:numCache>
            </c:numRef>
          </c:val>
          <c:extLst>
            <c:ext xmlns:c16="http://schemas.microsoft.com/office/drawing/2014/chart" uri="{C3380CC4-5D6E-409C-BE32-E72D297353CC}">
              <c16:uniqueId val="{00000001-BBA9-4F14-9EF6-C59DDACCFC6F}"/>
            </c:ext>
          </c:extLst>
        </c:ser>
        <c:ser>
          <c:idx val="2"/>
          <c:order val="2"/>
          <c:tx>
            <c:strRef>
              <c:f>'Qu 13'!$D$14</c:f>
              <c:strCache>
                <c:ptCount val="1"/>
                <c:pt idx="0">
                  <c:v>Community Rehabilitation</c:v>
                </c:pt>
              </c:strCache>
            </c:strRef>
          </c:tx>
          <c:spPr>
            <a:solidFill>
              <a:srgbClr val="DBBAE2"/>
            </a:solidFill>
          </c:spPr>
          <c:invertIfNegative val="0"/>
          <c:cat>
            <c:strRef>
              <c:f>'Qu 13'!$A$15:$A$20</c:f>
              <c:strCache>
                <c:ptCount val="6"/>
                <c:pt idx="0">
                  <c:v>Clinical judgement</c:v>
                </c:pt>
                <c:pt idx="1">
                  <c:v>SGA</c:v>
                </c:pt>
                <c:pt idx="2">
                  <c:v>MNA</c:v>
                </c:pt>
                <c:pt idx="3">
                  <c:v>PG-SGA</c:v>
                </c:pt>
                <c:pt idx="4">
                  <c:v>ICD-10 criteria</c:v>
                </c:pt>
                <c:pt idx="5">
                  <c:v>ESPEN diagnosis</c:v>
                </c:pt>
              </c:strCache>
            </c:strRef>
          </c:cat>
          <c:val>
            <c:numRef>
              <c:f>'Qu 13'!$D$15:$D$20</c:f>
              <c:numCache>
                <c:formatCode>0%</c:formatCode>
                <c:ptCount val="6"/>
                <c:pt idx="0">
                  <c:v>0.5</c:v>
                </c:pt>
                <c:pt idx="1">
                  <c:v>0.86</c:v>
                </c:pt>
                <c:pt idx="2">
                  <c:v>7.0000000000000007E-2</c:v>
                </c:pt>
                <c:pt idx="3">
                  <c:v>0.14000000000000001</c:v>
                </c:pt>
                <c:pt idx="4">
                  <c:v>0.28999999999999998</c:v>
                </c:pt>
                <c:pt idx="5">
                  <c:v>0</c:v>
                </c:pt>
              </c:numCache>
            </c:numRef>
          </c:val>
          <c:extLst>
            <c:ext xmlns:c16="http://schemas.microsoft.com/office/drawing/2014/chart" uri="{C3380CC4-5D6E-409C-BE32-E72D297353CC}">
              <c16:uniqueId val="{00000002-BBA9-4F14-9EF6-C59DDACCFC6F}"/>
            </c:ext>
          </c:extLst>
        </c:ser>
        <c:ser>
          <c:idx val="3"/>
          <c:order val="3"/>
          <c:tx>
            <c:strRef>
              <c:f>'Qu 13'!$E$14</c:f>
              <c:strCache>
                <c:ptCount val="1"/>
                <c:pt idx="0">
                  <c:v>Private Practice</c:v>
                </c:pt>
              </c:strCache>
            </c:strRef>
          </c:tx>
          <c:spPr>
            <a:solidFill>
              <a:srgbClr val="E7D1EB"/>
            </a:solidFill>
          </c:spPr>
          <c:invertIfNegative val="0"/>
          <c:cat>
            <c:strRef>
              <c:f>'Qu 13'!$A$15:$A$20</c:f>
              <c:strCache>
                <c:ptCount val="6"/>
                <c:pt idx="0">
                  <c:v>Clinical judgement</c:v>
                </c:pt>
                <c:pt idx="1">
                  <c:v>SGA</c:v>
                </c:pt>
                <c:pt idx="2">
                  <c:v>MNA</c:v>
                </c:pt>
                <c:pt idx="3">
                  <c:v>PG-SGA</c:v>
                </c:pt>
                <c:pt idx="4">
                  <c:v>ICD-10 criteria</c:v>
                </c:pt>
                <c:pt idx="5">
                  <c:v>ESPEN diagnosis</c:v>
                </c:pt>
              </c:strCache>
            </c:strRef>
          </c:cat>
          <c:val>
            <c:numRef>
              <c:f>'Qu 13'!$E$15:$E$20</c:f>
              <c:numCache>
                <c:formatCode>0%</c:formatCode>
                <c:ptCount val="6"/>
                <c:pt idx="0">
                  <c:v>0.13</c:v>
                </c:pt>
                <c:pt idx="1">
                  <c:v>0.33</c:v>
                </c:pt>
                <c:pt idx="2">
                  <c:v>0.13</c:v>
                </c:pt>
                <c:pt idx="3">
                  <c:v>0.2</c:v>
                </c:pt>
                <c:pt idx="4">
                  <c:v>0.2</c:v>
                </c:pt>
                <c:pt idx="5">
                  <c:v>0</c:v>
                </c:pt>
              </c:numCache>
            </c:numRef>
          </c:val>
          <c:extLst>
            <c:ext xmlns:c16="http://schemas.microsoft.com/office/drawing/2014/chart" uri="{C3380CC4-5D6E-409C-BE32-E72D297353CC}">
              <c16:uniqueId val="{00000003-BBA9-4F14-9EF6-C59DDACCFC6F}"/>
            </c:ext>
          </c:extLst>
        </c:ser>
        <c:dLbls>
          <c:showLegendKey val="0"/>
          <c:showVal val="0"/>
          <c:showCatName val="0"/>
          <c:showSerName val="0"/>
          <c:showPercent val="0"/>
          <c:showBubbleSize val="0"/>
        </c:dLbls>
        <c:gapWidth val="150"/>
        <c:axId val="93480448"/>
        <c:axId val="93482368"/>
      </c:barChart>
      <c:catAx>
        <c:axId val="93480448"/>
        <c:scaling>
          <c:orientation val="minMax"/>
        </c:scaling>
        <c:delete val="0"/>
        <c:axPos val="b"/>
        <c:title>
          <c:tx>
            <c:rich>
              <a:bodyPr/>
              <a:lstStyle/>
              <a:p>
                <a:pPr>
                  <a:defRPr sz="1000"/>
                </a:pPr>
                <a:r>
                  <a:rPr lang="en-US" sz="1000"/>
                  <a:t>Diagnosis Tool</a:t>
                </a:r>
              </a:p>
            </c:rich>
          </c:tx>
          <c:overlay val="0"/>
        </c:title>
        <c:numFmt formatCode="General" sourceLinked="0"/>
        <c:majorTickMark val="none"/>
        <c:minorTickMark val="none"/>
        <c:tickLblPos val="nextTo"/>
        <c:crossAx val="93482368"/>
        <c:crosses val="autoZero"/>
        <c:auto val="1"/>
        <c:lblAlgn val="ctr"/>
        <c:lblOffset val="100"/>
        <c:noMultiLvlLbl val="0"/>
      </c:catAx>
      <c:valAx>
        <c:axId val="93482368"/>
        <c:scaling>
          <c:orientation val="minMax"/>
        </c:scaling>
        <c:delete val="0"/>
        <c:axPos val="l"/>
        <c:majorGridlines/>
        <c:title>
          <c:tx>
            <c:rich>
              <a:bodyPr/>
              <a:lstStyle/>
              <a:p>
                <a:pPr>
                  <a:defRPr sz="1000"/>
                </a:pPr>
                <a:r>
                  <a:rPr lang="en-US" sz="1000"/>
                  <a:t>Percentage of respondents</a:t>
                </a:r>
              </a:p>
            </c:rich>
          </c:tx>
          <c:overlay val="0"/>
        </c:title>
        <c:numFmt formatCode="0%" sourceLinked="1"/>
        <c:majorTickMark val="out"/>
        <c:minorTickMark val="none"/>
        <c:tickLblPos val="nextTo"/>
        <c:crossAx val="93480448"/>
        <c:crosses val="autoZero"/>
        <c:crossBetween val="between"/>
      </c:valAx>
    </c:plotArea>
    <c:legend>
      <c:legendPos val="r"/>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bar"/>
        <c:grouping val="clustered"/>
        <c:varyColors val="0"/>
        <c:ser>
          <c:idx val="0"/>
          <c:order val="0"/>
          <c:spPr>
            <a:solidFill>
              <a:srgbClr val="87189D"/>
            </a:solidFill>
          </c:spPr>
          <c:invertIfNegative val="0"/>
          <c:cat>
            <c:strRef>
              <c:f>'15'!$A$4:$A$10</c:f>
              <c:strCache>
                <c:ptCount val="7"/>
                <c:pt idx="0">
                  <c:v>Evidence based guidelines / published literature</c:v>
                </c:pt>
                <c:pt idx="1">
                  <c:v>CCV Oncology Resource Guide for Dietitians</c:v>
                </c:pt>
                <c:pt idx="2">
                  <c:v>CCV Understanding Malnutrition and Cancer fact sheet</c:v>
                </c:pt>
                <c:pt idx="3">
                  <c:v>I do not use / am not aware of any cancer malnutrition resources</c:v>
                </c:pt>
                <c:pt idx="4">
                  <c:v>Malnutrition in Cancer eLearning Program (eviQ)</c:v>
                </c:pt>
                <c:pt idx="5">
                  <c:v>Peter Mac Oncology Nutrition Resource Manual</c:v>
                </c:pt>
                <c:pt idx="6">
                  <c:v>Malnutrition Governance Toolkit</c:v>
                </c:pt>
              </c:strCache>
            </c:strRef>
          </c:cat>
          <c:val>
            <c:numRef>
              <c:f>'15'!$E$4:$E$10</c:f>
              <c:numCache>
                <c:formatCode>0%</c:formatCode>
                <c:ptCount val="7"/>
                <c:pt idx="0">
                  <c:v>0.61</c:v>
                </c:pt>
                <c:pt idx="1">
                  <c:v>0.34</c:v>
                </c:pt>
                <c:pt idx="2">
                  <c:v>0.31</c:v>
                </c:pt>
                <c:pt idx="3">
                  <c:v>0.24</c:v>
                </c:pt>
                <c:pt idx="4">
                  <c:v>0.21</c:v>
                </c:pt>
                <c:pt idx="5">
                  <c:v>0.18</c:v>
                </c:pt>
                <c:pt idx="6">
                  <c:v>0.09</c:v>
                </c:pt>
              </c:numCache>
            </c:numRef>
          </c:val>
          <c:extLst>
            <c:ext xmlns:c16="http://schemas.microsoft.com/office/drawing/2014/chart" uri="{C3380CC4-5D6E-409C-BE32-E72D297353CC}">
              <c16:uniqueId val="{00000000-F1EB-4074-9D0B-E3B08F486723}"/>
            </c:ext>
          </c:extLst>
        </c:ser>
        <c:dLbls>
          <c:showLegendKey val="0"/>
          <c:showVal val="0"/>
          <c:showCatName val="0"/>
          <c:showSerName val="0"/>
          <c:showPercent val="0"/>
          <c:showBubbleSize val="0"/>
        </c:dLbls>
        <c:gapWidth val="150"/>
        <c:axId val="93516160"/>
        <c:axId val="93518080"/>
      </c:barChart>
      <c:catAx>
        <c:axId val="93516160"/>
        <c:scaling>
          <c:orientation val="minMax"/>
        </c:scaling>
        <c:delete val="0"/>
        <c:axPos val="l"/>
        <c:title>
          <c:tx>
            <c:rich>
              <a:bodyPr/>
              <a:lstStyle/>
              <a:p>
                <a:pPr>
                  <a:defRPr/>
                </a:pPr>
                <a:r>
                  <a:rPr lang="en-US"/>
                  <a:t>Cancer Nutrition Resources</a:t>
                </a:r>
              </a:p>
            </c:rich>
          </c:tx>
          <c:overlay val="0"/>
        </c:title>
        <c:numFmt formatCode="General" sourceLinked="0"/>
        <c:majorTickMark val="none"/>
        <c:minorTickMark val="none"/>
        <c:tickLblPos val="nextTo"/>
        <c:txPr>
          <a:bodyPr/>
          <a:lstStyle/>
          <a:p>
            <a:pPr>
              <a:defRPr sz="800"/>
            </a:pPr>
            <a:endParaRPr lang="en-US"/>
          </a:p>
        </c:txPr>
        <c:crossAx val="93518080"/>
        <c:crosses val="autoZero"/>
        <c:auto val="1"/>
        <c:lblAlgn val="ctr"/>
        <c:lblOffset val="100"/>
        <c:noMultiLvlLbl val="0"/>
      </c:catAx>
      <c:valAx>
        <c:axId val="93518080"/>
        <c:scaling>
          <c:orientation val="minMax"/>
        </c:scaling>
        <c:delete val="0"/>
        <c:axPos val="b"/>
        <c:majorGridlines/>
        <c:title>
          <c:tx>
            <c:rich>
              <a:bodyPr/>
              <a:lstStyle/>
              <a:p>
                <a:pPr>
                  <a:defRPr/>
                </a:pPr>
                <a:r>
                  <a:rPr lang="en-US"/>
                  <a:t>Percentage of respondents</a:t>
                </a:r>
              </a:p>
            </c:rich>
          </c:tx>
          <c:overlay val="0"/>
        </c:title>
        <c:numFmt formatCode="0%" sourceLinked="1"/>
        <c:majorTickMark val="out"/>
        <c:minorTickMark val="none"/>
        <c:tickLblPos val="nextTo"/>
        <c:crossAx val="935161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col"/>
        <c:grouping val="clustered"/>
        <c:varyColors val="0"/>
        <c:ser>
          <c:idx val="0"/>
          <c:order val="0"/>
          <c:tx>
            <c:strRef>
              <c:f>'Acute Dieitian QU18'!$B$11</c:f>
              <c:strCache>
                <c:ptCount val="1"/>
                <c:pt idx="0">
                  <c:v>Total</c:v>
                </c:pt>
              </c:strCache>
            </c:strRef>
          </c:tx>
          <c:spPr>
            <a:solidFill>
              <a:srgbClr val="87189D"/>
            </a:solidFill>
          </c:spPr>
          <c:invertIfNegative val="0"/>
          <c:cat>
            <c:strRef>
              <c:f>'Acute Dieitian QU18'!$C$10:$G$10</c:f>
              <c:strCache>
                <c:ptCount val="5"/>
                <c:pt idx="0">
                  <c:v>Never</c:v>
                </c:pt>
                <c:pt idx="1">
                  <c:v>Rarely</c:v>
                </c:pt>
                <c:pt idx="2">
                  <c:v>Sometimes</c:v>
                </c:pt>
                <c:pt idx="3">
                  <c:v>Very Often</c:v>
                </c:pt>
                <c:pt idx="4">
                  <c:v>Always</c:v>
                </c:pt>
              </c:strCache>
            </c:strRef>
          </c:cat>
          <c:val>
            <c:numRef>
              <c:f>'Acute Dieitian QU18'!$C$11:$G$11</c:f>
              <c:numCache>
                <c:formatCode>0.00%</c:formatCode>
                <c:ptCount val="5"/>
                <c:pt idx="0" formatCode="0%">
                  <c:v>0.02</c:v>
                </c:pt>
                <c:pt idx="1">
                  <c:v>0.28000000000000003</c:v>
                </c:pt>
                <c:pt idx="2">
                  <c:v>0.38</c:v>
                </c:pt>
                <c:pt idx="3">
                  <c:v>0.28999999999999998</c:v>
                </c:pt>
                <c:pt idx="4">
                  <c:v>0.03</c:v>
                </c:pt>
              </c:numCache>
            </c:numRef>
          </c:val>
          <c:extLst>
            <c:ext xmlns:c16="http://schemas.microsoft.com/office/drawing/2014/chart" uri="{C3380CC4-5D6E-409C-BE32-E72D297353CC}">
              <c16:uniqueId val="{00000000-2BB4-4C52-9A48-B613EC2637A3}"/>
            </c:ext>
          </c:extLst>
        </c:ser>
        <c:ser>
          <c:idx val="1"/>
          <c:order val="1"/>
          <c:tx>
            <c:strRef>
              <c:f>'Acute Dieitian QU18'!$B$12</c:f>
              <c:strCache>
                <c:ptCount val="1"/>
                <c:pt idx="0">
                  <c:v>Metro</c:v>
                </c:pt>
              </c:strCache>
            </c:strRef>
          </c:tx>
          <c:spPr>
            <a:solidFill>
              <a:srgbClr val="CFA3D8"/>
            </a:solidFill>
          </c:spPr>
          <c:invertIfNegative val="0"/>
          <c:cat>
            <c:strRef>
              <c:f>'Acute Dieitian QU18'!$C$10:$G$10</c:f>
              <c:strCache>
                <c:ptCount val="5"/>
                <c:pt idx="0">
                  <c:v>Never</c:v>
                </c:pt>
                <c:pt idx="1">
                  <c:v>Rarely</c:v>
                </c:pt>
                <c:pt idx="2">
                  <c:v>Sometimes</c:v>
                </c:pt>
                <c:pt idx="3">
                  <c:v>Very Often</c:v>
                </c:pt>
                <c:pt idx="4">
                  <c:v>Always</c:v>
                </c:pt>
              </c:strCache>
            </c:strRef>
          </c:cat>
          <c:val>
            <c:numRef>
              <c:f>'Acute Dieitian QU18'!$C$12:$G$12</c:f>
              <c:numCache>
                <c:formatCode>0%</c:formatCode>
                <c:ptCount val="5"/>
                <c:pt idx="0">
                  <c:v>0.02</c:v>
                </c:pt>
                <c:pt idx="1">
                  <c:v>0.2</c:v>
                </c:pt>
                <c:pt idx="2">
                  <c:v>0.43</c:v>
                </c:pt>
                <c:pt idx="3">
                  <c:v>0.32</c:v>
                </c:pt>
                <c:pt idx="4">
                  <c:v>0.03</c:v>
                </c:pt>
              </c:numCache>
            </c:numRef>
          </c:val>
          <c:extLst>
            <c:ext xmlns:c16="http://schemas.microsoft.com/office/drawing/2014/chart" uri="{C3380CC4-5D6E-409C-BE32-E72D297353CC}">
              <c16:uniqueId val="{00000001-2BB4-4C52-9A48-B613EC2637A3}"/>
            </c:ext>
          </c:extLst>
        </c:ser>
        <c:ser>
          <c:idx val="2"/>
          <c:order val="2"/>
          <c:tx>
            <c:strRef>
              <c:f>'Acute Dieitian QU18'!$B$13</c:f>
              <c:strCache>
                <c:ptCount val="1"/>
                <c:pt idx="0">
                  <c:v>Regional</c:v>
                </c:pt>
              </c:strCache>
            </c:strRef>
          </c:tx>
          <c:spPr>
            <a:solidFill>
              <a:srgbClr val="DBBAE2"/>
            </a:solidFill>
          </c:spPr>
          <c:invertIfNegative val="0"/>
          <c:cat>
            <c:strRef>
              <c:f>'Acute Dieitian QU18'!$C$10:$G$10</c:f>
              <c:strCache>
                <c:ptCount val="5"/>
                <c:pt idx="0">
                  <c:v>Never</c:v>
                </c:pt>
                <c:pt idx="1">
                  <c:v>Rarely</c:v>
                </c:pt>
                <c:pt idx="2">
                  <c:v>Sometimes</c:v>
                </c:pt>
                <c:pt idx="3">
                  <c:v>Very Often</c:v>
                </c:pt>
                <c:pt idx="4">
                  <c:v>Always</c:v>
                </c:pt>
              </c:strCache>
            </c:strRef>
          </c:cat>
          <c:val>
            <c:numRef>
              <c:f>'Acute Dieitian QU18'!$C$13:$G$13</c:f>
              <c:numCache>
                <c:formatCode>0%</c:formatCode>
                <c:ptCount val="5"/>
                <c:pt idx="0">
                  <c:v>0.03</c:v>
                </c:pt>
                <c:pt idx="1">
                  <c:v>0.39</c:v>
                </c:pt>
                <c:pt idx="2">
                  <c:v>0.32</c:v>
                </c:pt>
                <c:pt idx="3">
                  <c:v>0.23</c:v>
                </c:pt>
                <c:pt idx="4">
                  <c:v>0.03</c:v>
                </c:pt>
              </c:numCache>
            </c:numRef>
          </c:val>
          <c:extLst>
            <c:ext xmlns:c16="http://schemas.microsoft.com/office/drawing/2014/chart" uri="{C3380CC4-5D6E-409C-BE32-E72D297353CC}">
              <c16:uniqueId val="{00000002-2BB4-4C52-9A48-B613EC2637A3}"/>
            </c:ext>
          </c:extLst>
        </c:ser>
        <c:dLbls>
          <c:showLegendKey val="0"/>
          <c:showVal val="0"/>
          <c:showCatName val="0"/>
          <c:showSerName val="0"/>
          <c:showPercent val="0"/>
          <c:showBubbleSize val="0"/>
        </c:dLbls>
        <c:gapWidth val="150"/>
        <c:axId val="100234368"/>
        <c:axId val="100236288"/>
      </c:barChart>
      <c:catAx>
        <c:axId val="100234368"/>
        <c:scaling>
          <c:orientation val="minMax"/>
        </c:scaling>
        <c:delete val="0"/>
        <c:axPos val="b"/>
        <c:title>
          <c:tx>
            <c:rich>
              <a:bodyPr/>
              <a:lstStyle/>
              <a:p>
                <a:pPr>
                  <a:defRPr/>
                </a:pPr>
                <a:r>
                  <a:rPr lang="en-US"/>
                  <a:t>Frequency of referral</a:t>
                </a:r>
              </a:p>
            </c:rich>
          </c:tx>
          <c:overlay val="0"/>
        </c:title>
        <c:numFmt formatCode="General" sourceLinked="0"/>
        <c:majorTickMark val="none"/>
        <c:minorTickMark val="none"/>
        <c:tickLblPos val="nextTo"/>
        <c:crossAx val="100236288"/>
        <c:crosses val="autoZero"/>
        <c:auto val="1"/>
        <c:lblAlgn val="ctr"/>
        <c:lblOffset val="100"/>
        <c:noMultiLvlLbl val="0"/>
      </c:catAx>
      <c:valAx>
        <c:axId val="100236288"/>
        <c:scaling>
          <c:orientation val="minMax"/>
        </c:scaling>
        <c:delete val="0"/>
        <c:axPos val="l"/>
        <c:majorGridlines/>
        <c:title>
          <c:tx>
            <c:rich>
              <a:bodyPr/>
              <a:lstStyle/>
              <a:p>
                <a:pPr>
                  <a:defRPr/>
                </a:pPr>
                <a:r>
                  <a:rPr lang="en-US"/>
                  <a:t>Percentage of respondents</a:t>
                </a:r>
              </a:p>
            </c:rich>
          </c:tx>
          <c:overlay val="0"/>
        </c:title>
        <c:numFmt formatCode="0%" sourceLinked="1"/>
        <c:majorTickMark val="out"/>
        <c:minorTickMark val="none"/>
        <c:tickLblPos val="nextTo"/>
        <c:crossAx val="1002343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4"/>
    </mc:Choice>
    <mc:Fallback>
      <c:style val="14"/>
    </mc:Fallback>
  </mc:AlternateContent>
  <c:chart>
    <c:autoTitleDeleted val="1"/>
    <c:plotArea>
      <c:layout/>
      <c:barChart>
        <c:barDir val="col"/>
        <c:grouping val="clustered"/>
        <c:varyColors val="0"/>
        <c:ser>
          <c:idx val="0"/>
          <c:order val="0"/>
          <c:spPr>
            <a:solidFill>
              <a:srgbClr val="87189D"/>
            </a:solidFill>
          </c:spPr>
          <c:invertIfNegative val="0"/>
          <c:dPt>
            <c:idx val="2"/>
            <c:invertIfNegative val="0"/>
            <c:bubble3D val="0"/>
            <c:extLst>
              <c:ext xmlns:c16="http://schemas.microsoft.com/office/drawing/2014/chart" uri="{C3380CC4-5D6E-409C-BE32-E72D297353CC}">
                <c16:uniqueId val="{00000000-03C7-4886-B238-050381331D97}"/>
              </c:ext>
            </c:extLst>
          </c:dPt>
          <c:dPt>
            <c:idx val="3"/>
            <c:invertIfNegative val="0"/>
            <c:bubble3D val="0"/>
            <c:extLst>
              <c:ext xmlns:c16="http://schemas.microsoft.com/office/drawing/2014/chart" uri="{C3380CC4-5D6E-409C-BE32-E72D297353CC}">
                <c16:uniqueId val="{00000001-03C7-4886-B238-050381331D97}"/>
              </c:ext>
            </c:extLst>
          </c:dPt>
          <c:dPt>
            <c:idx val="4"/>
            <c:invertIfNegative val="0"/>
            <c:bubble3D val="0"/>
            <c:extLst>
              <c:ext xmlns:c16="http://schemas.microsoft.com/office/drawing/2014/chart" uri="{C3380CC4-5D6E-409C-BE32-E72D297353CC}">
                <c16:uniqueId val="{00000002-03C7-4886-B238-050381331D97}"/>
              </c:ext>
            </c:extLst>
          </c:dPt>
          <c:cat>
            <c:strRef>
              <c:f>'21'!$E$10:$I$10</c:f>
              <c:strCache>
                <c:ptCount val="5"/>
                <c:pt idx="0">
                  <c:v>Never</c:v>
                </c:pt>
                <c:pt idx="1">
                  <c:v>Rarely</c:v>
                </c:pt>
                <c:pt idx="2">
                  <c:v>Sometimes</c:v>
                </c:pt>
                <c:pt idx="3">
                  <c:v>Very Often</c:v>
                </c:pt>
                <c:pt idx="4">
                  <c:v>Always</c:v>
                </c:pt>
              </c:strCache>
            </c:strRef>
          </c:cat>
          <c:val>
            <c:numRef>
              <c:f>'21'!$E$11:$I$11</c:f>
              <c:numCache>
                <c:formatCode>0%</c:formatCode>
                <c:ptCount val="5"/>
                <c:pt idx="0">
                  <c:v>0.31</c:v>
                </c:pt>
                <c:pt idx="1">
                  <c:v>0.33</c:v>
                </c:pt>
                <c:pt idx="2" formatCode="0.00%">
                  <c:v>0.23699999999999999</c:v>
                </c:pt>
                <c:pt idx="3" formatCode="0.00%">
                  <c:v>8.2000000000000003E-2</c:v>
                </c:pt>
                <c:pt idx="4">
                  <c:v>0.02</c:v>
                </c:pt>
              </c:numCache>
            </c:numRef>
          </c:val>
          <c:extLst>
            <c:ext xmlns:c16="http://schemas.microsoft.com/office/drawing/2014/chart" uri="{C3380CC4-5D6E-409C-BE32-E72D297353CC}">
              <c16:uniqueId val="{00000000-168F-430D-83FB-CFEB68696198}"/>
            </c:ext>
          </c:extLst>
        </c:ser>
        <c:dLbls>
          <c:showLegendKey val="0"/>
          <c:showVal val="0"/>
          <c:showCatName val="0"/>
          <c:showSerName val="0"/>
          <c:showPercent val="0"/>
          <c:showBubbleSize val="0"/>
        </c:dLbls>
        <c:gapWidth val="150"/>
        <c:axId val="100267520"/>
        <c:axId val="100269440"/>
      </c:barChart>
      <c:catAx>
        <c:axId val="100267520"/>
        <c:scaling>
          <c:orientation val="minMax"/>
        </c:scaling>
        <c:delete val="0"/>
        <c:axPos val="b"/>
        <c:title>
          <c:tx>
            <c:rich>
              <a:bodyPr/>
              <a:lstStyle/>
              <a:p>
                <a:pPr>
                  <a:defRPr/>
                </a:pPr>
                <a:r>
                  <a:rPr lang="en-US"/>
                  <a:t>Provide discharge summary to patients GP</a:t>
                </a:r>
                <a:endParaRPr lang="en-AU"/>
              </a:p>
            </c:rich>
          </c:tx>
          <c:overlay val="0"/>
        </c:title>
        <c:numFmt formatCode="General" sourceLinked="0"/>
        <c:majorTickMark val="none"/>
        <c:minorTickMark val="none"/>
        <c:tickLblPos val="nextTo"/>
        <c:crossAx val="100269440"/>
        <c:crosses val="autoZero"/>
        <c:auto val="1"/>
        <c:lblAlgn val="ctr"/>
        <c:lblOffset val="100"/>
        <c:noMultiLvlLbl val="0"/>
      </c:catAx>
      <c:valAx>
        <c:axId val="100269440"/>
        <c:scaling>
          <c:orientation val="minMax"/>
        </c:scaling>
        <c:delete val="0"/>
        <c:axPos val="l"/>
        <c:majorGridlines/>
        <c:title>
          <c:tx>
            <c:rich>
              <a:bodyPr/>
              <a:lstStyle/>
              <a:p>
                <a:pPr>
                  <a:defRPr/>
                </a:pPr>
                <a:r>
                  <a:rPr lang="en-AU"/>
                  <a:t>Percentage of respondents</a:t>
                </a:r>
              </a:p>
            </c:rich>
          </c:tx>
          <c:overlay val="0"/>
        </c:title>
        <c:numFmt formatCode="0%" sourceLinked="1"/>
        <c:majorTickMark val="out"/>
        <c:minorTickMark val="none"/>
        <c:tickLblPos val="nextTo"/>
        <c:crossAx val="1002675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C84C64-D7BF-4F28-92BA-2CD61B496D7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AU"/>
        </a:p>
      </dgm:t>
    </dgm:pt>
    <dgm:pt modelId="{9803C875-E08C-4905-99F2-9DE1F6C9164A}">
      <dgm:prSet phldrT="[Text]"/>
      <dgm:spPr>
        <a:solidFill>
          <a:srgbClr val="9D4097"/>
        </a:solidFill>
      </dgm:spPr>
      <dgm:t>
        <a:bodyPr/>
        <a:lstStyle/>
        <a:p>
          <a:pPr algn="ctr"/>
          <a:r>
            <a:rPr lang="en-US" b="1"/>
            <a:t>Promote </a:t>
          </a:r>
          <a:r>
            <a:rPr lang="en-US" b="1" dirty="0"/>
            <a:t>the value of statewide nutrition care standards</a:t>
          </a:r>
          <a:endParaRPr lang="en-AU" b="1" dirty="0"/>
        </a:p>
      </dgm:t>
    </dgm:pt>
    <dgm:pt modelId="{32724CAC-61D5-4737-8AB2-872EF28E7462}" type="parTrans" cxnId="{D9855007-FB1A-40AE-A335-3A50A6360A52}">
      <dgm:prSet/>
      <dgm:spPr/>
      <dgm:t>
        <a:bodyPr/>
        <a:lstStyle/>
        <a:p>
          <a:pPr algn="ctr"/>
          <a:endParaRPr lang="en-AU"/>
        </a:p>
      </dgm:t>
    </dgm:pt>
    <dgm:pt modelId="{23736933-9C6E-4D3C-969F-43C709E218EB}" type="sibTrans" cxnId="{D9855007-FB1A-40AE-A335-3A50A6360A52}">
      <dgm:prSet/>
      <dgm:spPr/>
      <dgm:t>
        <a:bodyPr/>
        <a:lstStyle/>
        <a:p>
          <a:pPr algn="ctr"/>
          <a:endParaRPr lang="en-AU"/>
        </a:p>
      </dgm:t>
    </dgm:pt>
    <dgm:pt modelId="{9B7DE815-4DBB-4B5B-97D1-EF9CA872E706}">
      <dgm:prSet phldrT="[Text]"/>
      <dgm:spPr/>
      <dgm:t>
        <a:bodyPr/>
        <a:lstStyle/>
        <a:p>
          <a:pPr algn="ctr"/>
          <a:r>
            <a:rPr lang="en-US" b="1" dirty="0"/>
            <a:t>Victorian Agency for Health Information</a:t>
          </a:r>
          <a:endParaRPr lang="en-AU" b="1" dirty="0"/>
        </a:p>
      </dgm:t>
    </dgm:pt>
    <dgm:pt modelId="{D8317455-2E89-4D97-839E-CB7176F6C017}" type="parTrans" cxnId="{D84EB7C5-E874-426A-B968-9F972B83236B}">
      <dgm:prSet/>
      <dgm:spPr/>
      <dgm:t>
        <a:bodyPr/>
        <a:lstStyle/>
        <a:p>
          <a:pPr algn="ctr"/>
          <a:endParaRPr lang="en-AU"/>
        </a:p>
      </dgm:t>
    </dgm:pt>
    <dgm:pt modelId="{ACE158ED-D811-4C4D-B436-87C72FA11F39}" type="sibTrans" cxnId="{D84EB7C5-E874-426A-B968-9F972B83236B}">
      <dgm:prSet/>
      <dgm:spPr/>
      <dgm:t>
        <a:bodyPr/>
        <a:lstStyle/>
        <a:p>
          <a:pPr algn="ctr"/>
          <a:endParaRPr lang="en-AU"/>
        </a:p>
      </dgm:t>
    </dgm:pt>
    <dgm:pt modelId="{62999B45-229F-4E28-869F-BECD81C9E3DB}">
      <dgm:prSet phldrT="[Text]"/>
      <dgm:spPr/>
      <dgm:t>
        <a:bodyPr/>
        <a:lstStyle/>
        <a:p>
          <a:pPr algn="ctr"/>
          <a:r>
            <a:rPr lang="en-US" b="1" dirty="0"/>
            <a:t>Department – Screening and Cancer Prevention</a:t>
          </a:r>
          <a:endParaRPr lang="en-AU" b="1" dirty="0"/>
        </a:p>
      </dgm:t>
    </dgm:pt>
    <dgm:pt modelId="{742438E1-2CE7-4402-A047-27A4B2C47CE7}" type="parTrans" cxnId="{B6E0845D-8063-4389-829C-FE5BFF0B6DAD}">
      <dgm:prSet/>
      <dgm:spPr/>
      <dgm:t>
        <a:bodyPr/>
        <a:lstStyle/>
        <a:p>
          <a:pPr algn="ctr"/>
          <a:endParaRPr lang="en-AU"/>
        </a:p>
      </dgm:t>
    </dgm:pt>
    <dgm:pt modelId="{ACCA181A-2345-4D0F-B4B8-243D3CD2D16D}" type="sibTrans" cxnId="{B6E0845D-8063-4389-829C-FE5BFF0B6DAD}">
      <dgm:prSet/>
      <dgm:spPr/>
      <dgm:t>
        <a:bodyPr/>
        <a:lstStyle/>
        <a:p>
          <a:pPr algn="ctr"/>
          <a:endParaRPr lang="en-AU"/>
        </a:p>
      </dgm:t>
    </dgm:pt>
    <dgm:pt modelId="{A536F987-2835-4842-A43F-976FAE693AD4}">
      <dgm:prSet phldrT="[Text]"/>
      <dgm:spPr/>
      <dgm:t>
        <a:bodyPr/>
        <a:lstStyle/>
        <a:p>
          <a:pPr algn="ctr"/>
          <a:r>
            <a:rPr lang="en-US" b="1" dirty="0"/>
            <a:t>Supportive Care in Cancer Refresh project</a:t>
          </a:r>
          <a:endParaRPr lang="en-AU" b="1" dirty="0"/>
        </a:p>
      </dgm:t>
    </dgm:pt>
    <dgm:pt modelId="{D1441306-277F-4B1E-8161-6C6126D56DC8}" type="parTrans" cxnId="{1F98F1C7-2778-4B18-ABA7-EE62DFF1374E}">
      <dgm:prSet/>
      <dgm:spPr/>
      <dgm:t>
        <a:bodyPr/>
        <a:lstStyle/>
        <a:p>
          <a:pPr algn="ctr"/>
          <a:endParaRPr lang="en-AU"/>
        </a:p>
      </dgm:t>
    </dgm:pt>
    <dgm:pt modelId="{852C2D16-D2AE-47BB-AF1F-913A260EA890}" type="sibTrans" cxnId="{1F98F1C7-2778-4B18-ABA7-EE62DFF1374E}">
      <dgm:prSet/>
      <dgm:spPr/>
      <dgm:t>
        <a:bodyPr/>
        <a:lstStyle/>
        <a:p>
          <a:pPr algn="ctr"/>
          <a:endParaRPr lang="en-AU"/>
        </a:p>
      </dgm:t>
    </dgm:pt>
    <dgm:pt modelId="{9ABF2A8D-919F-40BC-B4DB-55A2521FC61A}">
      <dgm:prSet phldrT="[Text]"/>
      <dgm:spPr/>
      <dgm:t>
        <a:bodyPr/>
        <a:lstStyle/>
        <a:p>
          <a:pPr algn="ctr"/>
          <a:r>
            <a:rPr lang="en-US" b="1" dirty="0"/>
            <a:t>Dietitians Association of Australia</a:t>
          </a:r>
          <a:endParaRPr lang="en-AU" b="1" dirty="0"/>
        </a:p>
      </dgm:t>
    </dgm:pt>
    <dgm:pt modelId="{98F029E7-A543-45C6-A4C3-920F0B8611A9}" type="parTrans" cxnId="{C88E4C08-CA6A-41D6-A2B8-150EDCD0830C}">
      <dgm:prSet/>
      <dgm:spPr/>
      <dgm:t>
        <a:bodyPr/>
        <a:lstStyle/>
        <a:p>
          <a:pPr algn="ctr"/>
          <a:endParaRPr lang="en-AU"/>
        </a:p>
      </dgm:t>
    </dgm:pt>
    <dgm:pt modelId="{BDE33BE3-B30B-43BD-A610-D1BA9D7BA55F}" type="sibTrans" cxnId="{C88E4C08-CA6A-41D6-A2B8-150EDCD0830C}">
      <dgm:prSet/>
      <dgm:spPr/>
      <dgm:t>
        <a:bodyPr/>
        <a:lstStyle/>
        <a:p>
          <a:pPr algn="ctr"/>
          <a:endParaRPr lang="en-AU"/>
        </a:p>
      </dgm:t>
    </dgm:pt>
    <dgm:pt modelId="{4FD5E79D-918B-433A-A099-6CBE5FBF1D9D}">
      <dgm:prSet/>
      <dgm:spPr/>
      <dgm:t>
        <a:bodyPr/>
        <a:lstStyle/>
        <a:p>
          <a:pPr algn="ctr"/>
          <a:r>
            <a:rPr lang="en-US" b="1"/>
            <a:t>Safer Care Victoria</a:t>
          </a:r>
          <a:endParaRPr lang="en-AU" b="1" dirty="0"/>
        </a:p>
      </dgm:t>
    </dgm:pt>
    <dgm:pt modelId="{398E466F-FCB2-4737-ADDA-77B5441BDEA3}" type="parTrans" cxnId="{0C821ECF-AE96-457D-A57D-60B021B2E711}">
      <dgm:prSet/>
      <dgm:spPr/>
      <dgm:t>
        <a:bodyPr/>
        <a:lstStyle/>
        <a:p>
          <a:pPr algn="ctr"/>
          <a:endParaRPr lang="en-AU"/>
        </a:p>
      </dgm:t>
    </dgm:pt>
    <dgm:pt modelId="{239573BB-3FCA-487E-AE3F-FFB324E5A9D6}" type="sibTrans" cxnId="{0C821ECF-AE96-457D-A57D-60B021B2E711}">
      <dgm:prSet/>
      <dgm:spPr/>
      <dgm:t>
        <a:bodyPr/>
        <a:lstStyle/>
        <a:p>
          <a:pPr algn="ctr"/>
          <a:endParaRPr lang="en-AU"/>
        </a:p>
      </dgm:t>
    </dgm:pt>
    <dgm:pt modelId="{17B9EEFA-7512-4F10-8E49-6100F4456823}">
      <dgm:prSet/>
      <dgm:spPr/>
      <dgm:t>
        <a:bodyPr/>
        <a:lstStyle/>
        <a:p>
          <a:pPr algn="ctr"/>
          <a:endParaRPr lang="en-AU"/>
        </a:p>
      </dgm:t>
    </dgm:pt>
    <dgm:pt modelId="{A395CDAB-026A-4044-BF7C-703774C660C2}" type="parTrans" cxnId="{E68A7ABB-3A6A-4A75-91C2-37C01F45D17C}">
      <dgm:prSet/>
      <dgm:spPr/>
      <dgm:t>
        <a:bodyPr/>
        <a:lstStyle/>
        <a:p>
          <a:pPr algn="ctr"/>
          <a:endParaRPr lang="en-AU"/>
        </a:p>
      </dgm:t>
    </dgm:pt>
    <dgm:pt modelId="{D760D9B5-7B8A-4AC0-B267-2EE4A3007F7F}" type="sibTrans" cxnId="{E68A7ABB-3A6A-4A75-91C2-37C01F45D17C}">
      <dgm:prSet/>
      <dgm:spPr/>
      <dgm:t>
        <a:bodyPr/>
        <a:lstStyle/>
        <a:p>
          <a:pPr algn="ctr"/>
          <a:endParaRPr lang="en-AU"/>
        </a:p>
      </dgm:t>
    </dgm:pt>
    <dgm:pt modelId="{80CD0E0B-9976-4F33-9169-0F0EBFEAB801}">
      <dgm:prSet phldrT="[Text]"/>
      <dgm:spPr/>
      <dgm:t>
        <a:bodyPr/>
        <a:lstStyle/>
        <a:p>
          <a:pPr algn="ctr"/>
          <a:r>
            <a:rPr lang="en-US" b="1" dirty="0"/>
            <a:t>NSW Nutrition care policy</a:t>
          </a:r>
          <a:endParaRPr lang="en-AU" b="1" dirty="0"/>
        </a:p>
      </dgm:t>
    </dgm:pt>
    <dgm:pt modelId="{EDE43276-52D3-44EB-9682-6D507528B439}" type="parTrans" cxnId="{C20924DF-FF46-4C7D-8C3A-F2102D0DBAD4}">
      <dgm:prSet/>
      <dgm:spPr/>
      <dgm:t>
        <a:bodyPr/>
        <a:lstStyle/>
        <a:p>
          <a:pPr algn="ctr"/>
          <a:endParaRPr lang="en-AU"/>
        </a:p>
      </dgm:t>
    </dgm:pt>
    <dgm:pt modelId="{E6DF70E2-E691-4964-AC27-A7FFBFB4DD1C}" type="sibTrans" cxnId="{C20924DF-FF46-4C7D-8C3A-F2102D0DBAD4}">
      <dgm:prSet/>
      <dgm:spPr/>
      <dgm:t>
        <a:bodyPr/>
        <a:lstStyle/>
        <a:p>
          <a:pPr algn="ctr"/>
          <a:endParaRPr lang="en-AU"/>
        </a:p>
      </dgm:t>
    </dgm:pt>
    <dgm:pt modelId="{9CB77940-8B8F-4750-A83A-D00D98F54707}" type="pres">
      <dgm:prSet presAssocID="{A4C84C64-D7BF-4F28-92BA-2CD61B496D7B}" presName="cycle" presStyleCnt="0">
        <dgm:presLayoutVars>
          <dgm:chMax val="1"/>
          <dgm:dir/>
          <dgm:animLvl val="ctr"/>
          <dgm:resizeHandles val="exact"/>
        </dgm:presLayoutVars>
      </dgm:prSet>
      <dgm:spPr/>
    </dgm:pt>
    <dgm:pt modelId="{51FD5E32-36E0-49CA-A43A-3372721DB2CC}" type="pres">
      <dgm:prSet presAssocID="{9803C875-E08C-4905-99F2-9DE1F6C9164A}" presName="centerShape" presStyleLbl="node0" presStyleIdx="0" presStyleCnt="1" custScaleX="102667" custScaleY="91991"/>
      <dgm:spPr/>
    </dgm:pt>
    <dgm:pt modelId="{9878DB2B-E5B7-4BEC-8C7C-87A0C830ED42}" type="pres">
      <dgm:prSet presAssocID="{398E466F-FCB2-4737-ADDA-77B5441BDEA3}" presName="parTrans" presStyleLbl="bgSibTrans2D1" presStyleIdx="0" presStyleCnt="6"/>
      <dgm:spPr/>
    </dgm:pt>
    <dgm:pt modelId="{3396C0B4-B28F-4F2B-8441-D07105B00F91}" type="pres">
      <dgm:prSet presAssocID="{4FD5E79D-918B-433A-A099-6CBE5FBF1D9D}" presName="node" presStyleLbl="node1" presStyleIdx="0" presStyleCnt="6">
        <dgm:presLayoutVars>
          <dgm:bulletEnabled val="1"/>
        </dgm:presLayoutVars>
      </dgm:prSet>
      <dgm:spPr/>
    </dgm:pt>
    <dgm:pt modelId="{7BD5BCF3-45D7-4F6B-A75F-F548DC4BADCE}" type="pres">
      <dgm:prSet presAssocID="{D8317455-2E89-4D97-839E-CB7176F6C017}" presName="parTrans" presStyleLbl="bgSibTrans2D1" presStyleIdx="1" presStyleCnt="6"/>
      <dgm:spPr/>
    </dgm:pt>
    <dgm:pt modelId="{BD1B7192-FFED-4CEA-A208-6F3A9C3A226A}" type="pres">
      <dgm:prSet presAssocID="{9B7DE815-4DBB-4B5B-97D1-EF9CA872E706}" presName="node" presStyleLbl="node1" presStyleIdx="1" presStyleCnt="6">
        <dgm:presLayoutVars>
          <dgm:bulletEnabled val="1"/>
        </dgm:presLayoutVars>
      </dgm:prSet>
      <dgm:spPr/>
    </dgm:pt>
    <dgm:pt modelId="{6F258319-9117-49BE-87BD-3FC790ADB332}" type="pres">
      <dgm:prSet presAssocID="{742438E1-2CE7-4402-A047-27A4B2C47CE7}" presName="parTrans" presStyleLbl="bgSibTrans2D1" presStyleIdx="2" presStyleCnt="6"/>
      <dgm:spPr/>
    </dgm:pt>
    <dgm:pt modelId="{A0AA06C4-596A-44F0-B280-6F3622379D87}" type="pres">
      <dgm:prSet presAssocID="{62999B45-229F-4E28-869F-BECD81C9E3DB}" presName="node" presStyleLbl="node1" presStyleIdx="2" presStyleCnt="6">
        <dgm:presLayoutVars>
          <dgm:bulletEnabled val="1"/>
        </dgm:presLayoutVars>
      </dgm:prSet>
      <dgm:spPr/>
    </dgm:pt>
    <dgm:pt modelId="{C35F4626-1621-45A4-9659-FA74B5CA539C}" type="pres">
      <dgm:prSet presAssocID="{D1441306-277F-4B1E-8161-6C6126D56DC8}" presName="parTrans" presStyleLbl="bgSibTrans2D1" presStyleIdx="3" presStyleCnt="6"/>
      <dgm:spPr/>
    </dgm:pt>
    <dgm:pt modelId="{18F0EE3D-0D9F-4D93-9C5B-9927F28C682E}" type="pres">
      <dgm:prSet presAssocID="{A536F987-2835-4842-A43F-976FAE693AD4}" presName="node" presStyleLbl="node1" presStyleIdx="3" presStyleCnt="6">
        <dgm:presLayoutVars>
          <dgm:bulletEnabled val="1"/>
        </dgm:presLayoutVars>
      </dgm:prSet>
      <dgm:spPr/>
    </dgm:pt>
    <dgm:pt modelId="{2476E0E6-9A6E-45C4-A9BC-53D6958FF090}" type="pres">
      <dgm:prSet presAssocID="{98F029E7-A543-45C6-A4C3-920F0B8611A9}" presName="parTrans" presStyleLbl="bgSibTrans2D1" presStyleIdx="4" presStyleCnt="6"/>
      <dgm:spPr/>
    </dgm:pt>
    <dgm:pt modelId="{4BAEA0D5-862C-492B-B163-CF26310E457D}" type="pres">
      <dgm:prSet presAssocID="{9ABF2A8D-919F-40BC-B4DB-55A2521FC61A}" presName="node" presStyleLbl="node1" presStyleIdx="4" presStyleCnt="6">
        <dgm:presLayoutVars>
          <dgm:bulletEnabled val="1"/>
        </dgm:presLayoutVars>
      </dgm:prSet>
      <dgm:spPr/>
    </dgm:pt>
    <dgm:pt modelId="{1F2B8F6A-2373-4696-928B-499601B31AE6}" type="pres">
      <dgm:prSet presAssocID="{EDE43276-52D3-44EB-9682-6D507528B439}" presName="parTrans" presStyleLbl="bgSibTrans2D1" presStyleIdx="5" presStyleCnt="6"/>
      <dgm:spPr/>
    </dgm:pt>
    <dgm:pt modelId="{93CE368B-6759-402A-BC30-DEBEDEEB1EE5}" type="pres">
      <dgm:prSet presAssocID="{80CD0E0B-9976-4F33-9169-0F0EBFEAB801}" presName="node" presStyleLbl="node1" presStyleIdx="5" presStyleCnt="6">
        <dgm:presLayoutVars>
          <dgm:bulletEnabled val="1"/>
        </dgm:presLayoutVars>
      </dgm:prSet>
      <dgm:spPr/>
    </dgm:pt>
  </dgm:ptLst>
  <dgm:cxnLst>
    <dgm:cxn modelId="{D9855007-FB1A-40AE-A335-3A50A6360A52}" srcId="{A4C84C64-D7BF-4F28-92BA-2CD61B496D7B}" destId="{9803C875-E08C-4905-99F2-9DE1F6C9164A}" srcOrd="0" destOrd="0" parTransId="{32724CAC-61D5-4737-8AB2-872EF28E7462}" sibTransId="{23736933-9C6E-4D3C-969F-43C709E218EB}"/>
    <dgm:cxn modelId="{C88E4C08-CA6A-41D6-A2B8-150EDCD0830C}" srcId="{9803C875-E08C-4905-99F2-9DE1F6C9164A}" destId="{9ABF2A8D-919F-40BC-B4DB-55A2521FC61A}" srcOrd="4" destOrd="0" parTransId="{98F029E7-A543-45C6-A4C3-920F0B8611A9}" sibTransId="{BDE33BE3-B30B-43BD-A610-D1BA9D7BA55F}"/>
    <dgm:cxn modelId="{D8FA0B0C-0918-4F8C-BD59-3A053C28731F}" type="presOf" srcId="{A536F987-2835-4842-A43F-976FAE693AD4}" destId="{18F0EE3D-0D9F-4D93-9C5B-9927F28C682E}" srcOrd="0" destOrd="0" presId="urn:microsoft.com/office/officeart/2005/8/layout/radial4"/>
    <dgm:cxn modelId="{55A09919-7CA6-434D-A19C-B79397FC346C}" type="presOf" srcId="{9ABF2A8D-919F-40BC-B4DB-55A2521FC61A}" destId="{4BAEA0D5-862C-492B-B163-CF26310E457D}" srcOrd="0" destOrd="0" presId="urn:microsoft.com/office/officeart/2005/8/layout/radial4"/>
    <dgm:cxn modelId="{EC192820-21F4-4A9C-9728-E9EB1FAF2D10}" type="presOf" srcId="{98F029E7-A543-45C6-A4C3-920F0B8611A9}" destId="{2476E0E6-9A6E-45C4-A9BC-53D6958FF090}" srcOrd="0" destOrd="0" presId="urn:microsoft.com/office/officeart/2005/8/layout/radial4"/>
    <dgm:cxn modelId="{09BC722E-138C-4C1D-A2BB-DD7343A8E3E4}" type="presOf" srcId="{D8317455-2E89-4D97-839E-CB7176F6C017}" destId="{7BD5BCF3-45D7-4F6B-A75F-F548DC4BADCE}" srcOrd="0" destOrd="0" presId="urn:microsoft.com/office/officeart/2005/8/layout/radial4"/>
    <dgm:cxn modelId="{B5C2D538-4B6D-4687-87F0-B140A657C560}" type="presOf" srcId="{D1441306-277F-4B1E-8161-6C6126D56DC8}" destId="{C35F4626-1621-45A4-9659-FA74B5CA539C}" srcOrd="0" destOrd="0" presId="urn:microsoft.com/office/officeart/2005/8/layout/radial4"/>
    <dgm:cxn modelId="{B6E0845D-8063-4389-829C-FE5BFF0B6DAD}" srcId="{9803C875-E08C-4905-99F2-9DE1F6C9164A}" destId="{62999B45-229F-4E28-869F-BECD81C9E3DB}" srcOrd="2" destOrd="0" parTransId="{742438E1-2CE7-4402-A047-27A4B2C47CE7}" sibTransId="{ACCA181A-2345-4D0F-B4B8-243D3CD2D16D}"/>
    <dgm:cxn modelId="{A6CEBE4E-6D87-4EE8-B28D-D33E382762B4}" type="presOf" srcId="{A4C84C64-D7BF-4F28-92BA-2CD61B496D7B}" destId="{9CB77940-8B8F-4750-A83A-D00D98F54707}" srcOrd="0" destOrd="0" presId="urn:microsoft.com/office/officeart/2005/8/layout/radial4"/>
    <dgm:cxn modelId="{0FDFF671-4165-42ED-BFD5-4678749F5768}" type="presOf" srcId="{62999B45-229F-4E28-869F-BECD81C9E3DB}" destId="{A0AA06C4-596A-44F0-B280-6F3622379D87}" srcOrd="0" destOrd="0" presId="urn:microsoft.com/office/officeart/2005/8/layout/radial4"/>
    <dgm:cxn modelId="{23607177-62D7-4F39-B0D8-7B3917753BF5}" type="presOf" srcId="{4FD5E79D-918B-433A-A099-6CBE5FBF1D9D}" destId="{3396C0B4-B28F-4F2B-8441-D07105B00F91}" srcOrd="0" destOrd="0" presId="urn:microsoft.com/office/officeart/2005/8/layout/radial4"/>
    <dgm:cxn modelId="{3DA509B9-494A-4ADE-AF3A-3531F59C379A}" type="presOf" srcId="{398E466F-FCB2-4737-ADDA-77B5441BDEA3}" destId="{9878DB2B-E5B7-4BEC-8C7C-87A0C830ED42}" srcOrd="0" destOrd="0" presId="urn:microsoft.com/office/officeart/2005/8/layout/radial4"/>
    <dgm:cxn modelId="{E68A7ABB-3A6A-4A75-91C2-37C01F45D17C}" srcId="{A4C84C64-D7BF-4F28-92BA-2CD61B496D7B}" destId="{17B9EEFA-7512-4F10-8E49-6100F4456823}" srcOrd="1" destOrd="0" parTransId="{A395CDAB-026A-4044-BF7C-703774C660C2}" sibTransId="{D760D9B5-7B8A-4AC0-B267-2EE4A3007F7F}"/>
    <dgm:cxn modelId="{8DB0CEBE-828D-4C51-8E75-6D206159189D}" type="presOf" srcId="{9B7DE815-4DBB-4B5B-97D1-EF9CA872E706}" destId="{BD1B7192-FFED-4CEA-A208-6F3A9C3A226A}" srcOrd="0" destOrd="0" presId="urn:microsoft.com/office/officeart/2005/8/layout/radial4"/>
    <dgm:cxn modelId="{C20924DF-FF46-4C7D-8C3A-F2102D0DBAD4}" srcId="{9803C875-E08C-4905-99F2-9DE1F6C9164A}" destId="{80CD0E0B-9976-4F33-9169-0F0EBFEAB801}" srcOrd="5" destOrd="0" parTransId="{EDE43276-52D3-44EB-9682-6D507528B439}" sibTransId="{E6DF70E2-E691-4964-AC27-A7FFBFB4DD1C}"/>
    <dgm:cxn modelId="{4B20BCC3-CD6E-4664-B0C2-AB9E337347CE}" type="presOf" srcId="{EDE43276-52D3-44EB-9682-6D507528B439}" destId="{1F2B8F6A-2373-4696-928B-499601B31AE6}" srcOrd="0" destOrd="0" presId="urn:microsoft.com/office/officeart/2005/8/layout/radial4"/>
    <dgm:cxn modelId="{D84EB7C5-E874-426A-B968-9F972B83236B}" srcId="{9803C875-E08C-4905-99F2-9DE1F6C9164A}" destId="{9B7DE815-4DBB-4B5B-97D1-EF9CA872E706}" srcOrd="1" destOrd="0" parTransId="{D8317455-2E89-4D97-839E-CB7176F6C017}" sibTransId="{ACE158ED-D811-4C4D-B436-87C72FA11F39}"/>
    <dgm:cxn modelId="{1F98F1C7-2778-4B18-ABA7-EE62DFF1374E}" srcId="{9803C875-E08C-4905-99F2-9DE1F6C9164A}" destId="{A536F987-2835-4842-A43F-976FAE693AD4}" srcOrd="3" destOrd="0" parTransId="{D1441306-277F-4B1E-8161-6C6126D56DC8}" sibTransId="{852C2D16-D2AE-47BB-AF1F-913A260EA890}"/>
    <dgm:cxn modelId="{6C7696CA-AC4C-4E73-9BFC-64ACFCE302FF}" type="presOf" srcId="{742438E1-2CE7-4402-A047-27A4B2C47CE7}" destId="{6F258319-9117-49BE-87BD-3FC790ADB332}" srcOrd="0" destOrd="0" presId="urn:microsoft.com/office/officeart/2005/8/layout/radial4"/>
    <dgm:cxn modelId="{0C821ECF-AE96-457D-A57D-60B021B2E711}" srcId="{9803C875-E08C-4905-99F2-9DE1F6C9164A}" destId="{4FD5E79D-918B-433A-A099-6CBE5FBF1D9D}" srcOrd="0" destOrd="0" parTransId="{398E466F-FCB2-4737-ADDA-77B5441BDEA3}" sibTransId="{239573BB-3FCA-487E-AE3F-FFB324E5A9D6}"/>
    <dgm:cxn modelId="{AF104BF9-5CC5-454B-BC5D-3CFB514BEEA7}" type="presOf" srcId="{9803C875-E08C-4905-99F2-9DE1F6C9164A}" destId="{51FD5E32-36E0-49CA-A43A-3372721DB2CC}" srcOrd="0" destOrd="0" presId="urn:microsoft.com/office/officeart/2005/8/layout/radial4"/>
    <dgm:cxn modelId="{40E383FF-B1B3-4E21-B997-A6BFC67E2621}" type="presOf" srcId="{80CD0E0B-9976-4F33-9169-0F0EBFEAB801}" destId="{93CE368B-6759-402A-BC30-DEBEDEEB1EE5}" srcOrd="0" destOrd="0" presId="urn:microsoft.com/office/officeart/2005/8/layout/radial4"/>
    <dgm:cxn modelId="{A24514A4-D8AB-4C8A-B76F-779208509FA8}" type="presParOf" srcId="{9CB77940-8B8F-4750-A83A-D00D98F54707}" destId="{51FD5E32-36E0-49CA-A43A-3372721DB2CC}" srcOrd="0" destOrd="0" presId="urn:microsoft.com/office/officeart/2005/8/layout/radial4"/>
    <dgm:cxn modelId="{1507DB88-70D9-492D-BD52-915444463351}" type="presParOf" srcId="{9CB77940-8B8F-4750-A83A-D00D98F54707}" destId="{9878DB2B-E5B7-4BEC-8C7C-87A0C830ED42}" srcOrd="1" destOrd="0" presId="urn:microsoft.com/office/officeart/2005/8/layout/radial4"/>
    <dgm:cxn modelId="{29D918BD-4E82-4FA7-B6B2-76A152EA18F8}" type="presParOf" srcId="{9CB77940-8B8F-4750-A83A-D00D98F54707}" destId="{3396C0B4-B28F-4F2B-8441-D07105B00F91}" srcOrd="2" destOrd="0" presId="urn:microsoft.com/office/officeart/2005/8/layout/radial4"/>
    <dgm:cxn modelId="{D6896D2D-36BF-47CE-BF70-F861BB7F0A5B}" type="presParOf" srcId="{9CB77940-8B8F-4750-A83A-D00D98F54707}" destId="{7BD5BCF3-45D7-4F6B-A75F-F548DC4BADCE}" srcOrd="3" destOrd="0" presId="urn:microsoft.com/office/officeart/2005/8/layout/radial4"/>
    <dgm:cxn modelId="{79BFFA8E-33DB-45CC-BD8B-C74D41A2AFA7}" type="presParOf" srcId="{9CB77940-8B8F-4750-A83A-D00D98F54707}" destId="{BD1B7192-FFED-4CEA-A208-6F3A9C3A226A}" srcOrd="4" destOrd="0" presId="urn:microsoft.com/office/officeart/2005/8/layout/radial4"/>
    <dgm:cxn modelId="{055FA6A6-F7F9-4A48-8268-C856873D44B6}" type="presParOf" srcId="{9CB77940-8B8F-4750-A83A-D00D98F54707}" destId="{6F258319-9117-49BE-87BD-3FC790ADB332}" srcOrd="5" destOrd="0" presId="urn:microsoft.com/office/officeart/2005/8/layout/radial4"/>
    <dgm:cxn modelId="{FCF31970-789D-42DD-B23A-194A0B27CA04}" type="presParOf" srcId="{9CB77940-8B8F-4750-A83A-D00D98F54707}" destId="{A0AA06C4-596A-44F0-B280-6F3622379D87}" srcOrd="6" destOrd="0" presId="urn:microsoft.com/office/officeart/2005/8/layout/radial4"/>
    <dgm:cxn modelId="{79299657-01F6-4F14-80EB-085E692A6939}" type="presParOf" srcId="{9CB77940-8B8F-4750-A83A-D00D98F54707}" destId="{C35F4626-1621-45A4-9659-FA74B5CA539C}" srcOrd="7" destOrd="0" presId="urn:microsoft.com/office/officeart/2005/8/layout/radial4"/>
    <dgm:cxn modelId="{BF6C8D01-73B2-49DA-8D3E-B17CF58FDE66}" type="presParOf" srcId="{9CB77940-8B8F-4750-A83A-D00D98F54707}" destId="{18F0EE3D-0D9F-4D93-9C5B-9927F28C682E}" srcOrd="8" destOrd="0" presId="urn:microsoft.com/office/officeart/2005/8/layout/radial4"/>
    <dgm:cxn modelId="{FB68DE53-643E-471D-B266-CB64453E6AC1}" type="presParOf" srcId="{9CB77940-8B8F-4750-A83A-D00D98F54707}" destId="{2476E0E6-9A6E-45C4-A9BC-53D6958FF090}" srcOrd="9" destOrd="0" presId="urn:microsoft.com/office/officeart/2005/8/layout/radial4"/>
    <dgm:cxn modelId="{C642CE5F-5A73-4595-A170-CF635EF942B0}" type="presParOf" srcId="{9CB77940-8B8F-4750-A83A-D00D98F54707}" destId="{4BAEA0D5-862C-492B-B163-CF26310E457D}" srcOrd="10" destOrd="0" presId="urn:microsoft.com/office/officeart/2005/8/layout/radial4"/>
    <dgm:cxn modelId="{57556AAD-8547-4F92-A071-09A0DE6A00F4}" type="presParOf" srcId="{9CB77940-8B8F-4750-A83A-D00D98F54707}" destId="{1F2B8F6A-2373-4696-928B-499601B31AE6}" srcOrd="11" destOrd="0" presId="urn:microsoft.com/office/officeart/2005/8/layout/radial4"/>
    <dgm:cxn modelId="{1CECACD2-0CDA-4B34-8974-9045F83B5B43}" type="presParOf" srcId="{9CB77940-8B8F-4750-A83A-D00D98F54707}" destId="{93CE368B-6759-402A-BC30-DEBEDEEB1EE5}" srcOrd="12"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FD5E32-36E0-49CA-A43A-3372721DB2CC}">
      <dsp:nvSpPr>
        <dsp:cNvPr id="0" name=""/>
        <dsp:cNvSpPr/>
      </dsp:nvSpPr>
      <dsp:spPr>
        <a:xfrm>
          <a:off x="2154450" y="2272514"/>
          <a:ext cx="1634699" cy="1464712"/>
        </a:xfrm>
        <a:prstGeom prst="ellipse">
          <a:avLst/>
        </a:prstGeom>
        <a:solidFill>
          <a:srgbClr val="9D4097"/>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b="1" kern="1200"/>
            <a:t>Promote </a:t>
          </a:r>
          <a:r>
            <a:rPr lang="en-US" sz="1400" b="1" kern="1200" dirty="0"/>
            <a:t>the value of statewide nutrition care standards</a:t>
          </a:r>
          <a:endParaRPr lang="en-AU" sz="1400" b="1" kern="1200" dirty="0"/>
        </a:p>
      </dsp:txBody>
      <dsp:txXfrm>
        <a:off x="2393846" y="2487016"/>
        <a:ext cx="1155907" cy="1035708"/>
      </dsp:txXfrm>
    </dsp:sp>
    <dsp:sp modelId="{9878DB2B-E5B7-4BEC-8C7C-87A0C830ED42}">
      <dsp:nvSpPr>
        <dsp:cNvPr id="0" name=""/>
        <dsp:cNvSpPr/>
      </dsp:nvSpPr>
      <dsp:spPr>
        <a:xfrm rot="10800000">
          <a:off x="557882" y="2777977"/>
          <a:ext cx="1508756"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396C0B4-B28F-4F2B-8441-D07105B00F91}">
      <dsp:nvSpPr>
        <dsp:cNvPr id="0" name=""/>
        <dsp:cNvSpPr/>
      </dsp:nvSpPr>
      <dsp:spPr>
        <a:xfrm>
          <a:off x="600" y="2559044"/>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a:t>Safer Care Victoria</a:t>
          </a:r>
          <a:endParaRPr lang="en-AU" sz="1300" b="1" kern="1200" dirty="0"/>
        </a:p>
      </dsp:txBody>
      <dsp:txXfrm>
        <a:off x="26716" y="2585160"/>
        <a:ext cx="1062332" cy="839419"/>
      </dsp:txXfrm>
    </dsp:sp>
    <dsp:sp modelId="{7BD5BCF3-45D7-4F6B-A75F-F548DC4BADCE}">
      <dsp:nvSpPr>
        <dsp:cNvPr id="0" name=""/>
        <dsp:cNvSpPr/>
      </dsp:nvSpPr>
      <dsp:spPr>
        <a:xfrm rot="12960000">
          <a:off x="871883" y="1811582"/>
          <a:ext cx="1539575"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D1B7192-FFED-4CEA-A208-6F3A9C3A226A}">
      <dsp:nvSpPr>
        <dsp:cNvPr id="0" name=""/>
        <dsp:cNvSpPr/>
      </dsp:nvSpPr>
      <dsp:spPr>
        <a:xfrm>
          <a:off x="461617" y="1140179"/>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dirty="0"/>
            <a:t>Victorian Agency for Health Information</a:t>
          </a:r>
          <a:endParaRPr lang="en-AU" sz="1300" b="1" kern="1200" dirty="0"/>
        </a:p>
      </dsp:txBody>
      <dsp:txXfrm>
        <a:off x="487733" y="1166295"/>
        <a:ext cx="1062332" cy="839419"/>
      </dsp:txXfrm>
    </dsp:sp>
    <dsp:sp modelId="{6F258319-9117-49BE-87BD-3FC790ADB332}">
      <dsp:nvSpPr>
        <dsp:cNvPr id="0" name=""/>
        <dsp:cNvSpPr/>
      </dsp:nvSpPr>
      <dsp:spPr>
        <a:xfrm rot="15120000">
          <a:off x="1679129" y="1234713"/>
          <a:ext cx="1582466"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AA06C4-596A-44F0-B280-6F3622379D87}">
      <dsp:nvSpPr>
        <dsp:cNvPr id="0" name=""/>
        <dsp:cNvSpPr/>
      </dsp:nvSpPr>
      <dsp:spPr>
        <a:xfrm>
          <a:off x="1668576" y="263273"/>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dirty="0"/>
            <a:t>Department – Screening and Cancer Prevention</a:t>
          </a:r>
          <a:endParaRPr lang="en-AU" sz="1300" b="1" kern="1200" dirty="0"/>
        </a:p>
      </dsp:txBody>
      <dsp:txXfrm>
        <a:off x="1694692" y="289389"/>
        <a:ext cx="1062332" cy="839419"/>
      </dsp:txXfrm>
    </dsp:sp>
    <dsp:sp modelId="{C35F4626-1621-45A4-9659-FA74B5CA539C}">
      <dsp:nvSpPr>
        <dsp:cNvPr id="0" name=""/>
        <dsp:cNvSpPr/>
      </dsp:nvSpPr>
      <dsp:spPr>
        <a:xfrm rot="17280000">
          <a:off x="2682003" y="1234713"/>
          <a:ext cx="1582466"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F0EE3D-0D9F-4D93-9C5B-9927F28C682E}">
      <dsp:nvSpPr>
        <dsp:cNvPr id="0" name=""/>
        <dsp:cNvSpPr/>
      </dsp:nvSpPr>
      <dsp:spPr>
        <a:xfrm>
          <a:off x="3160459" y="263273"/>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dirty="0"/>
            <a:t>Supportive Care in Cancer Refresh project</a:t>
          </a:r>
          <a:endParaRPr lang="en-AU" sz="1300" b="1" kern="1200" dirty="0"/>
        </a:p>
      </dsp:txBody>
      <dsp:txXfrm>
        <a:off x="3186575" y="289389"/>
        <a:ext cx="1062332" cy="839419"/>
      </dsp:txXfrm>
    </dsp:sp>
    <dsp:sp modelId="{2476E0E6-9A6E-45C4-A9BC-53D6958FF090}">
      <dsp:nvSpPr>
        <dsp:cNvPr id="0" name=""/>
        <dsp:cNvSpPr/>
      </dsp:nvSpPr>
      <dsp:spPr>
        <a:xfrm rot="19440000">
          <a:off x="3532141" y="1811582"/>
          <a:ext cx="1539575"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AEA0D5-862C-492B-B163-CF26310E457D}">
      <dsp:nvSpPr>
        <dsp:cNvPr id="0" name=""/>
        <dsp:cNvSpPr/>
      </dsp:nvSpPr>
      <dsp:spPr>
        <a:xfrm>
          <a:off x="4367418" y="1140179"/>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dirty="0"/>
            <a:t>Dietitians Association of Australia</a:t>
          </a:r>
          <a:endParaRPr lang="en-AU" sz="1300" b="1" kern="1200" dirty="0"/>
        </a:p>
      </dsp:txBody>
      <dsp:txXfrm>
        <a:off x="4393534" y="1166295"/>
        <a:ext cx="1062332" cy="839419"/>
      </dsp:txXfrm>
    </dsp:sp>
    <dsp:sp modelId="{1F2B8F6A-2373-4696-928B-499601B31AE6}">
      <dsp:nvSpPr>
        <dsp:cNvPr id="0" name=""/>
        <dsp:cNvSpPr/>
      </dsp:nvSpPr>
      <dsp:spPr>
        <a:xfrm>
          <a:off x="3876961" y="2777977"/>
          <a:ext cx="1508756" cy="45378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3CE368B-6759-402A-BC30-DEBEDEEB1EE5}">
      <dsp:nvSpPr>
        <dsp:cNvPr id="0" name=""/>
        <dsp:cNvSpPr/>
      </dsp:nvSpPr>
      <dsp:spPr>
        <a:xfrm>
          <a:off x="4828435" y="2559044"/>
          <a:ext cx="1114564" cy="891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US" sz="1300" b="1" kern="1200" dirty="0"/>
            <a:t>NSW Nutrition care policy</a:t>
          </a:r>
          <a:endParaRPr lang="en-AU" sz="1300" b="1" kern="1200" dirty="0"/>
        </a:p>
      </dsp:txBody>
      <dsp:txXfrm>
        <a:off x="4854551" y="2585160"/>
        <a:ext cx="1062332" cy="83941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F65CCFB-D843-4095-9D58-A8A839FD8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19989</Words>
  <Characters>160556</Characters>
  <Application>Microsoft Office Word</Application>
  <DocSecurity>0</DocSecurity>
  <Lines>1337</Lines>
  <Paragraphs>360</Paragraphs>
  <ScaleCrop>false</ScaleCrop>
  <HeadingPairs>
    <vt:vector size="2" baseType="variant">
      <vt:variant>
        <vt:lpstr>Title</vt:lpstr>
      </vt:variant>
      <vt:variant>
        <vt:i4>1</vt:i4>
      </vt:variant>
    </vt:vector>
  </HeadingPairs>
  <TitlesOfParts>
    <vt:vector size="1" baseType="lpstr">
      <vt:lpstr>Cancer malnutrition: feeding everyone from hospital to home final project report</vt:lpstr>
    </vt:vector>
  </TitlesOfParts>
  <Company>Department of Health and Human Services</Company>
  <LinksUpToDate>false</LinksUpToDate>
  <CharactersWithSpaces>180185</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malnutrition: feeding everyone from hospital to home final project report</dc:title>
  <dc:subject>Cancer malnutrition: feeding everyone from hospital to home</dc:subject>
  <dc:creator>Health and Wellbeing Division</dc:creator>
  <cp:keywords>Cancer malnutrition, hospital to home, final project report</cp:keywords>
  <cp:lastModifiedBy>Tania Wohling (DHHS)</cp:lastModifiedBy>
  <cp:revision>3</cp:revision>
  <cp:lastPrinted>2019-08-13T02:14:00Z</cp:lastPrinted>
  <dcterms:created xsi:type="dcterms:W3CDTF">2019-08-13T02:13:00Z</dcterms:created>
  <dcterms:modified xsi:type="dcterms:W3CDTF">2019-08-13T02:14:00Z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